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249100" w14:textId="77777777" w:rsidR="00215AC7" w:rsidRDefault="00215AC7" w:rsidP="00215AC7">
      <w:pPr>
        <w:pStyle w:val="Heading4"/>
        <w:keepNext w:val="0"/>
        <w:keepLines w:val="0"/>
        <w:widowControl w:val="0"/>
        <w:suppressAutoHyphens/>
        <w:spacing w:before="20" w:after="20"/>
        <w:ind w:left="-567" w:hanging="1"/>
        <w:jc w:val="center"/>
        <w:rPr>
          <w:rFonts w:ascii="Trebuchet MS" w:hAnsi="Trebuchet MS"/>
          <w:color w:val="auto"/>
        </w:rPr>
      </w:pPr>
      <w:r w:rsidRPr="00524F23">
        <w:rPr>
          <w:rFonts w:ascii="Trebuchet MS" w:hAnsi="Trebuchet MS"/>
          <w:color w:val="auto"/>
        </w:rPr>
        <w:t xml:space="preserve">COMPANHIA DE DESENVOLVIMENTO DO COMPLEXO INDUSTRIAL DE </w:t>
      </w:r>
    </w:p>
    <w:p w14:paraId="78DB7527" w14:textId="77777777" w:rsidR="00215AC7" w:rsidRPr="00524F23" w:rsidRDefault="00215AC7" w:rsidP="00215AC7">
      <w:pPr>
        <w:pStyle w:val="Heading4"/>
        <w:keepNext w:val="0"/>
        <w:keepLines w:val="0"/>
        <w:widowControl w:val="0"/>
        <w:suppressAutoHyphens/>
        <w:spacing w:before="20" w:after="20"/>
        <w:ind w:left="-567" w:hanging="1"/>
        <w:jc w:val="center"/>
        <w:rPr>
          <w:rFonts w:ascii="Trebuchet MS" w:hAnsi="Trebuchet MS"/>
          <w:color w:val="000080"/>
        </w:rPr>
      </w:pPr>
      <w:r w:rsidRPr="00524F23">
        <w:rPr>
          <w:rFonts w:ascii="Trebuchet MS" w:hAnsi="Trebuchet MS"/>
          <w:color w:val="auto"/>
        </w:rPr>
        <w:t>PORTUÁRIO DO PECÉM- CIPP</w:t>
      </w:r>
    </w:p>
    <w:p w14:paraId="162A564D" w14:textId="77777777" w:rsidR="00215AC7" w:rsidRPr="00524F23" w:rsidRDefault="00215AC7" w:rsidP="00215AC7">
      <w:pPr>
        <w:widowControl w:val="0"/>
        <w:suppressAutoHyphens/>
        <w:jc w:val="center"/>
        <w:rPr>
          <w:rFonts w:ascii="Trebuchet MS" w:hAnsi="Trebuchet MS"/>
        </w:rPr>
      </w:pPr>
    </w:p>
    <w:p w14:paraId="713D88A2" w14:textId="77777777" w:rsidR="00215AC7" w:rsidRPr="00524F23" w:rsidRDefault="00215AC7" w:rsidP="00215AC7">
      <w:pPr>
        <w:pStyle w:val="Heading2"/>
        <w:widowControl w:val="0"/>
        <w:jc w:val="center"/>
        <w:rPr>
          <w:rFonts w:ascii="Trebuchet MS" w:hAnsi="Trebuchet MS"/>
          <w:szCs w:val="24"/>
        </w:rPr>
      </w:pPr>
      <w:r w:rsidRPr="00524F23">
        <w:rPr>
          <w:rFonts w:ascii="Trebuchet MS" w:hAnsi="Trebuchet MS"/>
          <w:szCs w:val="24"/>
        </w:rPr>
        <w:t>CNPJ. 01.256.678/0001-00</w:t>
      </w:r>
    </w:p>
    <w:p w14:paraId="60AFA5B0" w14:textId="77777777" w:rsidR="00215AC7" w:rsidRPr="00524F23" w:rsidRDefault="00215AC7" w:rsidP="00215AC7">
      <w:pPr>
        <w:widowControl w:val="0"/>
        <w:suppressAutoHyphens/>
        <w:jc w:val="center"/>
        <w:rPr>
          <w:rFonts w:ascii="Trebuchet MS" w:hAnsi="Trebuchet MS"/>
          <w:b/>
        </w:rPr>
      </w:pPr>
    </w:p>
    <w:p w14:paraId="4D742E13" w14:textId="77777777" w:rsidR="00215AC7" w:rsidRPr="00524F23" w:rsidRDefault="00215AC7" w:rsidP="00215AC7">
      <w:pPr>
        <w:widowControl w:val="0"/>
        <w:tabs>
          <w:tab w:val="left" w:pos="284"/>
        </w:tabs>
        <w:suppressAutoHyphens/>
        <w:jc w:val="center"/>
        <w:rPr>
          <w:rFonts w:ascii="Trebuchet MS" w:hAnsi="Trebuchet MS"/>
          <w:b/>
        </w:rPr>
      </w:pPr>
    </w:p>
    <w:p w14:paraId="7D186045" w14:textId="77777777" w:rsidR="00215AC7" w:rsidRPr="00524F23" w:rsidRDefault="00215AC7" w:rsidP="00215AC7">
      <w:pPr>
        <w:pStyle w:val="Heading3"/>
        <w:keepNext w:val="0"/>
        <w:widowControl w:val="0"/>
        <w:suppressAutoHyphens/>
        <w:jc w:val="center"/>
        <w:rPr>
          <w:rFonts w:ascii="Trebuchet MS" w:hAnsi="Trebuchet MS"/>
          <w:szCs w:val="24"/>
        </w:rPr>
      </w:pPr>
      <w:r w:rsidRPr="00524F23">
        <w:rPr>
          <w:rFonts w:ascii="Trebuchet MS" w:hAnsi="Trebuchet MS"/>
          <w:szCs w:val="24"/>
        </w:rPr>
        <w:t>RELATÓRIO DA ADMINISTRAÇÃO – 2022</w:t>
      </w:r>
    </w:p>
    <w:p w14:paraId="2B324150" w14:textId="77777777" w:rsidR="00215AC7" w:rsidRPr="00524F23" w:rsidRDefault="00215AC7" w:rsidP="00215AC7">
      <w:pPr>
        <w:widowControl w:val="0"/>
        <w:suppressAutoHyphens/>
        <w:rPr>
          <w:rFonts w:ascii="Trebuchet MS" w:hAnsi="Trebuchet MS"/>
        </w:rPr>
      </w:pPr>
    </w:p>
    <w:p w14:paraId="4200527C" w14:textId="77777777" w:rsidR="00215AC7" w:rsidRPr="00524F23" w:rsidRDefault="00215AC7" w:rsidP="00215AC7">
      <w:pPr>
        <w:widowControl w:val="0"/>
        <w:suppressAutoHyphens/>
        <w:jc w:val="center"/>
        <w:rPr>
          <w:rFonts w:ascii="Trebuchet MS" w:hAnsi="Trebuchet MS"/>
          <w:b/>
          <w:u w:val="single"/>
        </w:rPr>
      </w:pPr>
    </w:p>
    <w:p w14:paraId="21693045" w14:textId="77777777" w:rsidR="00215AC7" w:rsidRDefault="00215AC7" w:rsidP="00215AC7">
      <w:pPr>
        <w:widowControl w:val="0"/>
        <w:suppressAutoHyphens/>
        <w:rPr>
          <w:rFonts w:ascii="Trebuchet MS" w:hAnsi="Trebuchet MS"/>
          <w:color w:val="000000"/>
          <w:shd w:val="clear" w:color="auto" w:fill="FFFFFF"/>
        </w:rPr>
      </w:pPr>
      <w:r>
        <w:rPr>
          <w:rFonts w:ascii="Trebuchet MS" w:hAnsi="Trebuchet MS"/>
          <w:color w:val="000000"/>
          <w:shd w:val="clear" w:color="auto" w:fill="FFFFFF"/>
        </w:rPr>
        <w:t>Senhores Acionistas,</w:t>
      </w:r>
    </w:p>
    <w:p w14:paraId="5B6D9D02" w14:textId="77777777" w:rsidR="00215AC7" w:rsidRDefault="00215AC7" w:rsidP="00215AC7">
      <w:pPr>
        <w:widowControl w:val="0"/>
        <w:suppressAutoHyphens/>
        <w:rPr>
          <w:rFonts w:ascii="Trebuchet MS" w:hAnsi="Trebuchet MS"/>
          <w:color w:val="000000"/>
          <w:shd w:val="clear" w:color="auto" w:fill="FFFFFF"/>
        </w:rPr>
      </w:pPr>
    </w:p>
    <w:p w14:paraId="172D3CAE"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Apresentamos a Assembleia de Acionistas as Demonstrações Contábeis e os resultados operacionais da Companhia de Desenvolvimento do Complexo Industrial e Portuário do Pecém – CIPP relativos ao exercício de 2022, em observância às disposições estatutárias e em conformidade com a Lei nº 6.404/76.</w:t>
      </w:r>
    </w:p>
    <w:p w14:paraId="3D7DA8B7"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18BE5597"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A movimentação acumulada em 2022, em tonelagem, (17.112.232 t) foi 23,62% inferior em relação ao mesmo período de 2021 (22.417.077 t). Os desembarques reduziram 29,9%, de 15.157.188 t em 2021 para 10.624.987 t em 2022, os embarques tiveram uma redução de 12,6%, de 7.259.889 t em 2021 para 6.333.754 t em 2022.</w:t>
      </w:r>
    </w:p>
    <w:p w14:paraId="58E644EA"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14EEB4A7"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Em relação à natureza da carga, o granel sólido foi a carga mais relevante, participando com 7.403278 t (43,26%), seguido de carga conteinerizada com 5.563.616 t (32,51%), carga solta 3.211.546 t (18,77%) e granel líquido com 933.792 t (5,46%).</w:t>
      </w:r>
    </w:p>
    <w:p w14:paraId="249536DF"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0B66D870"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A navegação de longo curso totalizou 6.521.665 t, resultado 36% inferior ao mesmo período de 2021. Nos desembarques de longo curso os principais produtos movimentados foram combustíveis minerais (3.045.304 t); ferro fundido (313.541 t); adubos (45.738 t); borrachas e suas obras (6.317 t) etc. Em relação aos embarques de longo curso, os destaques foram verificados nas movimentações de ferro fundido (1.907.284 t); combustíveis minerais (306.701 t); minérios (201.574 t); frutas (176.957 t); sal, enxofre, terras e pedras (69.471 t); preparações de produtos hortícolas (38.021 t) etc. A navegação de cabotagem totalizou 10.590.567 t, o que representou uma redução de 13% se comparado com o mesmo período do ano anterior. Nos desembarques de cabotagem os principais produtos movimentados foram minérios (4.212.957 t); cereais (585.974 t); ferro fundido (586.669 t); plásticos e suas obras (162.503 t) etc. Já os embarques de cabotagem ficaram por conta das movimentações de combustíveis minerais (1.444.582 t); ferro fundido (741.526 t); sal (570.939 t); produtos da indústria de moagem (196.043 t); etc.</w:t>
      </w:r>
    </w:p>
    <w:p w14:paraId="038A08D9"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61821D3C"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A movimentação acumulada de contêineres registrou a marca de 417.132 TEU (247.377 unidades), crescimento de 2% em relação ao resultado obtido no mesmo período de 2021. A cabotagem respondeu por 365.563 TEU, crescimento de 6% em relação ao mesmo período de 2021. No longo curso, a redução foi de 22%, de 66.225 TEU em 2021 para 51.569 TEU em 2022. Em toneladas, a movimentação de cargas conteinerizadas apresentou um crescimento de 3% ante o ano de 2021, totalizando 5.563.616 toneladas.</w:t>
      </w:r>
    </w:p>
    <w:p w14:paraId="57A86DAC"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73844862"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 xml:space="preserve">A capacidade de geração de recursos próprios (EBITDA ajustado) no exercício foi de </w:t>
      </w:r>
      <w:r w:rsidRPr="00F065ED">
        <w:rPr>
          <w:rFonts w:ascii="Trebuchet MS" w:hAnsi="Trebuchet MS"/>
          <w:shd w:val="clear" w:color="auto" w:fill="FFFFFF"/>
        </w:rPr>
        <w:t xml:space="preserve">R$92 milhões, </w:t>
      </w:r>
      <w:r>
        <w:rPr>
          <w:rFonts w:ascii="Trebuchet MS" w:hAnsi="Trebuchet MS"/>
          <w:color w:val="000000"/>
          <w:shd w:val="clear" w:color="auto" w:fill="FFFFFF"/>
        </w:rPr>
        <w:t>o que possibilitou à CIPP S/A realizar seus próprios investimentos e pagar suas despesas de custeio. A gestão dos custos e despesas da companhia proporcionaram a CIPP encerrar o exercício com um Lucro Líquido d</w:t>
      </w:r>
      <w:r w:rsidRPr="00F065ED">
        <w:rPr>
          <w:rFonts w:ascii="Trebuchet MS" w:hAnsi="Trebuchet MS"/>
          <w:shd w:val="clear" w:color="auto" w:fill="FFFFFF"/>
        </w:rPr>
        <w:t xml:space="preserve">e R$89.9 </w:t>
      </w:r>
      <w:r>
        <w:rPr>
          <w:rFonts w:ascii="Trebuchet MS" w:hAnsi="Trebuchet MS"/>
          <w:color w:val="000000"/>
          <w:shd w:val="clear" w:color="auto" w:fill="FFFFFF"/>
        </w:rPr>
        <w:t>milhões.</w:t>
      </w:r>
    </w:p>
    <w:p w14:paraId="34D9BCD5" w14:textId="77777777" w:rsidR="00215AC7" w:rsidRDefault="00215AC7" w:rsidP="00215AC7">
      <w:pPr>
        <w:widowControl w:val="0"/>
        <w:suppressAutoHyphens/>
        <w:ind w:firstLine="709"/>
        <w:jc w:val="both"/>
        <w:rPr>
          <w:rFonts w:ascii="Trebuchet MS" w:hAnsi="Trebuchet MS"/>
          <w:color w:val="000000"/>
          <w:shd w:val="clear" w:color="auto" w:fill="FFFFFF"/>
        </w:rPr>
      </w:pPr>
    </w:p>
    <w:p w14:paraId="202DFA24" w14:textId="77777777" w:rsidR="00215AC7" w:rsidRDefault="00215AC7" w:rsidP="00215AC7">
      <w:pPr>
        <w:widowControl w:val="0"/>
        <w:suppressAutoHyphens/>
        <w:ind w:firstLine="709"/>
        <w:jc w:val="both"/>
        <w:rPr>
          <w:rFonts w:ascii="Trebuchet MS" w:hAnsi="Trebuchet MS"/>
          <w:color w:val="000000"/>
          <w:shd w:val="clear" w:color="auto" w:fill="FFFFFF"/>
        </w:rPr>
      </w:pPr>
      <w:r>
        <w:rPr>
          <w:rFonts w:ascii="Trebuchet MS" w:hAnsi="Trebuchet MS"/>
          <w:color w:val="000000"/>
          <w:shd w:val="clear" w:color="auto" w:fill="FFFFFF"/>
        </w:rPr>
        <w:t xml:space="preserve">Por fim, queremos agradecer o empenho de todos os </w:t>
      </w:r>
      <w:r>
        <w:rPr>
          <w:rFonts w:ascii="Trebuchet MS" w:hAnsi="Trebuchet MS"/>
          <w:i/>
          <w:color w:val="000000"/>
          <w:shd w:val="clear" w:color="auto" w:fill="FFFFFF"/>
        </w:rPr>
        <w:t>stakeholders</w:t>
      </w:r>
      <w:r>
        <w:rPr>
          <w:rFonts w:ascii="Trebuchet MS" w:hAnsi="Trebuchet MS"/>
          <w:color w:val="000000"/>
          <w:shd w:val="clear" w:color="auto" w:fill="FFFFFF"/>
        </w:rPr>
        <w:t xml:space="preserve"> envolvidos em nossos processos, os quais nos ajudam a prestar nossos serviços com maior nível de excelência. Continuaremos a realizar os investimentos necessários para atração de novos negócios, melhoria contínua dos serviços prestados, buscando contribuir com o desenvolvimento do Estado e a geração de valor aos acionistas.</w:t>
      </w:r>
    </w:p>
    <w:p w14:paraId="1EE20ADA" w14:textId="77777777" w:rsidR="00215AC7" w:rsidRPr="00524F23" w:rsidRDefault="00215AC7" w:rsidP="00215AC7">
      <w:pPr>
        <w:widowControl w:val="0"/>
        <w:tabs>
          <w:tab w:val="left" w:pos="284"/>
        </w:tabs>
        <w:suppressAutoHyphens/>
        <w:jc w:val="both"/>
        <w:rPr>
          <w:rFonts w:ascii="Trebuchet MS" w:hAnsi="Trebuchet MS"/>
          <w:sz w:val="22"/>
          <w:szCs w:val="22"/>
        </w:rPr>
      </w:pPr>
    </w:p>
    <w:p w14:paraId="60C70384" w14:textId="77777777" w:rsidR="00215AC7" w:rsidRDefault="00215AC7" w:rsidP="00215AC7">
      <w:pPr>
        <w:widowControl w:val="0"/>
        <w:tabs>
          <w:tab w:val="left" w:pos="284"/>
        </w:tabs>
        <w:suppressAutoHyphens/>
        <w:ind w:left="284"/>
        <w:jc w:val="both"/>
        <w:rPr>
          <w:rFonts w:ascii="Trebuchet MS" w:hAnsi="Trebuchet MS"/>
          <w:sz w:val="22"/>
          <w:szCs w:val="22"/>
        </w:rPr>
      </w:pPr>
    </w:p>
    <w:p w14:paraId="4DDED33E" w14:textId="77777777" w:rsidR="00215AC7" w:rsidRDefault="00215AC7" w:rsidP="00215AC7">
      <w:pPr>
        <w:widowControl w:val="0"/>
        <w:tabs>
          <w:tab w:val="left" w:pos="284"/>
        </w:tabs>
        <w:suppressAutoHyphens/>
        <w:ind w:left="284"/>
        <w:jc w:val="both"/>
        <w:rPr>
          <w:rFonts w:ascii="Trebuchet MS" w:hAnsi="Trebuchet MS"/>
          <w:sz w:val="22"/>
          <w:szCs w:val="22"/>
        </w:rPr>
      </w:pPr>
    </w:p>
    <w:p w14:paraId="785AC7C3" w14:textId="77777777" w:rsidR="00215AC7" w:rsidRDefault="00215AC7" w:rsidP="00215AC7">
      <w:pPr>
        <w:widowControl w:val="0"/>
        <w:tabs>
          <w:tab w:val="left" w:pos="284"/>
        </w:tabs>
        <w:suppressAutoHyphens/>
        <w:ind w:left="284"/>
        <w:jc w:val="both"/>
        <w:rPr>
          <w:rFonts w:ascii="Trebuchet MS" w:hAnsi="Trebuchet MS"/>
          <w:sz w:val="22"/>
          <w:szCs w:val="22"/>
        </w:rPr>
      </w:pPr>
    </w:p>
    <w:p w14:paraId="4DAE86AA" w14:textId="77777777" w:rsidR="00215AC7" w:rsidRPr="00524F23" w:rsidRDefault="00215AC7" w:rsidP="00215AC7">
      <w:pPr>
        <w:widowControl w:val="0"/>
        <w:tabs>
          <w:tab w:val="left" w:pos="284"/>
        </w:tabs>
        <w:suppressAutoHyphens/>
        <w:ind w:left="284"/>
        <w:rPr>
          <w:rFonts w:ascii="Trebuchet MS" w:hAnsi="Trebuchet MS"/>
          <w:sz w:val="22"/>
          <w:szCs w:val="22"/>
        </w:rPr>
      </w:pPr>
    </w:p>
    <w:p w14:paraId="3B71074B" w14:textId="77777777" w:rsidR="00215AC7" w:rsidRPr="00524F23" w:rsidRDefault="00215AC7" w:rsidP="00215AC7">
      <w:pPr>
        <w:widowControl w:val="0"/>
        <w:suppressAutoHyphens/>
        <w:jc w:val="center"/>
        <w:rPr>
          <w:rFonts w:ascii="Trebuchet MS" w:hAnsi="Trebuchet MS"/>
          <w:b/>
        </w:rPr>
      </w:pPr>
    </w:p>
    <w:p w14:paraId="7A31926C" w14:textId="77777777" w:rsidR="00215AC7" w:rsidRPr="00524F23" w:rsidRDefault="00215AC7" w:rsidP="00215AC7">
      <w:pPr>
        <w:widowControl w:val="0"/>
        <w:suppressAutoHyphens/>
        <w:jc w:val="center"/>
        <w:rPr>
          <w:rFonts w:ascii="Trebuchet MS" w:hAnsi="Trebuchet MS"/>
          <w:b/>
        </w:rPr>
      </w:pPr>
      <w:r w:rsidRPr="00524F23">
        <w:rPr>
          <w:rFonts w:ascii="Trebuchet MS" w:hAnsi="Trebuchet MS"/>
          <w:b/>
        </w:rPr>
        <w:t xml:space="preserve">Hugo Santana de </w:t>
      </w:r>
      <w:proofErr w:type="spellStart"/>
      <w:r w:rsidRPr="00524F23">
        <w:rPr>
          <w:rFonts w:ascii="Trebuchet MS" w:hAnsi="Trebuchet MS"/>
          <w:b/>
        </w:rPr>
        <w:t>Figueirêdo</w:t>
      </w:r>
      <w:proofErr w:type="spellEnd"/>
      <w:r w:rsidRPr="00524F23">
        <w:rPr>
          <w:rFonts w:ascii="Trebuchet MS" w:hAnsi="Trebuchet MS"/>
          <w:b/>
        </w:rPr>
        <w:t xml:space="preserve"> Junior</w:t>
      </w:r>
    </w:p>
    <w:p w14:paraId="5ACB32B1" w14:textId="77777777" w:rsidR="00215AC7" w:rsidRPr="00524F23" w:rsidRDefault="00215AC7" w:rsidP="00215AC7">
      <w:pPr>
        <w:widowControl w:val="0"/>
        <w:suppressAutoHyphens/>
        <w:ind w:left="284"/>
        <w:jc w:val="center"/>
        <w:rPr>
          <w:rFonts w:ascii="Trebuchet MS" w:hAnsi="Trebuchet MS"/>
          <w:b/>
        </w:rPr>
      </w:pPr>
      <w:r w:rsidRPr="00524F23">
        <w:rPr>
          <w:rFonts w:ascii="Trebuchet MS" w:hAnsi="Trebuchet MS"/>
          <w:b/>
          <w:sz w:val="20"/>
          <w:szCs w:val="20"/>
        </w:rPr>
        <w:t>Diretor Presidente</w:t>
      </w:r>
    </w:p>
    <w:p w14:paraId="40649B13" w14:textId="77777777" w:rsidR="00215AC7" w:rsidRDefault="00215AC7" w:rsidP="00215AC7">
      <w:pPr>
        <w:widowControl w:val="0"/>
        <w:suppressAutoHyphens/>
        <w:jc w:val="center"/>
        <w:rPr>
          <w:rFonts w:ascii="Trebuchet MS" w:hAnsi="Trebuchet MS"/>
          <w:b/>
        </w:rPr>
      </w:pPr>
    </w:p>
    <w:p w14:paraId="6E9DFB85" w14:textId="77777777" w:rsidR="00215AC7" w:rsidRDefault="00215AC7" w:rsidP="00215AC7">
      <w:pPr>
        <w:widowControl w:val="0"/>
        <w:suppressAutoHyphens/>
        <w:jc w:val="center"/>
        <w:rPr>
          <w:rFonts w:ascii="Trebuchet MS" w:hAnsi="Trebuchet MS"/>
          <w:b/>
        </w:rPr>
      </w:pPr>
    </w:p>
    <w:p w14:paraId="3DC7126E" w14:textId="77777777" w:rsidR="00215AC7" w:rsidRDefault="00215AC7" w:rsidP="00215AC7">
      <w:pPr>
        <w:widowControl w:val="0"/>
        <w:suppressAutoHyphens/>
        <w:jc w:val="center"/>
        <w:rPr>
          <w:rFonts w:ascii="Trebuchet MS" w:hAnsi="Trebuchet MS"/>
          <w:b/>
        </w:rPr>
      </w:pPr>
    </w:p>
    <w:p w14:paraId="191ADC35" w14:textId="77777777" w:rsidR="00215AC7" w:rsidRPr="00524F23" w:rsidRDefault="00215AC7" w:rsidP="00215AC7">
      <w:pPr>
        <w:widowControl w:val="0"/>
        <w:suppressAutoHyphens/>
        <w:jc w:val="center"/>
        <w:rPr>
          <w:rFonts w:ascii="Trebuchet MS" w:hAnsi="Trebuchet MS"/>
          <w:b/>
        </w:rPr>
      </w:pPr>
    </w:p>
    <w:p w14:paraId="367E935A" w14:textId="77777777" w:rsidR="00215AC7" w:rsidRDefault="00215AC7" w:rsidP="00215AC7">
      <w:pPr>
        <w:widowControl w:val="0"/>
        <w:suppressAutoHyphens/>
        <w:jc w:val="center"/>
        <w:rPr>
          <w:rFonts w:ascii="Arial Narrow" w:hAnsi="Arial Narrow"/>
          <w:b/>
          <w:sz w:val="22"/>
          <w:szCs w:val="22"/>
        </w:rPr>
      </w:pPr>
      <w:r w:rsidRPr="00524F23">
        <w:rPr>
          <w:rFonts w:ascii="Trebuchet MS" w:hAnsi="Trebuchet MS"/>
          <w:b/>
        </w:rPr>
        <w:t>Rebeca do Carmo Oliveira</w:t>
      </w:r>
    </w:p>
    <w:p w14:paraId="30E7C315" w14:textId="77777777" w:rsidR="00215AC7" w:rsidRDefault="00215AC7" w:rsidP="00215AC7">
      <w:pPr>
        <w:widowControl w:val="0"/>
        <w:suppressAutoHyphens/>
        <w:jc w:val="center"/>
        <w:rPr>
          <w:rFonts w:ascii="Trebuchet MS" w:hAnsi="Trebuchet MS"/>
          <w:b/>
          <w:sz w:val="20"/>
          <w:szCs w:val="20"/>
        </w:rPr>
      </w:pPr>
      <w:r w:rsidRPr="00524F23">
        <w:rPr>
          <w:rFonts w:ascii="Trebuchet MS" w:hAnsi="Trebuchet MS"/>
          <w:b/>
          <w:sz w:val="20"/>
          <w:szCs w:val="20"/>
        </w:rPr>
        <w:t>Vice-presidente Financeira</w:t>
      </w:r>
    </w:p>
    <w:p w14:paraId="4633B8DF" w14:textId="77777777" w:rsidR="00215AC7" w:rsidRDefault="00215AC7" w:rsidP="00215AC7"/>
    <w:p w14:paraId="292C8CA7" w14:textId="77777777" w:rsidR="003A53F5" w:rsidRDefault="003A53F5" w:rsidP="00573E21">
      <w:pPr>
        <w:jc w:val="both"/>
        <w:rPr>
          <w:rFonts w:ascii="Trebuchet MS" w:hAnsi="Trebuchet MS" w:cs="Arial"/>
          <w:b/>
        </w:rPr>
      </w:pPr>
    </w:p>
    <w:p w14:paraId="391F4CB1" w14:textId="77777777" w:rsidR="009B014A" w:rsidRDefault="009B014A" w:rsidP="00573E21">
      <w:pPr>
        <w:jc w:val="both"/>
        <w:rPr>
          <w:rFonts w:ascii="Trebuchet MS" w:hAnsi="Trebuchet MS" w:cs="Arial"/>
          <w:b/>
        </w:rPr>
      </w:pPr>
    </w:p>
    <w:p w14:paraId="7B068EF6" w14:textId="77777777" w:rsidR="009B014A" w:rsidRDefault="009B014A" w:rsidP="00573E21">
      <w:pPr>
        <w:jc w:val="both"/>
        <w:rPr>
          <w:rFonts w:ascii="Trebuchet MS" w:hAnsi="Trebuchet MS" w:cs="Arial"/>
          <w:b/>
        </w:rPr>
      </w:pPr>
    </w:p>
    <w:p w14:paraId="417742DE" w14:textId="77777777" w:rsidR="009B014A" w:rsidRDefault="009B014A" w:rsidP="00573E21">
      <w:pPr>
        <w:jc w:val="both"/>
        <w:rPr>
          <w:rFonts w:ascii="Trebuchet MS" w:hAnsi="Trebuchet MS" w:cs="Arial"/>
          <w:b/>
        </w:rPr>
      </w:pPr>
    </w:p>
    <w:p w14:paraId="012A822F" w14:textId="77777777" w:rsidR="009B014A" w:rsidRDefault="009B014A" w:rsidP="00573E21">
      <w:pPr>
        <w:jc w:val="both"/>
        <w:rPr>
          <w:rFonts w:ascii="Trebuchet MS" w:hAnsi="Trebuchet MS" w:cs="Arial"/>
          <w:b/>
        </w:rPr>
      </w:pPr>
    </w:p>
    <w:p w14:paraId="2AC4E06C" w14:textId="77777777" w:rsidR="009B014A" w:rsidRDefault="009B014A" w:rsidP="00573E21">
      <w:pPr>
        <w:jc w:val="both"/>
        <w:rPr>
          <w:rFonts w:ascii="Trebuchet MS" w:hAnsi="Trebuchet MS" w:cs="Arial"/>
          <w:b/>
        </w:rPr>
      </w:pPr>
    </w:p>
    <w:p w14:paraId="4F846AFE" w14:textId="77777777" w:rsidR="009B014A" w:rsidRDefault="009B014A" w:rsidP="00573E21">
      <w:pPr>
        <w:jc w:val="both"/>
        <w:rPr>
          <w:rFonts w:ascii="Trebuchet MS" w:hAnsi="Trebuchet MS" w:cs="Arial"/>
          <w:b/>
        </w:rPr>
      </w:pPr>
    </w:p>
    <w:p w14:paraId="5126B5FC" w14:textId="77777777" w:rsidR="009B014A" w:rsidRDefault="009B014A" w:rsidP="00573E21">
      <w:pPr>
        <w:jc w:val="both"/>
        <w:rPr>
          <w:rFonts w:ascii="Trebuchet MS" w:hAnsi="Trebuchet MS" w:cs="Arial"/>
          <w:b/>
        </w:rPr>
      </w:pPr>
    </w:p>
    <w:p w14:paraId="565BC76E" w14:textId="77777777" w:rsidR="009B014A" w:rsidRDefault="009B014A" w:rsidP="00573E21">
      <w:pPr>
        <w:jc w:val="both"/>
        <w:rPr>
          <w:rFonts w:ascii="Trebuchet MS" w:hAnsi="Trebuchet MS" w:cs="Arial"/>
          <w:b/>
        </w:rPr>
      </w:pPr>
    </w:p>
    <w:p w14:paraId="57747544" w14:textId="77777777" w:rsidR="009B014A" w:rsidRDefault="009B014A" w:rsidP="00573E21">
      <w:pPr>
        <w:jc w:val="both"/>
        <w:rPr>
          <w:rFonts w:ascii="Trebuchet MS" w:hAnsi="Trebuchet MS" w:cs="Arial"/>
          <w:b/>
        </w:rPr>
      </w:pPr>
    </w:p>
    <w:p w14:paraId="4F1A962A" w14:textId="77777777" w:rsidR="009B014A" w:rsidRDefault="009B014A" w:rsidP="00573E21">
      <w:pPr>
        <w:jc w:val="both"/>
        <w:rPr>
          <w:rFonts w:ascii="Trebuchet MS" w:hAnsi="Trebuchet MS" w:cs="Arial"/>
          <w:b/>
        </w:rPr>
      </w:pPr>
    </w:p>
    <w:p w14:paraId="402E3348" w14:textId="77777777" w:rsidR="003A53F5" w:rsidRDefault="003A53F5" w:rsidP="00573E21">
      <w:pPr>
        <w:jc w:val="both"/>
        <w:rPr>
          <w:rFonts w:ascii="Trebuchet MS" w:hAnsi="Trebuchet MS" w:cs="Arial"/>
          <w:b/>
        </w:rPr>
      </w:pPr>
    </w:p>
    <w:p w14:paraId="015890C7" w14:textId="77777777" w:rsidR="003A53F5" w:rsidRDefault="003A53F5" w:rsidP="00573E21">
      <w:pPr>
        <w:jc w:val="both"/>
        <w:rPr>
          <w:rFonts w:ascii="Trebuchet MS" w:hAnsi="Trebuchet MS" w:cs="Arial"/>
          <w:b/>
        </w:rPr>
      </w:pPr>
    </w:p>
    <w:p w14:paraId="2C44A072" w14:textId="77777777" w:rsidR="003A53F5" w:rsidRDefault="003A53F5" w:rsidP="00573E21">
      <w:pPr>
        <w:jc w:val="both"/>
        <w:rPr>
          <w:rFonts w:ascii="Trebuchet MS" w:hAnsi="Trebuchet MS" w:cs="Arial"/>
          <w:b/>
        </w:rPr>
      </w:pPr>
    </w:p>
    <w:p w14:paraId="2FB1C1F9" w14:textId="77777777" w:rsidR="003A53F5" w:rsidRDefault="003A53F5" w:rsidP="00573E21">
      <w:pPr>
        <w:jc w:val="both"/>
        <w:rPr>
          <w:rFonts w:ascii="Trebuchet MS" w:hAnsi="Trebuchet MS" w:cs="Arial"/>
          <w:b/>
        </w:rPr>
      </w:pPr>
    </w:p>
    <w:p w14:paraId="179E8E32" w14:textId="77777777" w:rsidR="003A53F5" w:rsidRDefault="003A53F5" w:rsidP="00573E21">
      <w:pPr>
        <w:jc w:val="both"/>
        <w:rPr>
          <w:rFonts w:ascii="Trebuchet MS" w:hAnsi="Trebuchet MS" w:cs="Arial"/>
          <w:b/>
        </w:rPr>
      </w:pPr>
    </w:p>
    <w:p w14:paraId="7DC9C819" w14:textId="77777777" w:rsidR="003A53F5" w:rsidRDefault="003A53F5" w:rsidP="00573E21">
      <w:pPr>
        <w:jc w:val="both"/>
        <w:rPr>
          <w:rFonts w:ascii="Trebuchet MS" w:hAnsi="Trebuchet MS" w:cs="Arial"/>
          <w:b/>
        </w:rPr>
      </w:pPr>
    </w:p>
    <w:p w14:paraId="61E1FE93" w14:textId="77777777" w:rsidR="003A53F5" w:rsidRDefault="003A53F5" w:rsidP="00573E21">
      <w:pPr>
        <w:jc w:val="both"/>
        <w:rPr>
          <w:rFonts w:ascii="Trebuchet MS" w:hAnsi="Trebuchet MS" w:cs="Arial"/>
          <w:b/>
        </w:rPr>
      </w:pPr>
    </w:p>
    <w:p w14:paraId="5E00AEF0" w14:textId="77777777" w:rsidR="003A53F5" w:rsidRDefault="003A53F5" w:rsidP="00573E21">
      <w:pPr>
        <w:jc w:val="both"/>
        <w:rPr>
          <w:rFonts w:ascii="Trebuchet MS" w:hAnsi="Trebuchet MS" w:cs="Arial"/>
          <w:b/>
        </w:rPr>
      </w:pPr>
    </w:p>
    <w:p w14:paraId="5D4CB803" w14:textId="77777777" w:rsidR="003A53F5" w:rsidRDefault="003A53F5" w:rsidP="00573E21">
      <w:pPr>
        <w:jc w:val="both"/>
        <w:rPr>
          <w:rFonts w:ascii="Trebuchet MS" w:hAnsi="Trebuchet MS" w:cs="Arial"/>
          <w:b/>
        </w:rPr>
      </w:pPr>
    </w:p>
    <w:p w14:paraId="196981B5" w14:textId="77777777" w:rsidR="003A53F5" w:rsidRDefault="003A53F5" w:rsidP="00573E21">
      <w:pPr>
        <w:jc w:val="both"/>
        <w:rPr>
          <w:rFonts w:ascii="Trebuchet MS" w:hAnsi="Trebuchet MS" w:cs="Arial"/>
          <w:b/>
        </w:rPr>
      </w:pPr>
    </w:p>
    <w:p w14:paraId="7228E4D5" w14:textId="77777777" w:rsidR="009B014A" w:rsidRDefault="009B014A" w:rsidP="00573E21">
      <w:pPr>
        <w:jc w:val="both"/>
        <w:rPr>
          <w:rFonts w:ascii="Trebuchet MS" w:hAnsi="Trebuchet MS" w:cs="Arial"/>
          <w:b/>
        </w:rPr>
      </w:pPr>
    </w:p>
    <w:p w14:paraId="13AE89EA" w14:textId="77777777" w:rsidR="009B014A" w:rsidRDefault="009B014A" w:rsidP="00573E21">
      <w:pPr>
        <w:jc w:val="both"/>
        <w:rPr>
          <w:rFonts w:ascii="Trebuchet MS" w:hAnsi="Trebuchet MS" w:cs="Arial"/>
          <w:b/>
        </w:rPr>
      </w:pPr>
    </w:p>
    <w:p w14:paraId="18EB49C8" w14:textId="77777777" w:rsidR="009B014A" w:rsidRDefault="009B014A" w:rsidP="00573E21">
      <w:pPr>
        <w:jc w:val="both"/>
        <w:rPr>
          <w:rFonts w:ascii="Trebuchet MS" w:hAnsi="Trebuchet MS" w:cs="Arial"/>
          <w:b/>
        </w:rPr>
      </w:pPr>
    </w:p>
    <w:p w14:paraId="0DE67E11" w14:textId="77777777" w:rsidR="009B014A" w:rsidRDefault="009B014A" w:rsidP="00573E21">
      <w:pPr>
        <w:jc w:val="both"/>
        <w:rPr>
          <w:rFonts w:ascii="Trebuchet MS" w:hAnsi="Trebuchet MS" w:cs="Arial"/>
          <w:b/>
        </w:rPr>
      </w:pPr>
    </w:p>
    <w:p w14:paraId="4B813866" w14:textId="77777777" w:rsidR="009B014A" w:rsidRDefault="009B014A" w:rsidP="00573E21">
      <w:pPr>
        <w:jc w:val="both"/>
        <w:rPr>
          <w:rFonts w:ascii="Trebuchet MS" w:hAnsi="Trebuchet MS" w:cs="Arial"/>
          <w:b/>
        </w:rPr>
      </w:pPr>
    </w:p>
    <w:p w14:paraId="17C4DA6D" w14:textId="77777777" w:rsidR="009B014A" w:rsidRDefault="009B014A" w:rsidP="00573E21">
      <w:pPr>
        <w:jc w:val="both"/>
        <w:rPr>
          <w:rFonts w:ascii="Trebuchet MS" w:hAnsi="Trebuchet MS" w:cs="Arial"/>
          <w:b/>
        </w:rPr>
      </w:pPr>
    </w:p>
    <w:p w14:paraId="6BF1115A" w14:textId="77777777" w:rsidR="009B014A" w:rsidRDefault="009B014A" w:rsidP="00573E21">
      <w:pPr>
        <w:jc w:val="both"/>
        <w:rPr>
          <w:rFonts w:ascii="Trebuchet MS" w:hAnsi="Trebuchet MS" w:cs="Arial"/>
          <w:b/>
        </w:rPr>
      </w:pPr>
    </w:p>
    <w:p w14:paraId="48A289FA" w14:textId="77777777" w:rsidR="009B014A" w:rsidRDefault="009B014A" w:rsidP="00573E21">
      <w:pPr>
        <w:jc w:val="both"/>
        <w:rPr>
          <w:rFonts w:ascii="Trebuchet MS" w:hAnsi="Trebuchet MS" w:cs="Arial"/>
          <w:b/>
        </w:rPr>
      </w:pPr>
    </w:p>
    <w:p w14:paraId="32F89B98" w14:textId="77777777" w:rsidR="009B014A" w:rsidRDefault="009B014A" w:rsidP="00573E21">
      <w:pPr>
        <w:jc w:val="both"/>
        <w:rPr>
          <w:rFonts w:ascii="Trebuchet MS" w:hAnsi="Trebuchet MS" w:cs="Arial"/>
          <w:b/>
        </w:rPr>
      </w:pPr>
    </w:p>
    <w:p w14:paraId="716E1053" w14:textId="77777777" w:rsidR="009B014A" w:rsidRDefault="009B014A" w:rsidP="00573E21">
      <w:pPr>
        <w:jc w:val="both"/>
        <w:rPr>
          <w:rFonts w:ascii="Trebuchet MS" w:hAnsi="Trebuchet MS" w:cs="Arial"/>
          <w:b/>
        </w:rPr>
      </w:pPr>
    </w:p>
    <w:p w14:paraId="58404242" w14:textId="77777777" w:rsidR="009B014A" w:rsidRPr="001C2677" w:rsidRDefault="009B014A" w:rsidP="009B014A">
      <w:pPr>
        <w:pStyle w:val="Title"/>
        <w:rPr>
          <w:i/>
        </w:rPr>
      </w:pPr>
      <w:r w:rsidRPr="001C2677">
        <w:t>PARECER DO CONSELHO FISCAL</w:t>
      </w:r>
    </w:p>
    <w:p w14:paraId="343AD231" w14:textId="77777777" w:rsidR="009B014A" w:rsidRDefault="009B014A" w:rsidP="009B014A">
      <w:pPr>
        <w:rPr>
          <w:rFonts w:ascii="SharnayExtralight" w:hAnsi="SharnayExtralight"/>
          <w:iCs/>
          <w:sz w:val="32"/>
          <w:szCs w:val="32"/>
        </w:rPr>
      </w:pPr>
    </w:p>
    <w:p w14:paraId="4F9E7113" w14:textId="77777777" w:rsidR="009B014A" w:rsidRDefault="009B014A" w:rsidP="009B014A">
      <w:pPr>
        <w:tabs>
          <w:tab w:val="left" w:pos="1133"/>
          <w:tab w:val="left" w:pos="9214"/>
        </w:tabs>
        <w:spacing w:before="239"/>
        <w:ind w:right="-114"/>
        <w:jc w:val="both"/>
        <w:rPr>
          <w:rFonts w:ascii="Arial" w:hAnsi="Arial" w:cs="Arial"/>
          <w:b/>
        </w:rPr>
      </w:pPr>
      <w:r w:rsidRPr="00D33F38">
        <w:rPr>
          <w:rFonts w:ascii="Arial" w:hAnsi="Arial" w:cs="Arial"/>
          <w:b/>
          <w:iCs/>
        </w:rPr>
        <w:t xml:space="preserve">O CONSELHO FISCAL da COMPANHIA DE DESENVOLVIMENTO DO COMPLEXO INDUSTRIAL E PORTUÁRIO DO PECÉM - CIPP, no uso de suas atribuições legais, inclusive aquelas conferidas pelo artigo 163, da Lei nº 6.404, de 15/12/76, declara que examinou o Balanço Patrimonial e demais Demonstrações Financeiras da Companhia referentes ao exercício findo em 31 de dezembro de </w:t>
      </w:r>
      <w:r>
        <w:rPr>
          <w:rFonts w:ascii="Arial" w:hAnsi="Arial" w:cs="Arial"/>
          <w:b/>
          <w:iCs/>
        </w:rPr>
        <w:t>2022</w:t>
      </w:r>
      <w:r w:rsidRPr="00D33F38">
        <w:rPr>
          <w:rFonts w:ascii="Arial" w:hAnsi="Arial" w:cs="Arial"/>
          <w:b/>
          <w:iCs/>
        </w:rPr>
        <w:t>. Com base nos exames efetuados, considerando o Relatório da Auditoria Externa elaborado pela</w:t>
      </w:r>
      <w:r>
        <w:rPr>
          <w:rFonts w:ascii="Arial" w:hAnsi="Arial" w:cs="Arial"/>
          <w:b/>
          <w:iCs/>
        </w:rPr>
        <w:t xml:space="preserve"> auditoria independente</w:t>
      </w:r>
      <w:r w:rsidRPr="00D33F38">
        <w:rPr>
          <w:rFonts w:ascii="Arial" w:hAnsi="Arial" w:cs="Arial"/>
          <w:b/>
          <w:iCs/>
        </w:rPr>
        <w:t xml:space="preserve"> </w:t>
      </w:r>
      <w:r>
        <w:rPr>
          <w:rFonts w:ascii="Arial" w:hAnsi="Arial" w:cs="Arial"/>
          <w:b/>
          <w:iCs/>
        </w:rPr>
        <w:t xml:space="preserve">BDO RCS AUDITORES INDEPENDENTES sem ressalvas, </w:t>
      </w:r>
      <w:r w:rsidRPr="00D33F38">
        <w:rPr>
          <w:rFonts w:ascii="Arial" w:hAnsi="Arial" w:cs="Arial"/>
          <w:b/>
          <w:iCs/>
        </w:rPr>
        <w:t>considerando as informações e esclarecimentos recebidos das áreas técnicas no decorrer do exercício, opina que os referidos documentos refletem adequadamente a situação patrimonial, financeira e as atividades desenvolvidas da CIPP no citado exercício, estando em condições de serem apreciados pela Assembleia Geral Ordinária de Acionistas.</w:t>
      </w:r>
    </w:p>
    <w:p w14:paraId="0C64C67D" w14:textId="77777777" w:rsidR="009B014A" w:rsidRDefault="009B014A" w:rsidP="009B014A">
      <w:pPr>
        <w:pStyle w:val="BodyTextIndent"/>
        <w:jc w:val="center"/>
        <w:rPr>
          <w:rFonts w:ascii="Arial" w:hAnsi="Arial" w:cs="Arial"/>
          <w:b/>
          <w:iCs/>
        </w:rPr>
      </w:pPr>
    </w:p>
    <w:p w14:paraId="111F620F" w14:textId="77777777" w:rsidR="009B014A" w:rsidRDefault="009B014A" w:rsidP="009B014A">
      <w:pPr>
        <w:pStyle w:val="BodyTextIndent"/>
        <w:jc w:val="center"/>
        <w:rPr>
          <w:rFonts w:ascii="Arial" w:hAnsi="Arial" w:cs="Arial"/>
          <w:b/>
          <w:iCs/>
        </w:rPr>
      </w:pPr>
    </w:p>
    <w:p w14:paraId="7C019936" w14:textId="77777777" w:rsidR="009B014A" w:rsidRPr="00D33F38" w:rsidRDefault="009B014A" w:rsidP="009B014A">
      <w:pPr>
        <w:pStyle w:val="BodyTextIndent"/>
        <w:jc w:val="center"/>
        <w:rPr>
          <w:rFonts w:ascii="Arial" w:hAnsi="Arial" w:cs="Arial"/>
          <w:b/>
          <w:i/>
          <w:iCs/>
        </w:rPr>
      </w:pPr>
      <w:r w:rsidRPr="00D33F38">
        <w:rPr>
          <w:rFonts w:ascii="Arial" w:hAnsi="Arial" w:cs="Arial"/>
          <w:b/>
          <w:iCs/>
        </w:rPr>
        <w:t xml:space="preserve">Fortaleza- CE, </w:t>
      </w:r>
      <w:r>
        <w:rPr>
          <w:rFonts w:ascii="Arial" w:hAnsi="Arial" w:cs="Arial"/>
          <w:b/>
          <w:iCs/>
        </w:rPr>
        <w:t>03</w:t>
      </w:r>
      <w:r w:rsidRPr="00D33F38">
        <w:rPr>
          <w:rFonts w:ascii="Arial" w:hAnsi="Arial" w:cs="Arial"/>
          <w:b/>
          <w:iCs/>
        </w:rPr>
        <w:t xml:space="preserve"> de abril de 20</w:t>
      </w:r>
      <w:r>
        <w:rPr>
          <w:rFonts w:ascii="Arial" w:hAnsi="Arial" w:cs="Arial"/>
          <w:b/>
          <w:iCs/>
        </w:rPr>
        <w:t>23</w:t>
      </w:r>
      <w:r w:rsidRPr="00D33F38">
        <w:rPr>
          <w:rFonts w:ascii="Arial" w:hAnsi="Arial" w:cs="Arial"/>
          <w:b/>
          <w:iCs/>
        </w:rPr>
        <w:t>.</w:t>
      </w:r>
    </w:p>
    <w:p w14:paraId="645F9C8F" w14:textId="77777777" w:rsidR="009B014A" w:rsidRDefault="009B014A" w:rsidP="009B014A">
      <w:pPr>
        <w:pStyle w:val="BodyTextIndent"/>
        <w:jc w:val="center"/>
        <w:rPr>
          <w:rFonts w:ascii="Zurich Lt BT" w:hAnsi="Zurich Lt BT"/>
          <w:b/>
          <w:i/>
          <w:iCs/>
          <w:szCs w:val="28"/>
        </w:rPr>
      </w:pPr>
    </w:p>
    <w:p w14:paraId="4306022D" w14:textId="77777777" w:rsidR="009B014A" w:rsidRDefault="009B014A" w:rsidP="009B014A">
      <w:pPr>
        <w:pStyle w:val="BodyTextIndent"/>
        <w:jc w:val="center"/>
        <w:rPr>
          <w:rFonts w:ascii="Zurich Lt BT" w:hAnsi="Zurich Lt BT"/>
          <w:b/>
          <w:i/>
          <w:iCs/>
          <w:szCs w:val="28"/>
        </w:rPr>
      </w:pPr>
    </w:p>
    <w:p w14:paraId="588E4539" w14:textId="77777777" w:rsidR="009B014A" w:rsidRPr="005E5708" w:rsidRDefault="009B014A" w:rsidP="009B014A">
      <w:pPr>
        <w:pStyle w:val="BodyTextIndent"/>
        <w:jc w:val="center"/>
        <w:rPr>
          <w:rFonts w:ascii="Zurich Lt BT" w:hAnsi="Zurich Lt BT"/>
          <w:b/>
          <w:i/>
          <w:iCs/>
          <w:szCs w:val="28"/>
        </w:rPr>
      </w:pPr>
    </w:p>
    <w:p w14:paraId="6502837B" w14:textId="77777777" w:rsidR="009B014A" w:rsidRPr="00D33F38" w:rsidRDefault="009B014A" w:rsidP="009B014A">
      <w:pPr>
        <w:pStyle w:val="BodyTextIndent"/>
        <w:jc w:val="center"/>
        <w:rPr>
          <w:rFonts w:ascii="Arial" w:hAnsi="Arial" w:cs="Arial"/>
          <w:b/>
          <w:i/>
          <w:iCs/>
        </w:rPr>
      </w:pPr>
      <w:r>
        <w:rPr>
          <w:rFonts w:ascii="Arial" w:hAnsi="Arial" w:cs="Arial"/>
          <w:b/>
          <w:iCs/>
        </w:rPr>
        <w:t>José Nelson Martins de Souza</w:t>
      </w:r>
    </w:p>
    <w:p w14:paraId="2C7AF57A" w14:textId="77777777" w:rsidR="009B014A" w:rsidRDefault="009B014A" w:rsidP="009B014A">
      <w:pPr>
        <w:jc w:val="center"/>
        <w:rPr>
          <w:rFonts w:ascii="Arial" w:hAnsi="Arial" w:cs="Arial"/>
          <w:b/>
          <w:iCs/>
          <w:sz w:val="20"/>
        </w:rPr>
      </w:pPr>
      <w:r w:rsidRPr="00D33F38">
        <w:rPr>
          <w:rFonts w:ascii="Arial" w:hAnsi="Arial" w:cs="Arial"/>
          <w:b/>
          <w:iCs/>
          <w:sz w:val="20"/>
        </w:rPr>
        <w:t>Presidente do Conselho</w:t>
      </w:r>
    </w:p>
    <w:p w14:paraId="04282377" w14:textId="77777777" w:rsidR="009B014A" w:rsidRDefault="009B014A" w:rsidP="009B014A">
      <w:pPr>
        <w:jc w:val="center"/>
        <w:rPr>
          <w:rFonts w:ascii="Arial" w:hAnsi="Arial" w:cs="Arial"/>
          <w:b/>
          <w:iCs/>
          <w:sz w:val="20"/>
        </w:rPr>
      </w:pPr>
    </w:p>
    <w:p w14:paraId="12E52D0D" w14:textId="77777777" w:rsidR="009B014A" w:rsidRPr="00D33F38" w:rsidRDefault="009B014A" w:rsidP="009B014A">
      <w:pPr>
        <w:pStyle w:val="BodyTextIndent"/>
        <w:jc w:val="center"/>
        <w:rPr>
          <w:rFonts w:ascii="Arial" w:hAnsi="Arial" w:cs="Arial"/>
          <w:b/>
          <w:i/>
          <w:iCs/>
        </w:rPr>
      </w:pPr>
      <w:r>
        <w:rPr>
          <w:rFonts w:ascii="Arial" w:hAnsi="Arial" w:cs="Arial"/>
          <w:b/>
          <w:iCs/>
        </w:rPr>
        <w:t>Carlos Hilton Albuquerque Soares</w:t>
      </w:r>
    </w:p>
    <w:p w14:paraId="7CFE14A0" w14:textId="77777777" w:rsidR="009B014A" w:rsidRPr="00D33F38" w:rsidRDefault="009B014A" w:rsidP="009B014A">
      <w:pPr>
        <w:pStyle w:val="BodyTextIndent"/>
        <w:jc w:val="center"/>
        <w:rPr>
          <w:rFonts w:ascii="Arial" w:hAnsi="Arial" w:cs="Arial"/>
          <w:b/>
          <w:i/>
          <w:iCs/>
          <w:sz w:val="20"/>
        </w:rPr>
      </w:pPr>
      <w:r w:rsidRPr="00D33F38">
        <w:rPr>
          <w:rFonts w:ascii="Arial" w:hAnsi="Arial" w:cs="Arial"/>
          <w:b/>
          <w:iCs/>
          <w:sz w:val="20"/>
        </w:rPr>
        <w:t>Conselheiro</w:t>
      </w:r>
    </w:p>
    <w:p w14:paraId="3A6A3436" w14:textId="77777777" w:rsidR="009B014A" w:rsidRPr="00D33F38" w:rsidRDefault="009B014A" w:rsidP="009B014A">
      <w:pPr>
        <w:pStyle w:val="BodyTextIndent"/>
        <w:jc w:val="center"/>
        <w:rPr>
          <w:rFonts w:ascii="Arial" w:hAnsi="Arial" w:cs="Arial"/>
          <w:b/>
          <w:i/>
          <w:iCs/>
          <w:sz w:val="20"/>
        </w:rPr>
      </w:pPr>
    </w:p>
    <w:p w14:paraId="1761DFA6" w14:textId="77777777" w:rsidR="009B014A" w:rsidRPr="00D33F38" w:rsidRDefault="009B014A" w:rsidP="009B014A">
      <w:pPr>
        <w:pStyle w:val="BodyTextIndent"/>
        <w:jc w:val="center"/>
        <w:rPr>
          <w:rFonts w:ascii="Arial" w:hAnsi="Arial" w:cs="Arial"/>
          <w:b/>
          <w:i/>
          <w:iCs/>
        </w:rPr>
      </w:pPr>
      <w:r w:rsidRPr="00D33F38">
        <w:rPr>
          <w:rFonts w:ascii="Arial" w:hAnsi="Arial" w:cs="Arial"/>
          <w:b/>
          <w:iCs/>
        </w:rPr>
        <w:t>F</w:t>
      </w:r>
      <w:r>
        <w:rPr>
          <w:rFonts w:ascii="Arial" w:hAnsi="Arial" w:cs="Arial"/>
          <w:b/>
          <w:iCs/>
        </w:rPr>
        <w:t>rancisco</w:t>
      </w:r>
      <w:r w:rsidRPr="00D33F38">
        <w:rPr>
          <w:rFonts w:ascii="Arial" w:hAnsi="Arial" w:cs="Arial"/>
          <w:b/>
          <w:iCs/>
        </w:rPr>
        <w:t xml:space="preserve"> das Chagas Cipriano Vieira</w:t>
      </w:r>
    </w:p>
    <w:p w14:paraId="20CDA997" w14:textId="77777777" w:rsidR="009B014A" w:rsidRPr="00D33F38" w:rsidRDefault="009B014A" w:rsidP="009B014A">
      <w:pPr>
        <w:pStyle w:val="BodyTextIndent"/>
        <w:jc w:val="center"/>
        <w:rPr>
          <w:rFonts w:ascii="Arial" w:hAnsi="Arial" w:cs="Arial"/>
          <w:b/>
          <w:i/>
          <w:iCs/>
          <w:sz w:val="20"/>
        </w:rPr>
      </w:pPr>
      <w:r w:rsidRPr="00D33F38">
        <w:rPr>
          <w:rFonts w:ascii="Arial" w:hAnsi="Arial" w:cs="Arial"/>
          <w:b/>
          <w:iCs/>
          <w:sz w:val="20"/>
        </w:rPr>
        <w:t>Conselheiro</w:t>
      </w:r>
    </w:p>
    <w:p w14:paraId="0CEFC7DF" w14:textId="77777777" w:rsidR="009B014A" w:rsidRPr="00D33F38" w:rsidRDefault="009B014A" w:rsidP="009B014A">
      <w:pPr>
        <w:pStyle w:val="BodyTextIndent"/>
        <w:jc w:val="center"/>
        <w:rPr>
          <w:rFonts w:ascii="Arial" w:hAnsi="Arial" w:cs="Arial"/>
          <w:b/>
          <w:i/>
          <w:iCs/>
          <w:sz w:val="20"/>
        </w:rPr>
      </w:pPr>
    </w:p>
    <w:p w14:paraId="65D36A76" w14:textId="77777777" w:rsidR="009B014A" w:rsidRPr="00D33F38" w:rsidRDefault="009B014A" w:rsidP="009B014A">
      <w:pPr>
        <w:pStyle w:val="BodyTextIndent"/>
        <w:jc w:val="center"/>
        <w:rPr>
          <w:rFonts w:ascii="Arial" w:hAnsi="Arial" w:cs="Arial"/>
          <w:b/>
          <w:i/>
          <w:iCs/>
        </w:rPr>
      </w:pPr>
      <w:proofErr w:type="spellStart"/>
      <w:r>
        <w:rPr>
          <w:rFonts w:ascii="Arial" w:hAnsi="Arial" w:cs="Arial"/>
          <w:b/>
          <w:iCs/>
        </w:rPr>
        <w:t>Gilvana</w:t>
      </w:r>
      <w:proofErr w:type="spellEnd"/>
      <w:r>
        <w:rPr>
          <w:rFonts w:ascii="Arial" w:hAnsi="Arial" w:cs="Arial"/>
          <w:b/>
          <w:iCs/>
        </w:rPr>
        <w:t xml:space="preserve"> Ponte Linhares da Silva</w:t>
      </w:r>
    </w:p>
    <w:p w14:paraId="7AA81066" w14:textId="77777777" w:rsidR="009B014A" w:rsidRPr="00D33F38" w:rsidRDefault="009B014A" w:rsidP="009B014A">
      <w:pPr>
        <w:pStyle w:val="BodyTextIndent"/>
        <w:jc w:val="center"/>
        <w:rPr>
          <w:rFonts w:ascii="Arial" w:hAnsi="Arial" w:cs="Arial"/>
          <w:b/>
          <w:i/>
          <w:iCs/>
          <w:sz w:val="20"/>
        </w:rPr>
      </w:pPr>
      <w:r w:rsidRPr="00D33F38">
        <w:rPr>
          <w:rFonts w:ascii="Arial" w:hAnsi="Arial" w:cs="Arial"/>
          <w:b/>
          <w:iCs/>
          <w:sz w:val="20"/>
        </w:rPr>
        <w:t>Conselheiro</w:t>
      </w:r>
    </w:p>
    <w:p w14:paraId="1C8A0999" w14:textId="77777777" w:rsidR="009B014A" w:rsidRPr="00D33F38" w:rsidRDefault="009B014A" w:rsidP="009B014A">
      <w:pPr>
        <w:pStyle w:val="BodyTextIndent"/>
        <w:jc w:val="center"/>
        <w:rPr>
          <w:rFonts w:ascii="Arial" w:hAnsi="Arial" w:cs="Arial"/>
          <w:b/>
          <w:i/>
          <w:iCs/>
        </w:rPr>
      </w:pPr>
    </w:p>
    <w:p w14:paraId="769F05D3" w14:textId="77777777" w:rsidR="009B014A" w:rsidRPr="00D33F38" w:rsidRDefault="009B014A" w:rsidP="009B014A">
      <w:pPr>
        <w:pStyle w:val="BodyTextIndent"/>
        <w:jc w:val="center"/>
        <w:rPr>
          <w:rFonts w:ascii="Arial" w:hAnsi="Arial" w:cs="Arial"/>
          <w:b/>
          <w:i/>
          <w:iCs/>
        </w:rPr>
      </w:pPr>
      <w:r>
        <w:rPr>
          <w:rFonts w:ascii="Arial" w:hAnsi="Arial" w:cs="Arial"/>
          <w:b/>
          <w:iCs/>
        </w:rPr>
        <w:t>Maria Lucimar Rocha Bento Ferreira</w:t>
      </w:r>
    </w:p>
    <w:p w14:paraId="4DAF6849" w14:textId="77777777" w:rsidR="009B014A" w:rsidRDefault="009B014A" w:rsidP="009B014A">
      <w:pPr>
        <w:jc w:val="center"/>
      </w:pPr>
      <w:r w:rsidRPr="00D33F38">
        <w:rPr>
          <w:rFonts w:ascii="Arial" w:hAnsi="Arial" w:cs="Arial"/>
          <w:b/>
          <w:iCs/>
          <w:sz w:val="20"/>
        </w:rPr>
        <w:t>Conselheira</w:t>
      </w:r>
    </w:p>
    <w:p w14:paraId="769549E1" w14:textId="77777777" w:rsidR="009B014A" w:rsidRDefault="009B014A" w:rsidP="00573E21">
      <w:pPr>
        <w:jc w:val="both"/>
        <w:rPr>
          <w:rFonts w:ascii="Trebuchet MS" w:hAnsi="Trebuchet MS" w:cs="Arial"/>
          <w:b/>
        </w:rPr>
      </w:pPr>
    </w:p>
    <w:p w14:paraId="23A1C788" w14:textId="77777777" w:rsidR="00F059BF" w:rsidRDefault="00F059BF" w:rsidP="00573E21">
      <w:pPr>
        <w:jc w:val="both"/>
        <w:rPr>
          <w:rFonts w:ascii="Trebuchet MS" w:hAnsi="Trebuchet MS" w:cs="Arial"/>
          <w:b/>
        </w:rPr>
      </w:pPr>
    </w:p>
    <w:p w14:paraId="4517D05F" w14:textId="77777777" w:rsidR="00F059BF" w:rsidRDefault="00F059BF" w:rsidP="00573E21">
      <w:pPr>
        <w:jc w:val="both"/>
        <w:rPr>
          <w:rFonts w:ascii="Trebuchet MS" w:hAnsi="Trebuchet MS" w:cs="Arial"/>
          <w:b/>
        </w:rPr>
      </w:pPr>
    </w:p>
    <w:p w14:paraId="7FD900F2" w14:textId="77777777" w:rsidR="00F059BF" w:rsidRDefault="00F059BF" w:rsidP="00573E21">
      <w:pPr>
        <w:jc w:val="both"/>
        <w:rPr>
          <w:rFonts w:ascii="Trebuchet MS" w:hAnsi="Trebuchet MS" w:cs="Arial"/>
          <w:b/>
        </w:rPr>
      </w:pPr>
    </w:p>
    <w:p w14:paraId="63AC366B" w14:textId="77777777" w:rsidR="00F059BF" w:rsidRDefault="00F059BF" w:rsidP="00573E21">
      <w:pPr>
        <w:jc w:val="both"/>
        <w:rPr>
          <w:rFonts w:ascii="Trebuchet MS" w:hAnsi="Trebuchet MS" w:cs="Arial"/>
          <w:b/>
        </w:rPr>
      </w:pPr>
    </w:p>
    <w:p w14:paraId="704EE061" w14:textId="77777777" w:rsidR="00F059BF" w:rsidRDefault="00F059BF" w:rsidP="00573E21">
      <w:pPr>
        <w:jc w:val="both"/>
        <w:rPr>
          <w:rFonts w:ascii="Trebuchet MS" w:hAnsi="Trebuchet MS" w:cs="Arial"/>
          <w:b/>
        </w:rPr>
      </w:pPr>
    </w:p>
    <w:p w14:paraId="1124A402" w14:textId="77777777" w:rsidR="00F059BF" w:rsidRDefault="00F059BF" w:rsidP="00573E21">
      <w:pPr>
        <w:jc w:val="both"/>
        <w:rPr>
          <w:rFonts w:ascii="Trebuchet MS" w:hAnsi="Trebuchet MS" w:cs="Arial"/>
          <w:b/>
        </w:rPr>
      </w:pPr>
    </w:p>
    <w:p w14:paraId="3DD6E758" w14:textId="77777777" w:rsidR="00F059BF" w:rsidRDefault="00F059BF" w:rsidP="00573E21">
      <w:pPr>
        <w:jc w:val="both"/>
        <w:rPr>
          <w:rFonts w:ascii="Trebuchet MS" w:hAnsi="Trebuchet MS" w:cs="Arial"/>
          <w:b/>
        </w:rPr>
      </w:pPr>
    </w:p>
    <w:p w14:paraId="6079D827" w14:textId="77777777" w:rsidR="00F059BF" w:rsidRDefault="00F059BF" w:rsidP="00573E21">
      <w:pPr>
        <w:jc w:val="both"/>
        <w:rPr>
          <w:rFonts w:ascii="Trebuchet MS" w:hAnsi="Trebuchet MS" w:cs="Arial"/>
          <w:b/>
        </w:rPr>
      </w:pPr>
    </w:p>
    <w:p w14:paraId="179F2FC6" w14:textId="77777777" w:rsidR="00F059BF" w:rsidRDefault="00F059BF" w:rsidP="00573E21">
      <w:pPr>
        <w:jc w:val="both"/>
        <w:rPr>
          <w:rFonts w:ascii="Trebuchet MS" w:hAnsi="Trebuchet MS" w:cs="Arial"/>
          <w:b/>
        </w:rPr>
      </w:pPr>
    </w:p>
    <w:p w14:paraId="69B969E1" w14:textId="77777777" w:rsidR="00F059BF" w:rsidRDefault="00F059BF" w:rsidP="00573E21">
      <w:pPr>
        <w:jc w:val="both"/>
        <w:rPr>
          <w:rFonts w:ascii="Trebuchet MS" w:hAnsi="Trebuchet MS" w:cs="Arial"/>
          <w:b/>
        </w:rPr>
      </w:pPr>
    </w:p>
    <w:p w14:paraId="215895AE" w14:textId="77777777" w:rsidR="00F059BF" w:rsidRDefault="00F059BF" w:rsidP="00573E21">
      <w:pPr>
        <w:jc w:val="both"/>
        <w:rPr>
          <w:rFonts w:ascii="Trebuchet MS" w:hAnsi="Trebuchet MS" w:cs="Arial"/>
          <w:b/>
        </w:rPr>
      </w:pPr>
    </w:p>
    <w:p w14:paraId="7C4E38A7" w14:textId="77777777" w:rsidR="00F059BF" w:rsidRDefault="00F059BF" w:rsidP="00573E21">
      <w:pPr>
        <w:jc w:val="both"/>
        <w:rPr>
          <w:rFonts w:ascii="Trebuchet MS" w:hAnsi="Trebuchet MS" w:cs="Arial"/>
          <w:b/>
        </w:rPr>
      </w:pPr>
    </w:p>
    <w:p w14:paraId="3E5C5A7B" w14:textId="77777777" w:rsidR="00F059BF" w:rsidRDefault="00F059BF" w:rsidP="00573E21">
      <w:pPr>
        <w:jc w:val="both"/>
        <w:rPr>
          <w:rFonts w:ascii="Trebuchet MS" w:hAnsi="Trebuchet MS" w:cs="Arial"/>
          <w:b/>
        </w:rPr>
      </w:pPr>
    </w:p>
    <w:p w14:paraId="66D4C4D2" w14:textId="77777777" w:rsidR="00F059BF" w:rsidRDefault="00F059BF" w:rsidP="00573E21">
      <w:pPr>
        <w:jc w:val="both"/>
        <w:rPr>
          <w:rFonts w:ascii="Trebuchet MS" w:hAnsi="Trebuchet MS" w:cs="Arial"/>
          <w:b/>
        </w:rPr>
      </w:pPr>
    </w:p>
    <w:p w14:paraId="2085FEB5" w14:textId="77777777" w:rsidR="00F059BF" w:rsidRDefault="00F059BF" w:rsidP="00573E21">
      <w:pPr>
        <w:jc w:val="both"/>
        <w:rPr>
          <w:rFonts w:ascii="Trebuchet MS" w:hAnsi="Trebuchet MS" w:cs="Arial"/>
          <w:b/>
        </w:rPr>
      </w:pPr>
    </w:p>
    <w:p w14:paraId="5D6B1222" w14:textId="77777777" w:rsidR="00F059BF" w:rsidRDefault="00F059BF" w:rsidP="00573E21">
      <w:pPr>
        <w:jc w:val="both"/>
        <w:rPr>
          <w:rFonts w:ascii="Trebuchet MS" w:hAnsi="Trebuchet MS" w:cs="Arial"/>
          <w:b/>
        </w:rPr>
      </w:pPr>
    </w:p>
    <w:p w14:paraId="708C56B1" w14:textId="77777777" w:rsidR="00F059BF" w:rsidRDefault="00F059BF" w:rsidP="00573E21">
      <w:pPr>
        <w:jc w:val="both"/>
        <w:rPr>
          <w:rFonts w:ascii="Trebuchet MS" w:hAnsi="Trebuchet MS" w:cs="Arial"/>
          <w:b/>
        </w:rPr>
      </w:pPr>
    </w:p>
    <w:p w14:paraId="76BA80E3" w14:textId="77777777" w:rsidR="00F059BF" w:rsidRDefault="00F059BF" w:rsidP="00573E21">
      <w:pPr>
        <w:jc w:val="both"/>
        <w:rPr>
          <w:rFonts w:ascii="Trebuchet MS" w:hAnsi="Trebuchet MS" w:cs="Arial"/>
          <w:b/>
        </w:rPr>
      </w:pPr>
    </w:p>
    <w:p w14:paraId="69C3ADCF" w14:textId="77777777" w:rsidR="00F059BF" w:rsidRPr="002A199D" w:rsidRDefault="00F059BF" w:rsidP="00F059BF">
      <w:pPr>
        <w:widowControl w:val="0"/>
        <w:suppressAutoHyphens/>
        <w:jc w:val="both"/>
        <w:rPr>
          <w:rFonts w:ascii="Trebuchet MS" w:hAnsi="Trebuchet MS"/>
          <w:b/>
          <w:color w:val="98002E"/>
          <w:sz w:val="28"/>
          <w:szCs w:val="28"/>
        </w:rPr>
      </w:pPr>
      <w:r w:rsidRPr="002A199D">
        <w:rPr>
          <w:rFonts w:ascii="Trebuchet MS" w:hAnsi="Trebuchet MS"/>
          <w:b/>
          <w:color w:val="98002E"/>
          <w:sz w:val="28"/>
          <w:szCs w:val="28"/>
        </w:rPr>
        <w:t>RELATÓRIO DO AUDITOR INDEPENDENTE SOBRE AS DEMONSTRAÇÕES CONTÁBEIS INDIVIDUAIS E CONSOLIDADAS</w:t>
      </w:r>
    </w:p>
    <w:p w14:paraId="12EFCB26" w14:textId="77777777" w:rsidR="00F059BF" w:rsidRPr="002A199D" w:rsidRDefault="00F059BF" w:rsidP="00F059BF">
      <w:pPr>
        <w:widowControl w:val="0"/>
        <w:tabs>
          <w:tab w:val="left" w:pos="-1440"/>
          <w:tab w:val="left" w:pos="-720"/>
        </w:tabs>
        <w:suppressAutoHyphens/>
        <w:jc w:val="both"/>
        <w:rPr>
          <w:rFonts w:ascii="Trebuchet MS" w:hAnsi="Trebuchet MS" w:cs="Arial"/>
          <w:b/>
          <w:bCs/>
          <w:iCs/>
          <w:sz w:val="20"/>
          <w:szCs w:val="20"/>
        </w:rPr>
      </w:pPr>
    </w:p>
    <w:p w14:paraId="14512854" w14:textId="77777777" w:rsidR="00F059BF" w:rsidRPr="002A199D" w:rsidRDefault="00F059BF" w:rsidP="00F059BF">
      <w:pPr>
        <w:widowControl w:val="0"/>
        <w:tabs>
          <w:tab w:val="left" w:pos="-1440"/>
          <w:tab w:val="left" w:pos="-720"/>
        </w:tabs>
        <w:suppressAutoHyphens/>
        <w:jc w:val="both"/>
        <w:rPr>
          <w:rFonts w:ascii="Trebuchet MS" w:hAnsi="Trebuchet MS" w:cs="Arial"/>
          <w:b/>
          <w:bCs/>
          <w:iCs/>
          <w:sz w:val="20"/>
          <w:szCs w:val="20"/>
        </w:rPr>
      </w:pPr>
    </w:p>
    <w:p w14:paraId="0884E8D9"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Aos</w:t>
      </w:r>
    </w:p>
    <w:p w14:paraId="6DE58780"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Acionistas e Administradores da</w:t>
      </w:r>
    </w:p>
    <w:p w14:paraId="198C1BF5" w14:textId="77777777" w:rsidR="00F059BF" w:rsidRPr="002A199D" w:rsidRDefault="00F059BF" w:rsidP="00F059BF">
      <w:pPr>
        <w:widowControl w:val="0"/>
        <w:suppressAutoHyphens/>
        <w:jc w:val="both"/>
        <w:rPr>
          <w:rFonts w:ascii="Trebuchet MS" w:hAnsi="Trebuchet MS"/>
          <w:b/>
          <w:sz w:val="20"/>
          <w:szCs w:val="20"/>
        </w:rPr>
      </w:pPr>
      <w:r w:rsidRPr="002A199D">
        <w:rPr>
          <w:rFonts w:ascii="Trebuchet MS" w:hAnsi="Trebuchet MS"/>
          <w:b/>
          <w:sz w:val="20"/>
          <w:szCs w:val="20"/>
        </w:rPr>
        <w:t>Companhia de Desenvolvimento do Complexo Industrial e Portuário do Pecém – CIPP S.A.</w:t>
      </w:r>
    </w:p>
    <w:p w14:paraId="2F19538E"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 xml:space="preserve">São Gonçalo do Amarante - CE </w:t>
      </w:r>
    </w:p>
    <w:p w14:paraId="79A74859" w14:textId="77777777" w:rsidR="00F059BF" w:rsidRPr="002A199D" w:rsidRDefault="00F059BF" w:rsidP="00F059BF">
      <w:pPr>
        <w:widowControl w:val="0"/>
        <w:suppressAutoHyphens/>
        <w:jc w:val="both"/>
        <w:rPr>
          <w:rFonts w:ascii="Trebuchet MS" w:hAnsi="Trebuchet MS" w:cs="Arial"/>
          <w:iCs/>
          <w:sz w:val="20"/>
          <w:szCs w:val="20"/>
        </w:rPr>
      </w:pPr>
    </w:p>
    <w:p w14:paraId="218F6F67" w14:textId="77777777" w:rsidR="00F059BF" w:rsidRPr="002A199D" w:rsidRDefault="00F059BF" w:rsidP="00F059BF">
      <w:pPr>
        <w:widowControl w:val="0"/>
        <w:suppressAutoHyphens/>
        <w:jc w:val="both"/>
        <w:rPr>
          <w:rFonts w:ascii="Trebuchet MS" w:hAnsi="Trebuchet MS" w:cs="Arial"/>
          <w:iCs/>
          <w:sz w:val="20"/>
          <w:szCs w:val="20"/>
        </w:rPr>
      </w:pPr>
    </w:p>
    <w:p w14:paraId="16B179A5"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cs="Arial"/>
          <w:iCs/>
          <w:noProof/>
          <w:color w:val="98002E"/>
          <w:sz w:val="20"/>
          <w:szCs w:val="20"/>
          <w:lang w:eastAsia="pt-BR"/>
        </w:rPr>
        <mc:AlternateContent>
          <mc:Choice Requires="wps">
            <w:drawing>
              <wp:anchor distT="0" distB="0" distL="114299" distR="114299" simplePos="0" relativeHeight="251658240" behindDoc="0" locked="0" layoutInCell="0" allowOverlap="1" wp14:anchorId="23B37B66" wp14:editId="3791C455">
                <wp:simplePos x="0" y="0"/>
                <wp:positionH relativeFrom="column">
                  <wp:posOffset>-2451736</wp:posOffset>
                </wp:positionH>
                <wp:positionV relativeFrom="paragraph">
                  <wp:posOffset>97790</wp:posOffset>
                </wp:positionV>
                <wp:extent cx="0" cy="914400"/>
                <wp:effectExtent l="0" t="0" r="19050" b="19050"/>
                <wp:wrapNone/>
                <wp:docPr id="6" name="Conector re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w:pict>
              <v:line w14:anchorId="2B24A499" id="Conector reto 6"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93.05pt,7.7pt" to="-193.05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" o:allowincell="f"/>
            </w:pict>
          </mc:Fallback>
        </mc:AlternateContent>
      </w:r>
      <w:r w:rsidRPr="002A199D">
        <w:rPr>
          <w:rFonts w:ascii="Trebuchet MS" w:hAnsi="Trebuchet MS"/>
          <w:b/>
          <w:color w:val="98002E"/>
          <w:sz w:val="20"/>
          <w:szCs w:val="20"/>
        </w:rPr>
        <w:t>Opinião</w:t>
      </w:r>
    </w:p>
    <w:p w14:paraId="31945D66" w14:textId="77777777" w:rsidR="00F059BF" w:rsidRPr="002A199D" w:rsidRDefault="00F059BF" w:rsidP="00F059BF">
      <w:pPr>
        <w:widowControl w:val="0"/>
        <w:suppressAutoHyphens/>
        <w:jc w:val="both"/>
        <w:rPr>
          <w:rFonts w:ascii="Trebuchet MS" w:hAnsi="Trebuchet MS"/>
          <w:sz w:val="20"/>
          <w:szCs w:val="20"/>
        </w:rPr>
      </w:pPr>
    </w:p>
    <w:p w14:paraId="23CFDD36" w14:textId="77777777" w:rsidR="00F059BF" w:rsidRPr="002A199D" w:rsidRDefault="00F059BF" w:rsidP="00F059BF">
      <w:pPr>
        <w:widowControl w:val="0"/>
        <w:suppressAutoHyphens/>
        <w:jc w:val="both"/>
        <w:rPr>
          <w:rFonts w:ascii="Trebuchet MS" w:hAnsi="Trebuchet MS" w:cs="Arial"/>
          <w:b/>
          <w:iCs/>
          <w:sz w:val="20"/>
          <w:szCs w:val="20"/>
        </w:rPr>
      </w:pPr>
      <w:r w:rsidRPr="002A199D">
        <w:rPr>
          <w:rFonts w:ascii="Trebuchet MS" w:hAnsi="Trebuchet MS"/>
          <w:sz w:val="20"/>
          <w:szCs w:val="20"/>
        </w:rPr>
        <w:t xml:space="preserve">Examinamos as demonstrações contábeis individuais e consolidadas da </w:t>
      </w:r>
      <w:r w:rsidRPr="002A199D">
        <w:rPr>
          <w:rFonts w:ascii="Trebuchet MS" w:hAnsi="Trebuchet MS"/>
          <w:b/>
          <w:bCs/>
          <w:sz w:val="20"/>
          <w:szCs w:val="20"/>
        </w:rPr>
        <w:t>Companhia de Desenvolvimento do Complexo Industrial e Portuário do Pecém – CIPP S.A. (“Companhia”)</w:t>
      </w:r>
      <w:r w:rsidRPr="002A199D">
        <w:rPr>
          <w:rFonts w:ascii="Trebuchet MS" w:hAnsi="Trebuchet MS"/>
          <w:sz w:val="20"/>
          <w:szCs w:val="20"/>
        </w:rPr>
        <w:t xml:space="preserve">, identificadas como controladora e consolidado, respectivamente, que compreendem o balanço patrimonial em 31 de dezembro de 2022 e as respectivas demonstrações do resultado, do resultado abrangente, das mutações do patrimônio líquido e dos fluxos de caixa para o exercício findo nessa data, bem como as correspondentes notas explicativas, incluindo o resumo das principais políticas contábeis. </w:t>
      </w:r>
    </w:p>
    <w:p w14:paraId="78661B35" w14:textId="77777777" w:rsidR="00F059BF" w:rsidRPr="002A199D" w:rsidRDefault="00F059BF" w:rsidP="00F059BF">
      <w:pPr>
        <w:widowControl w:val="0"/>
        <w:suppressAutoHyphens/>
        <w:jc w:val="both"/>
        <w:rPr>
          <w:rFonts w:ascii="Trebuchet MS" w:hAnsi="Trebuchet MS"/>
          <w:sz w:val="20"/>
          <w:szCs w:val="20"/>
        </w:rPr>
      </w:pPr>
    </w:p>
    <w:p w14:paraId="002EC21C" w14:textId="77777777" w:rsidR="00F059BF" w:rsidRPr="002A199D" w:rsidRDefault="00F059BF" w:rsidP="00F059BF">
      <w:pPr>
        <w:widowControl w:val="0"/>
        <w:suppressAutoHyphens/>
        <w:jc w:val="both"/>
        <w:rPr>
          <w:rFonts w:ascii="Trebuchet MS" w:hAnsi="Trebuchet MS" w:cs="Arial"/>
          <w:b/>
          <w:iCs/>
          <w:sz w:val="20"/>
          <w:szCs w:val="20"/>
        </w:rPr>
      </w:pPr>
      <w:r w:rsidRPr="002A199D">
        <w:rPr>
          <w:rFonts w:ascii="Trebuchet MS" w:hAnsi="Trebuchet MS"/>
          <w:sz w:val="20"/>
          <w:szCs w:val="20"/>
        </w:rPr>
        <w:t xml:space="preserve">Em nossa opinião, as demonstrações contábeis individuais e consolidadas acima referidas apresentam adequadamente, em todos os aspectos relevantes, a posição patrimonial e financeira, individual e consolidada, da </w:t>
      </w:r>
      <w:r w:rsidRPr="002A199D">
        <w:rPr>
          <w:rFonts w:ascii="Trebuchet MS" w:hAnsi="Trebuchet MS"/>
          <w:b/>
          <w:bCs/>
          <w:sz w:val="20"/>
          <w:szCs w:val="20"/>
        </w:rPr>
        <w:t>Companhia de Desenvolvimento do Complexo Industrial e Portuário do Pecém – CIPP S.A.</w:t>
      </w:r>
      <w:r w:rsidRPr="002A199D">
        <w:rPr>
          <w:rFonts w:ascii="Trebuchet MS" w:hAnsi="Trebuchet MS"/>
          <w:b/>
          <w:sz w:val="20"/>
          <w:szCs w:val="20"/>
        </w:rPr>
        <w:t xml:space="preserve"> </w:t>
      </w:r>
      <w:r w:rsidRPr="002A199D">
        <w:rPr>
          <w:rFonts w:ascii="Trebuchet MS" w:hAnsi="Trebuchet MS"/>
          <w:sz w:val="20"/>
          <w:szCs w:val="20"/>
        </w:rPr>
        <w:t xml:space="preserve">em 31 de dezembro de 2022, o desempenho individual e consolidado de suas operações e os seus fluxos de caixa individuais e consolidados para o exercício findo nessa data, de acordo com as práticas contábeis adotadas no Brasil. </w:t>
      </w:r>
    </w:p>
    <w:p w14:paraId="1CD95768" w14:textId="77777777" w:rsidR="00F059BF" w:rsidRPr="002A199D" w:rsidRDefault="00F059BF" w:rsidP="00F059BF">
      <w:pPr>
        <w:widowControl w:val="0"/>
        <w:suppressAutoHyphens/>
        <w:jc w:val="both"/>
        <w:rPr>
          <w:rFonts w:ascii="Trebuchet MS" w:hAnsi="Trebuchet MS"/>
          <w:sz w:val="20"/>
          <w:szCs w:val="20"/>
        </w:rPr>
      </w:pPr>
    </w:p>
    <w:p w14:paraId="58FB0334" w14:textId="77777777" w:rsidR="00F059BF" w:rsidRPr="002A199D" w:rsidRDefault="00F059BF" w:rsidP="00F059BF">
      <w:pPr>
        <w:widowControl w:val="0"/>
        <w:suppressAutoHyphens/>
        <w:jc w:val="both"/>
        <w:rPr>
          <w:rFonts w:ascii="Trebuchet MS" w:hAnsi="Trebuchet MS"/>
          <w:sz w:val="20"/>
          <w:szCs w:val="20"/>
        </w:rPr>
      </w:pPr>
    </w:p>
    <w:p w14:paraId="30B6C2A0"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b/>
          <w:color w:val="98002E"/>
          <w:sz w:val="20"/>
          <w:szCs w:val="20"/>
        </w:rPr>
        <w:t>Base para opinião</w:t>
      </w:r>
    </w:p>
    <w:p w14:paraId="6E553AB4" w14:textId="77777777" w:rsidR="00F059BF" w:rsidRPr="002A199D" w:rsidRDefault="00F059BF" w:rsidP="00F059BF">
      <w:pPr>
        <w:widowControl w:val="0"/>
        <w:suppressAutoHyphens/>
        <w:jc w:val="both"/>
        <w:rPr>
          <w:rFonts w:ascii="Trebuchet MS" w:hAnsi="Trebuchet MS"/>
          <w:sz w:val="20"/>
          <w:szCs w:val="20"/>
        </w:rPr>
      </w:pPr>
    </w:p>
    <w:p w14:paraId="56BA0FA3" w14:textId="77777777" w:rsidR="00F059BF" w:rsidRPr="002A199D" w:rsidRDefault="00F059BF" w:rsidP="00F059BF">
      <w:pPr>
        <w:widowControl w:val="0"/>
        <w:suppressAutoHyphens/>
        <w:jc w:val="both"/>
        <w:rPr>
          <w:rFonts w:ascii="Trebuchet MS" w:hAnsi="Trebuchet MS" w:cs="Arial"/>
          <w:b/>
          <w:iCs/>
          <w:sz w:val="20"/>
          <w:szCs w:val="20"/>
        </w:rPr>
      </w:pPr>
      <w:r w:rsidRPr="002A199D">
        <w:rPr>
          <w:rFonts w:ascii="Trebuchet MS" w:hAnsi="Trebuchet MS"/>
          <w:sz w:val="20"/>
          <w:szCs w:val="20"/>
        </w:rPr>
        <w:t xml:space="preserve">Nossa auditoria foi conduzida de acordo com as normas brasileiras e internacionais de auditoria. Nossas responsabilidades, em conformidade com tais normas, estão descritas na seção a seguir intitulada “Responsabilidades do auditor pela auditoria das demonstrações contábeis individuais e consolidadas”. Somos independentes em relação à Companhia e sua controlada, de acordo com os princípios éticos relevantes previstos no Código de Ética Profissional do Contador e nas normas profissionais emitidas pelo Conselho Federal de Contabilidade, e cumprimos com as demais responsabilidades éticas de acordo com essas normas. Acreditamos que a evidência de auditoria obtida é suficiente e apropriada para fundamentar nossa opinião. </w:t>
      </w:r>
    </w:p>
    <w:p w14:paraId="3AF6D0FC" w14:textId="77777777" w:rsidR="00F059BF" w:rsidRPr="002A199D" w:rsidRDefault="00F059BF" w:rsidP="00F059BF">
      <w:pPr>
        <w:widowControl w:val="0"/>
        <w:suppressAutoHyphens/>
        <w:jc w:val="both"/>
        <w:rPr>
          <w:rFonts w:ascii="Trebuchet MS" w:hAnsi="Trebuchet MS" w:cs="Arial"/>
          <w:iCs/>
          <w:sz w:val="23"/>
          <w:szCs w:val="23"/>
        </w:rPr>
      </w:pPr>
    </w:p>
    <w:p w14:paraId="29BC1530" w14:textId="77777777" w:rsidR="00F059BF" w:rsidRPr="002A199D" w:rsidRDefault="00F059BF" w:rsidP="00F059BF">
      <w:pPr>
        <w:widowControl w:val="0"/>
        <w:suppressAutoHyphens/>
        <w:jc w:val="both"/>
        <w:rPr>
          <w:rFonts w:ascii="Trebuchet MS" w:hAnsi="Trebuchet MS" w:cs="Arial"/>
          <w:iCs/>
          <w:sz w:val="23"/>
          <w:szCs w:val="23"/>
        </w:rPr>
      </w:pPr>
    </w:p>
    <w:p w14:paraId="2F858A69"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cs="Arial"/>
          <w:iCs/>
          <w:noProof/>
          <w:sz w:val="23"/>
          <w:szCs w:val="23"/>
          <w:lang w:eastAsia="pt-BR"/>
        </w:rPr>
        <mc:AlternateContent>
          <mc:Choice Requires="wps">
            <w:drawing>
              <wp:anchor distT="0" distB="0" distL="114299" distR="114299" simplePos="0" relativeHeight="251658241" behindDoc="0" locked="0" layoutInCell="0" allowOverlap="1" wp14:anchorId="6E25C745" wp14:editId="3A5A8C77">
                <wp:simplePos x="0" y="0"/>
                <wp:positionH relativeFrom="column">
                  <wp:posOffset>-2451736</wp:posOffset>
                </wp:positionH>
                <wp:positionV relativeFrom="paragraph">
                  <wp:posOffset>97790</wp:posOffset>
                </wp:positionV>
                <wp:extent cx="0" cy="914400"/>
                <wp:effectExtent l="0" t="0" r="19050" b="19050"/>
                <wp:wrapNone/>
                <wp:docPr id="10" name="Conector reto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w:pict>
              <v:line w14:anchorId="5CDCAB6F" id="Conector reto 10" o:spid="_x0000_s1026" style="position:absolute;z-index:251658241;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93.05pt,7.7pt" to="-193.05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" o:allowincell="f"/>
            </w:pict>
          </mc:Fallback>
        </mc:AlternateContent>
      </w:r>
      <w:r w:rsidRPr="002A199D">
        <w:rPr>
          <w:rFonts w:ascii="Trebuchet MS" w:hAnsi="Trebuchet MS"/>
          <w:b/>
          <w:color w:val="98002E"/>
          <w:sz w:val="20"/>
          <w:szCs w:val="20"/>
        </w:rPr>
        <w:t>Outros assuntos</w:t>
      </w:r>
    </w:p>
    <w:p w14:paraId="311BABEC" w14:textId="77777777" w:rsidR="00F059BF" w:rsidRPr="002A199D" w:rsidRDefault="00F059BF" w:rsidP="00F059BF">
      <w:pPr>
        <w:widowControl w:val="0"/>
        <w:suppressAutoHyphens/>
        <w:jc w:val="both"/>
        <w:rPr>
          <w:rFonts w:ascii="Trebuchet MS" w:hAnsi="Trebuchet MS"/>
          <w:b/>
          <w:color w:val="98002E"/>
          <w:sz w:val="20"/>
          <w:szCs w:val="20"/>
        </w:rPr>
      </w:pPr>
    </w:p>
    <w:p w14:paraId="0D9F450B" w14:textId="77777777" w:rsidR="00F059BF" w:rsidRPr="002A199D" w:rsidRDefault="00F059BF" w:rsidP="00F059BF">
      <w:pPr>
        <w:pStyle w:val="Ttulo21"/>
        <w:suppressAutoHyphens/>
        <w:ind w:left="0"/>
      </w:pPr>
      <w:r w:rsidRPr="002A199D">
        <w:t>Valores correspondentes</w:t>
      </w:r>
    </w:p>
    <w:p w14:paraId="32287556" w14:textId="77777777" w:rsidR="00F059BF" w:rsidRPr="002A199D" w:rsidRDefault="00F059BF" w:rsidP="00F059BF">
      <w:pPr>
        <w:pStyle w:val="NormalWeb"/>
        <w:widowControl w:val="0"/>
        <w:suppressAutoHyphens/>
        <w:spacing w:before="0" w:beforeAutospacing="0" w:after="0" w:afterAutospacing="0"/>
        <w:jc w:val="both"/>
        <w:rPr>
          <w:rStyle w:val="Strong"/>
          <w:rFonts w:ascii="Trebuchet MS" w:hAnsi="Trebuchet MS" w:cs="Segoe UI"/>
          <w:b w:val="0"/>
          <w:lang w:val="pt-BR"/>
        </w:rPr>
      </w:pPr>
    </w:p>
    <w:p w14:paraId="552A42E0" w14:textId="77777777" w:rsidR="00F059BF" w:rsidRPr="002A199D" w:rsidRDefault="00F059BF" w:rsidP="00F059BF">
      <w:pPr>
        <w:pStyle w:val="NormalWeb"/>
        <w:widowControl w:val="0"/>
        <w:suppressAutoHyphens/>
        <w:spacing w:before="0" w:beforeAutospacing="0" w:after="0" w:afterAutospacing="0"/>
        <w:jc w:val="both"/>
        <w:rPr>
          <w:rFonts w:ascii="Trebuchet MS" w:eastAsia="Times New Roman" w:hAnsi="Trebuchet MS"/>
          <w:bCs/>
          <w:sz w:val="20"/>
          <w:szCs w:val="20"/>
          <w:lang w:val="pt-BR" w:eastAsia="en-US"/>
        </w:rPr>
      </w:pPr>
      <w:r w:rsidRPr="002A199D">
        <w:rPr>
          <w:rFonts w:ascii="Trebuchet MS" w:eastAsia="Times New Roman" w:hAnsi="Trebuchet MS"/>
          <w:sz w:val="20"/>
          <w:szCs w:val="20"/>
          <w:lang w:val="pt-BR" w:eastAsia="en-US"/>
        </w:rPr>
        <w:t xml:space="preserve">As </w:t>
      </w:r>
      <w:r w:rsidRPr="002A199D">
        <w:rPr>
          <w:rFonts w:ascii="Trebuchet MS" w:hAnsi="Trebuchet MS"/>
          <w:sz w:val="20"/>
          <w:szCs w:val="20"/>
          <w:lang w:val="pt-BR"/>
        </w:rPr>
        <w:t>demonstrações contábeis individuais e consolidadas da Companhia</w:t>
      </w:r>
      <w:r w:rsidRPr="002A199D">
        <w:rPr>
          <w:rFonts w:ascii="Trebuchet MS" w:hAnsi="Trebuchet MS"/>
          <w:b/>
          <w:bCs/>
          <w:sz w:val="20"/>
          <w:szCs w:val="20"/>
          <w:lang w:val="pt-BR"/>
        </w:rPr>
        <w:t xml:space="preserve"> </w:t>
      </w:r>
      <w:r w:rsidRPr="002A199D">
        <w:rPr>
          <w:rFonts w:ascii="Trebuchet MS" w:eastAsia="Times New Roman" w:hAnsi="Trebuchet MS"/>
          <w:sz w:val="20"/>
          <w:szCs w:val="20"/>
          <w:lang w:val="pt-BR" w:eastAsia="en-US"/>
        </w:rPr>
        <w:t>em 31 de dezembro de 2021, apresentadas para fins de comparabilidade, foram, anteriormente, auditadas por outros auditores independentes, que emitiram relatório datado</w:t>
      </w:r>
      <w:r w:rsidRPr="002A199D">
        <w:rPr>
          <w:rFonts w:ascii="Trebuchet MS" w:eastAsia="Times New Roman" w:hAnsi="Trebuchet MS"/>
          <w:b/>
          <w:bCs/>
          <w:sz w:val="20"/>
          <w:szCs w:val="20"/>
          <w:lang w:val="pt-BR" w:eastAsia="en-US"/>
        </w:rPr>
        <w:t xml:space="preserve"> </w:t>
      </w:r>
      <w:r w:rsidRPr="002A199D">
        <w:rPr>
          <w:rFonts w:ascii="Trebuchet MS" w:eastAsia="Times New Roman" w:hAnsi="Trebuchet MS"/>
          <w:sz w:val="20"/>
          <w:szCs w:val="20"/>
          <w:lang w:val="pt-BR" w:eastAsia="en-US"/>
        </w:rPr>
        <w:t>em 04 de abril de 2022 com opinião não modificada.</w:t>
      </w:r>
    </w:p>
    <w:p w14:paraId="51547506" w14:textId="77777777" w:rsidR="00F059BF" w:rsidRPr="002A199D" w:rsidRDefault="00F059BF" w:rsidP="00F059BF">
      <w:pPr>
        <w:widowControl w:val="0"/>
        <w:suppressAutoHyphens/>
        <w:jc w:val="both"/>
        <w:rPr>
          <w:rFonts w:ascii="Trebuchet MS" w:hAnsi="Trebuchet MS"/>
          <w:b/>
          <w:color w:val="98002E"/>
          <w:sz w:val="20"/>
          <w:szCs w:val="20"/>
        </w:rPr>
      </w:pPr>
    </w:p>
    <w:p w14:paraId="301A455E" w14:textId="77777777" w:rsidR="00F059BF" w:rsidRPr="002A199D" w:rsidRDefault="00F059BF" w:rsidP="00F059BF">
      <w:pPr>
        <w:widowControl w:val="0"/>
        <w:suppressAutoHyphens/>
        <w:jc w:val="both"/>
        <w:rPr>
          <w:rFonts w:ascii="Trebuchet MS" w:hAnsi="Trebuchet MS"/>
          <w:b/>
          <w:color w:val="98002E"/>
          <w:sz w:val="20"/>
          <w:szCs w:val="20"/>
        </w:rPr>
      </w:pPr>
    </w:p>
    <w:p w14:paraId="7AE3E6FC"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b/>
          <w:color w:val="98002E"/>
          <w:sz w:val="20"/>
          <w:szCs w:val="20"/>
        </w:rPr>
        <w:t>Outras informações que acompanham as demonstrações contábeis individuais e consolidadas e o relatório do auditor</w:t>
      </w:r>
    </w:p>
    <w:p w14:paraId="14214876" w14:textId="77777777" w:rsidR="00F059BF" w:rsidRPr="002A199D" w:rsidRDefault="00F059BF" w:rsidP="00F059BF">
      <w:pPr>
        <w:widowControl w:val="0"/>
        <w:suppressAutoHyphens/>
        <w:jc w:val="both"/>
        <w:rPr>
          <w:rFonts w:ascii="Trebuchet MS" w:hAnsi="Trebuchet MS"/>
          <w:b/>
          <w:color w:val="98002E"/>
          <w:sz w:val="20"/>
          <w:szCs w:val="20"/>
        </w:rPr>
      </w:pPr>
    </w:p>
    <w:p w14:paraId="5BE59488" w14:textId="77777777" w:rsidR="00F059BF" w:rsidRPr="002A199D" w:rsidRDefault="00F059BF" w:rsidP="00F059BF">
      <w:pPr>
        <w:widowControl w:val="0"/>
        <w:suppressAutoHyphens/>
        <w:jc w:val="both"/>
        <w:rPr>
          <w:rFonts w:ascii="Trebuchet MS" w:eastAsia="SimSun" w:hAnsi="Trebuchet MS"/>
          <w:sz w:val="20"/>
          <w:szCs w:val="20"/>
          <w:lang w:eastAsia="zh-CN"/>
        </w:rPr>
      </w:pPr>
      <w:r w:rsidRPr="002A199D">
        <w:rPr>
          <w:rFonts w:ascii="Trebuchet MS" w:eastAsia="SimSun" w:hAnsi="Trebuchet MS"/>
          <w:sz w:val="20"/>
          <w:szCs w:val="20"/>
          <w:lang w:eastAsia="zh-CN"/>
        </w:rPr>
        <w:t>A Administração da Companhia é responsável por essas outras informações que compreendem o Relatório da Administração.</w:t>
      </w:r>
    </w:p>
    <w:p w14:paraId="1180120E" w14:textId="77777777" w:rsidR="00F059BF" w:rsidRDefault="00F059BF" w:rsidP="00F059BF">
      <w:pPr>
        <w:widowControl w:val="0"/>
        <w:suppressAutoHyphens/>
        <w:spacing w:after="200" w:line="276" w:lineRule="auto"/>
        <w:rPr>
          <w:rFonts w:ascii="Trebuchet MS" w:eastAsia="SimSun" w:hAnsi="Trebuchet MS"/>
          <w:sz w:val="20"/>
          <w:szCs w:val="20"/>
          <w:lang w:eastAsia="zh-CN"/>
        </w:rPr>
      </w:pPr>
      <w:r>
        <w:rPr>
          <w:rFonts w:ascii="Trebuchet MS" w:eastAsia="SimSun" w:hAnsi="Trebuchet MS"/>
          <w:sz w:val="20"/>
          <w:szCs w:val="20"/>
          <w:lang w:eastAsia="zh-CN"/>
        </w:rPr>
        <w:br w:type="page"/>
      </w:r>
    </w:p>
    <w:p w14:paraId="79416518" w14:textId="77777777" w:rsidR="00F059BF" w:rsidRPr="002A199D" w:rsidRDefault="00F059BF" w:rsidP="00F059BF">
      <w:pPr>
        <w:widowControl w:val="0"/>
        <w:suppressAutoHyphens/>
        <w:jc w:val="both"/>
        <w:rPr>
          <w:rFonts w:ascii="Trebuchet MS" w:eastAsia="SimSun" w:hAnsi="Trebuchet MS"/>
          <w:sz w:val="20"/>
          <w:szCs w:val="20"/>
          <w:lang w:eastAsia="zh-CN"/>
        </w:rPr>
      </w:pPr>
      <w:r w:rsidRPr="002A199D">
        <w:rPr>
          <w:rFonts w:ascii="Trebuchet MS" w:eastAsia="SimSun" w:hAnsi="Trebuchet MS"/>
          <w:sz w:val="20"/>
          <w:szCs w:val="20"/>
          <w:lang w:eastAsia="zh-CN"/>
        </w:rPr>
        <w:t>Nossa opinião sobre as demonstrações contábeis individuais e consolidadas não abrange o Relatório da Administração e não expressamos qualquer forma de conclusão de auditoria sobre esse relatório.</w:t>
      </w:r>
    </w:p>
    <w:p w14:paraId="5CD04AE5" w14:textId="77777777" w:rsidR="00F059BF" w:rsidRPr="002A199D" w:rsidRDefault="00F059BF" w:rsidP="00F059BF">
      <w:pPr>
        <w:widowControl w:val="0"/>
        <w:suppressAutoHyphens/>
        <w:jc w:val="both"/>
        <w:rPr>
          <w:rFonts w:ascii="Trebuchet MS" w:eastAsia="SimSun" w:hAnsi="Trebuchet MS"/>
          <w:sz w:val="20"/>
          <w:szCs w:val="20"/>
          <w:lang w:eastAsia="zh-CN"/>
        </w:rPr>
      </w:pPr>
    </w:p>
    <w:p w14:paraId="3DD612BA" w14:textId="77777777" w:rsidR="00F059BF" w:rsidRPr="002A199D" w:rsidRDefault="00F059BF" w:rsidP="00F059BF">
      <w:pPr>
        <w:widowControl w:val="0"/>
        <w:suppressAutoHyphens/>
        <w:jc w:val="both"/>
        <w:rPr>
          <w:rFonts w:ascii="Trebuchet MS" w:eastAsia="SimSun" w:hAnsi="Trebuchet MS"/>
          <w:sz w:val="20"/>
          <w:szCs w:val="20"/>
          <w:lang w:eastAsia="zh-CN"/>
        </w:rPr>
      </w:pPr>
      <w:r w:rsidRPr="002A199D">
        <w:rPr>
          <w:rFonts w:ascii="Trebuchet MS" w:eastAsia="SimSun" w:hAnsi="Trebuchet MS"/>
          <w:sz w:val="20"/>
          <w:szCs w:val="20"/>
          <w:lang w:eastAsia="zh-CN"/>
        </w:rPr>
        <w:t>Em conexão com a auditoria das demonstrações contábeis individuais e consolidadas, nossa responsabilidade é a de ler o Relatório da Administração e, ao fazê-lo, considerar se esse relatório está, de forma relevante, inconsistente com as demonstrações contábeis ou com nosso conhecimento obtido na auditoria ou, de outra forma, aparenta estar distorcido de forma relevante. Se, com base no trabalho realizado, concluirmos que há distorção relevante no Relatório da Administração, somos requeridos a comunicar esse fato. Não temos nada a relatar a este respeito.</w:t>
      </w:r>
    </w:p>
    <w:p w14:paraId="589933C0" w14:textId="77777777" w:rsidR="00F059BF" w:rsidRPr="002A199D" w:rsidRDefault="00F059BF" w:rsidP="00F059BF">
      <w:pPr>
        <w:widowControl w:val="0"/>
        <w:suppressAutoHyphens/>
        <w:jc w:val="both"/>
        <w:rPr>
          <w:rFonts w:ascii="Trebuchet MS" w:hAnsi="Trebuchet MS"/>
          <w:b/>
          <w:color w:val="98002E"/>
          <w:sz w:val="20"/>
          <w:szCs w:val="20"/>
        </w:rPr>
      </w:pPr>
    </w:p>
    <w:p w14:paraId="08631FD9" w14:textId="77777777" w:rsidR="00F059BF" w:rsidRPr="002A199D" w:rsidRDefault="00F059BF" w:rsidP="00F059BF">
      <w:pPr>
        <w:widowControl w:val="0"/>
        <w:suppressAutoHyphens/>
        <w:jc w:val="both"/>
        <w:rPr>
          <w:rFonts w:ascii="Trebuchet MS" w:hAnsi="Trebuchet MS"/>
          <w:b/>
          <w:color w:val="98002E"/>
          <w:sz w:val="20"/>
          <w:szCs w:val="20"/>
        </w:rPr>
      </w:pPr>
    </w:p>
    <w:p w14:paraId="5DC98C2A"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b/>
          <w:color w:val="98002E"/>
          <w:sz w:val="20"/>
          <w:szCs w:val="20"/>
        </w:rPr>
        <w:t>Responsabilidades da Administração pelas demonstrações contábeis individuais e consolidadas</w:t>
      </w:r>
    </w:p>
    <w:p w14:paraId="18131A47" w14:textId="77777777" w:rsidR="00F059BF" w:rsidRPr="002A199D" w:rsidRDefault="00F059BF" w:rsidP="00F059BF">
      <w:pPr>
        <w:widowControl w:val="0"/>
        <w:suppressAutoHyphens/>
        <w:jc w:val="both"/>
        <w:rPr>
          <w:rFonts w:ascii="Trebuchet MS" w:hAnsi="Trebuchet MS"/>
          <w:b/>
          <w:color w:val="98002E"/>
          <w:sz w:val="20"/>
        </w:rPr>
      </w:pPr>
    </w:p>
    <w:p w14:paraId="2FE3C24D" w14:textId="77777777" w:rsidR="00F059BF" w:rsidRPr="002A199D" w:rsidRDefault="00F059BF" w:rsidP="00F059BF">
      <w:pPr>
        <w:widowControl w:val="0"/>
        <w:suppressAutoHyphens/>
        <w:jc w:val="both"/>
        <w:rPr>
          <w:rFonts w:ascii="Trebuchet MS" w:hAnsi="Trebuchet MS"/>
          <w:sz w:val="20"/>
        </w:rPr>
      </w:pPr>
      <w:r w:rsidRPr="002A199D">
        <w:rPr>
          <w:rFonts w:ascii="Trebuchet MS" w:hAnsi="Trebuchet MS"/>
          <w:sz w:val="20"/>
        </w:rPr>
        <w:t>A Administração é responsável pela elaboração e adequada apresentação das demonstrações contábeis individuais e consolidadas de acordo com as práticas contábeis adotadas no Brasil e pelos controles internos que ela determinou como necessários para permitir a elaboração de demonstrações contábeis livres de distorção relevante, independentemente se causada por fraude ou erro.</w:t>
      </w:r>
    </w:p>
    <w:p w14:paraId="4FA1D9C4" w14:textId="77777777" w:rsidR="00F059BF" w:rsidRPr="002A199D" w:rsidRDefault="00F059BF" w:rsidP="00F059BF">
      <w:pPr>
        <w:widowControl w:val="0"/>
        <w:suppressAutoHyphens/>
        <w:jc w:val="both"/>
        <w:rPr>
          <w:rFonts w:ascii="Trebuchet MS" w:hAnsi="Trebuchet MS"/>
          <w:sz w:val="20"/>
        </w:rPr>
      </w:pPr>
    </w:p>
    <w:p w14:paraId="0F2C0D39" w14:textId="77777777" w:rsidR="00F059BF" w:rsidRPr="002A199D" w:rsidRDefault="00F059BF" w:rsidP="00F059BF">
      <w:pPr>
        <w:widowControl w:val="0"/>
        <w:suppressAutoHyphens/>
        <w:jc w:val="both"/>
        <w:rPr>
          <w:rFonts w:ascii="Trebuchet MS" w:hAnsi="Trebuchet MS" w:cs="Arial"/>
          <w:b/>
          <w:iCs/>
          <w:sz w:val="20"/>
          <w:szCs w:val="20"/>
        </w:rPr>
      </w:pPr>
      <w:r w:rsidRPr="002A199D">
        <w:rPr>
          <w:rFonts w:ascii="Trebuchet MS" w:hAnsi="Trebuchet MS"/>
          <w:sz w:val="20"/>
        </w:rPr>
        <w:t xml:space="preserve">Na elaboração das demonstrações contábeis individuais e consolidadas, a Administração é responsável pela avaliação da capacidade de a </w:t>
      </w:r>
      <w:r w:rsidRPr="002A199D">
        <w:rPr>
          <w:rFonts w:ascii="Trebuchet MS" w:hAnsi="Trebuchet MS"/>
          <w:sz w:val="20"/>
          <w:szCs w:val="20"/>
        </w:rPr>
        <w:t>Companhia</w:t>
      </w:r>
      <w:r w:rsidRPr="002A199D">
        <w:rPr>
          <w:rFonts w:ascii="Trebuchet MS" w:hAnsi="Trebuchet MS" w:cs="Arial"/>
          <w:iCs/>
          <w:sz w:val="20"/>
          <w:szCs w:val="20"/>
        </w:rPr>
        <w:t xml:space="preserve"> </w:t>
      </w:r>
      <w:r w:rsidRPr="002A199D">
        <w:rPr>
          <w:rFonts w:ascii="Trebuchet MS" w:hAnsi="Trebuchet MS"/>
          <w:sz w:val="20"/>
        </w:rPr>
        <w:t xml:space="preserve">continuar operando, divulgando, quando aplicável, os assuntos relacionados com a sua continuidade operacional e o uso dessa base contábil na elaboração das demonstrações contábeis, a não ser que a Administração pretenda liquidar a </w:t>
      </w:r>
      <w:r w:rsidRPr="002A199D">
        <w:rPr>
          <w:rFonts w:ascii="Trebuchet MS" w:hAnsi="Trebuchet MS"/>
          <w:sz w:val="20"/>
          <w:szCs w:val="20"/>
        </w:rPr>
        <w:t>Companhia</w:t>
      </w:r>
      <w:r w:rsidRPr="002A199D">
        <w:rPr>
          <w:rFonts w:ascii="Trebuchet MS" w:hAnsi="Trebuchet MS"/>
          <w:sz w:val="20"/>
        </w:rPr>
        <w:t xml:space="preserve"> e sua controlada ou cessar suas operações, ou não tenha nenhuma alternativa realista para evitar o encerramento das operações. </w:t>
      </w:r>
    </w:p>
    <w:p w14:paraId="2803EF18" w14:textId="77777777" w:rsidR="00F059BF" w:rsidRPr="002A199D" w:rsidRDefault="00F059BF" w:rsidP="00F059BF">
      <w:pPr>
        <w:widowControl w:val="0"/>
        <w:suppressAutoHyphens/>
        <w:jc w:val="both"/>
        <w:rPr>
          <w:rFonts w:ascii="Trebuchet MS" w:hAnsi="Trebuchet MS" w:cs="Arial"/>
          <w:iCs/>
          <w:sz w:val="23"/>
          <w:szCs w:val="23"/>
        </w:rPr>
      </w:pPr>
    </w:p>
    <w:p w14:paraId="39F825B7" w14:textId="77777777" w:rsidR="00F059BF" w:rsidRPr="002A199D" w:rsidRDefault="00F059BF" w:rsidP="00F059BF">
      <w:pPr>
        <w:widowControl w:val="0"/>
        <w:suppressAutoHyphens/>
        <w:jc w:val="both"/>
        <w:rPr>
          <w:rFonts w:ascii="Trebuchet MS" w:hAnsi="Trebuchet MS" w:cs="Arial"/>
          <w:iCs/>
          <w:sz w:val="23"/>
          <w:szCs w:val="23"/>
        </w:rPr>
      </w:pPr>
    </w:p>
    <w:p w14:paraId="7FCBA795" w14:textId="77777777" w:rsidR="00F059BF" w:rsidRPr="002A199D" w:rsidRDefault="00F059BF" w:rsidP="00F059BF">
      <w:pPr>
        <w:widowControl w:val="0"/>
        <w:suppressAutoHyphens/>
        <w:jc w:val="both"/>
        <w:rPr>
          <w:rFonts w:ascii="Trebuchet MS" w:hAnsi="Trebuchet MS"/>
          <w:b/>
          <w:color w:val="98002E"/>
          <w:sz w:val="20"/>
          <w:szCs w:val="20"/>
        </w:rPr>
      </w:pPr>
      <w:r w:rsidRPr="002A199D">
        <w:rPr>
          <w:rFonts w:ascii="Trebuchet MS" w:hAnsi="Trebuchet MS"/>
          <w:b/>
          <w:color w:val="98002E"/>
          <w:sz w:val="20"/>
          <w:szCs w:val="20"/>
        </w:rPr>
        <w:t xml:space="preserve">Responsabilidades do auditor pela auditoria das demonstrações contábeis </w:t>
      </w:r>
    </w:p>
    <w:p w14:paraId="42E8F19F" w14:textId="77777777" w:rsidR="00F059BF" w:rsidRPr="002A199D" w:rsidRDefault="00F059BF" w:rsidP="00F059BF">
      <w:pPr>
        <w:widowControl w:val="0"/>
        <w:suppressAutoHyphens/>
        <w:jc w:val="both"/>
        <w:rPr>
          <w:rFonts w:ascii="Trebuchet MS" w:hAnsi="Trebuchet MS"/>
          <w:sz w:val="20"/>
          <w:szCs w:val="20"/>
        </w:rPr>
      </w:pPr>
    </w:p>
    <w:p w14:paraId="7D8A2937"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 xml:space="preserve">Nossos objetivos são obter segurança razoável de que as demonstrações contábeis individuais e consolidadas, tomadas em conjunto, estão livres de distorção relevante, independentemente se causada por fraude ou erro, e emitir relatório de auditoria contendo nossa opinião. Segurança razoável é um alto nível de segurança, mas não uma garantia de que a auditoria realizada de acordo com as normas brasileiras e internacionais de auditoria sempre detectam as eventuais distorções relevantes existentes. As distorções podem ser decorrentes de fraude ou erro e são consideradas relevantes quando, individualmente ou em conjunto, possam influenciar, dentro de uma perspectiva razoável, as decisões econômicas dos usuários tomadas com base nas referidas demonstrações contábeis. </w:t>
      </w:r>
    </w:p>
    <w:p w14:paraId="385C159F" w14:textId="77777777" w:rsidR="00F059BF" w:rsidRPr="002A199D" w:rsidRDefault="00F059BF" w:rsidP="00F059BF">
      <w:pPr>
        <w:widowControl w:val="0"/>
        <w:suppressAutoHyphens/>
        <w:jc w:val="both"/>
        <w:rPr>
          <w:rFonts w:ascii="Trebuchet MS" w:hAnsi="Trebuchet MS"/>
          <w:sz w:val="20"/>
          <w:szCs w:val="20"/>
        </w:rPr>
      </w:pPr>
    </w:p>
    <w:p w14:paraId="3FB64B4E"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 xml:space="preserve">Como parte da auditoria realizada de acordo com as normas brasileiras e internacionais de auditoria, exercemos julgamento profissional e mantemos ceticismo profissional ao longo da auditoria. Além disso: </w:t>
      </w:r>
    </w:p>
    <w:p w14:paraId="4F73C14F" w14:textId="77777777" w:rsidR="00F059BF" w:rsidRPr="002A199D" w:rsidRDefault="00F059BF" w:rsidP="00F059BF">
      <w:pPr>
        <w:widowControl w:val="0"/>
        <w:suppressAutoHyphens/>
        <w:jc w:val="both"/>
        <w:rPr>
          <w:rFonts w:ascii="Trebuchet MS" w:hAnsi="Trebuchet MS"/>
          <w:sz w:val="20"/>
          <w:szCs w:val="20"/>
        </w:rPr>
      </w:pPr>
    </w:p>
    <w:p w14:paraId="26CBC29A" w14:textId="77777777" w:rsidR="00F059BF" w:rsidRPr="002A199D" w:rsidRDefault="00F059BF" w:rsidP="00F059BF">
      <w:pPr>
        <w:pStyle w:val="ListParagraph"/>
        <w:widowControl w:val="0"/>
        <w:numPr>
          <w:ilvl w:val="2"/>
          <w:numId w:val="18"/>
        </w:numPr>
        <w:suppressAutoHyphens/>
        <w:spacing w:after="120"/>
        <w:ind w:left="284" w:hanging="284"/>
        <w:contextualSpacing w:val="0"/>
        <w:jc w:val="both"/>
        <w:rPr>
          <w:rFonts w:ascii="Trebuchet MS" w:hAnsi="Trebuchet MS"/>
          <w:sz w:val="20"/>
          <w:szCs w:val="20"/>
        </w:rPr>
      </w:pPr>
      <w:r w:rsidRPr="002A199D">
        <w:rPr>
          <w:rFonts w:ascii="Trebuchet MS" w:hAnsi="Trebuchet MS"/>
          <w:sz w:val="20"/>
          <w:szCs w:val="20"/>
        </w:rPr>
        <w:t>Identificamos e avaliamos os riscos de distorção relevante nas demonstrações contábeis individuais e consolidadas, independentemente se causada por fraude ou erro, planejamos e executamos procedimentos de auditoria em resposta a tais riscos, bem como obtemos evidência de auditoria apropriada e suficiente para fundamentar nossa opinião. O risco de não detecção de distorção relevante resultante de fraude é maior do que o proveniente de erro, já que a fraude pode envolver o ato de burlar os controles internos, conluio, falsificação, omissão ou representações falsas intencionais</w:t>
      </w:r>
      <w:r>
        <w:rPr>
          <w:rFonts w:ascii="Trebuchet MS" w:hAnsi="Trebuchet MS"/>
          <w:sz w:val="20"/>
          <w:szCs w:val="20"/>
        </w:rPr>
        <w:t>.</w:t>
      </w:r>
    </w:p>
    <w:p w14:paraId="71F54BAF" w14:textId="77777777" w:rsidR="00F059BF" w:rsidRPr="002A199D" w:rsidRDefault="00F059BF" w:rsidP="00F059BF">
      <w:pPr>
        <w:pStyle w:val="ListParagraph"/>
        <w:widowControl w:val="0"/>
        <w:numPr>
          <w:ilvl w:val="2"/>
          <w:numId w:val="18"/>
        </w:numPr>
        <w:suppressAutoHyphens/>
        <w:spacing w:after="120"/>
        <w:ind w:left="284" w:hanging="284"/>
        <w:contextualSpacing w:val="0"/>
        <w:jc w:val="both"/>
        <w:rPr>
          <w:rFonts w:ascii="Trebuchet MS" w:hAnsi="Trebuchet MS"/>
          <w:sz w:val="20"/>
          <w:szCs w:val="20"/>
        </w:rPr>
      </w:pPr>
      <w:r w:rsidRPr="002A199D">
        <w:rPr>
          <w:rFonts w:ascii="Trebuchet MS" w:hAnsi="Trebuchet MS"/>
          <w:sz w:val="20"/>
          <w:szCs w:val="20"/>
        </w:rPr>
        <w:t>Obtemos entendimento dos controles internos relevantes para a auditoria para planejarmos procedimentos de auditoria apropriados às circunstâncias, mas</w:t>
      </w:r>
      <w:r>
        <w:rPr>
          <w:rFonts w:ascii="Trebuchet MS" w:hAnsi="Trebuchet MS"/>
          <w:sz w:val="20"/>
          <w:szCs w:val="20"/>
        </w:rPr>
        <w:t>,</w:t>
      </w:r>
      <w:r w:rsidRPr="002A199D">
        <w:rPr>
          <w:rFonts w:ascii="Trebuchet MS" w:hAnsi="Trebuchet MS"/>
          <w:sz w:val="20"/>
          <w:szCs w:val="20"/>
        </w:rPr>
        <w:t xml:space="preserve"> não</w:t>
      </w:r>
      <w:r>
        <w:rPr>
          <w:rFonts w:ascii="Trebuchet MS" w:hAnsi="Trebuchet MS"/>
          <w:sz w:val="20"/>
          <w:szCs w:val="20"/>
        </w:rPr>
        <w:t>,</w:t>
      </w:r>
      <w:r w:rsidRPr="002A199D">
        <w:rPr>
          <w:rFonts w:ascii="Trebuchet MS" w:hAnsi="Trebuchet MS"/>
          <w:sz w:val="20"/>
          <w:szCs w:val="20"/>
        </w:rPr>
        <w:t xml:space="preserve"> com o objetivo de expressarmos opinião sobre a eficácia dos controles internos da Companhia e sua controlada</w:t>
      </w:r>
      <w:r>
        <w:rPr>
          <w:rFonts w:ascii="Trebuchet MS" w:hAnsi="Trebuchet MS"/>
          <w:sz w:val="20"/>
          <w:szCs w:val="20"/>
        </w:rPr>
        <w:t>.</w:t>
      </w:r>
    </w:p>
    <w:p w14:paraId="6A656C30" w14:textId="77777777" w:rsidR="00F059BF" w:rsidRPr="002A199D" w:rsidRDefault="00F059BF" w:rsidP="00F059BF">
      <w:pPr>
        <w:pStyle w:val="ListParagraph"/>
        <w:widowControl w:val="0"/>
        <w:numPr>
          <w:ilvl w:val="2"/>
          <w:numId w:val="18"/>
        </w:numPr>
        <w:suppressAutoHyphens/>
        <w:spacing w:after="120"/>
        <w:ind w:left="284" w:hanging="284"/>
        <w:contextualSpacing w:val="0"/>
        <w:jc w:val="both"/>
        <w:rPr>
          <w:rFonts w:ascii="Trebuchet MS" w:hAnsi="Trebuchet MS"/>
          <w:sz w:val="20"/>
          <w:szCs w:val="20"/>
        </w:rPr>
      </w:pPr>
      <w:r w:rsidRPr="002A199D">
        <w:rPr>
          <w:rFonts w:ascii="Trebuchet MS" w:hAnsi="Trebuchet MS"/>
          <w:sz w:val="20"/>
          <w:szCs w:val="20"/>
        </w:rPr>
        <w:t>Avaliamos a adequação das políticas contábeis utilizadas e a razoabilidade das estimativas contábeis e respectivas divulgações feitas pela Administração</w:t>
      </w:r>
      <w:r>
        <w:rPr>
          <w:rFonts w:ascii="Trebuchet MS" w:hAnsi="Trebuchet MS"/>
          <w:sz w:val="20"/>
          <w:szCs w:val="20"/>
        </w:rPr>
        <w:t>.</w:t>
      </w:r>
    </w:p>
    <w:p w14:paraId="4FF451C4" w14:textId="77777777" w:rsidR="00F059BF" w:rsidRPr="002A199D" w:rsidRDefault="00F059BF" w:rsidP="00F059BF">
      <w:pPr>
        <w:pStyle w:val="ListParagraph"/>
        <w:widowControl w:val="0"/>
        <w:numPr>
          <w:ilvl w:val="2"/>
          <w:numId w:val="18"/>
        </w:numPr>
        <w:suppressAutoHyphens/>
        <w:spacing w:after="120"/>
        <w:ind w:left="284" w:hanging="284"/>
        <w:contextualSpacing w:val="0"/>
        <w:jc w:val="both"/>
        <w:rPr>
          <w:rFonts w:ascii="Trebuchet MS" w:hAnsi="Trebuchet MS"/>
          <w:sz w:val="20"/>
          <w:szCs w:val="20"/>
        </w:rPr>
      </w:pPr>
      <w:r w:rsidRPr="002A199D">
        <w:rPr>
          <w:rFonts w:ascii="Trebuchet MS" w:hAnsi="Trebuchet MS"/>
          <w:sz w:val="20"/>
          <w:szCs w:val="20"/>
        </w:rPr>
        <w:t>Concluímos sobre a adequação do uso, pela Administração, da base contábil de continuidade operacional e, com base nas evidências de auditoria obtidas, se existe incerteza relevante em relação a eventos ou condições que possam levantar dúvida significativa em relação à capacidade de continuidade operacional da Companhia e sua controlada.</w:t>
      </w:r>
      <w:r w:rsidRPr="002A199D">
        <w:rPr>
          <w:rFonts w:ascii="Trebuchet MS" w:hAnsi="Trebuchet MS" w:cs="Arial"/>
          <w:iCs/>
          <w:sz w:val="20"/>
          <w:szCs w:val="20"/>
        </w:rPr>
        <w:t xml:space="preserve"> </w:t>
      </w:r>
      <w:r w:rsidRPr="002A199D">
        <w:rPr>
          <w:rFonts w:ascii="Trebuchet MS" w:hAnsi="Trebuchet MS"/>
          <w:sz w:val="20"/>
          <w:szCs w:val="20"/>
        </w:rPr>
        <w:t>Se concluirmos que existe incerteza relevante, devemos chamar atenção em nosso relatório de auditoria para as respectivas divulgações nas demonstrações contábeis individuais e consolidadas ou incluir modificação em nossa opinião, se as divulgações forem inadequadas. Nossas conclusões estão fundamentadas nas evidências de auditoria obtidas até a data de nosso relatório. Todavia, eventos ou condições futuras podem levar a Companhia e sua controlada a não mais se manter em continuidade operacional</w:t>
      </w:r>
      <w:r>
        <w:rPr>
          <w:rFonts w:ascii="Trebuchet MS" w:hAnsi="Trebuchet MS"/>
          <w:sz w:val="20"/>
          <w:szCs w:val="20"/>
        </w:rPr>
        <w:t>.</w:t>
      </w:r>
    </w:p>
    <w:p w14:paraId="6AF1AE5B" w14:textId="77777777" w:rsidR="00F059BF" w:rsidRPr="002A199D" w:rsidRDefault="00F059BF" w:rsidP="00F059BF">
      <w:pPr>
        <w:pStyle w:val="ListParagraph"/>
        <w:widowControl w:val="0"/>
        <w:numPr>
          <w:ilvl w:val="2"/>
          <w:numId w:val="18"/>
        </w:numPr>
        <w:suppressAutoHyphens/>
        <w:spacing w:after="120"/>
        <w:ind w:left="284" w:hanging="284"/>
        <w:contextualSpacing w:val="0"/>
        <w:jc w:val="both"/>
        <w:rPr>
          <w:rFonts w:ascii="Trebuchet MS" w:hAnsi="Trebuchet MS"/>
          <w:sz w:val="20"/>
          <w:szCs w:val="20"/>
        </w:rPr>
      </w:pPr>
      <w:r w:rsidRPr="002A199D">
        <w:rPr>
          <w:rFonts w:ascii="Trebuchet MS" w:hAnsi="Trebuchet MS"/>
          <w:sz w:val="20"/>
          <w:szCs w:val="20"/>
        </w:rPr>
        <w:t>Avaliamos a apresentação geral, a estrutura e o conteúdo das demonstrações contábeis, inclusive as divulgações e se as demonstrações contábeis individuais e consolidadas representam as correspondentes transações e os eventos de maneira compatível com o objetivo de apresentação adequada</w:t>
      </w:r>
      <w:r>
        <w:rPr>
          <w:rFonts w:ascii="Trebuchet MS" w:hAnsi="Trebuchet MS"/>
          <w:sz w:val="20"/>
          <w:szCs w:val="20"/>
        </w:rPr>
        <w:t>.</w:t>
      </w:r>
    </w:p>
    <w:p w14:paraId="54BAD750" w14:textId="77777777" w:rsidR="00F059BF" w:rsidRPr="002A199D" w:rsidRDefault="00F059BF" w:rsidP="00F059BF">
      <w:pPr>
        <w:pStyle w:val="ListParagraph"/>
        <w:widowControl w:val="0"/>
        <w:numPr>
          <w:ilvl w:val="2"/>
          <w:numId w:val="18"/>
        </w:numPr>
        <w:suppressAutoHyphens/>
        <w:ind w:left="284" w:hanging="284"/>
        <w:contextualSpacing w:val="0"/>
        <w:jc w:val="both"/>
        <w:rPr>
          <w:rFonts w:ascii="Trebuchet MS" w:hAnsi="Trebuchet MS"/>
          <w:sz w:val="20"/>
          <w:szCs w:val="20"/>
        </w:rPr>
      </w:pPr>
      <w:r w:rsidRPr="002A199D">
        <w:rPr>
          <w:rFonts w:ascii="Trebuchet MS" w:hAnsi="Trebuchet MS"/>
          <w:sz w:val="20"/>
          <w:szCs w:val="20"/>
        </w:rPr>
        <w:t>Obtemos evidência de auditoria apropriada e suficiente referente às informações financeiras das entidades ou atividades de negócio do grupo para expressar uma opinião sobre as demonstrações contábeis consolidadas. Somos responsáveis pela direção, supervisão e desempenho da auditoria do grupo e, consequentemente, pela opinião de auditoria.</w:t>
      </w:r>
    </w:p>
    <w:p w14:paraId="1EE2F474" w14:textId="77777777" w:rsidR="00F059BF" w:rsidRPr="002A199D" w:rsidRDefault="00F059BF" w:rsidP="00F059BF">
      <w:pPr>
        <w:widowControl w:val="0"/>
        <w:suppressAutoHyphens/>
        <w:jc w:val="both"/>
        <w:rPr>
          <w:rFonts w:ascii="Trebuchet MS" w:hAnsi="Trebuchet MS"/>
          <w:sz w:val="20"/>
        </w:rPr>
      </w:pPr>
    </w:p>
    <w:p w14:paraId="03C8B832" w14:textId="77777777" w:rsidR="00F059BF" w:rsidRPr="002A199D" w:rsidRDefault="00F059BF" w:rsidP="00F059BF">
      <w:pPr>
        <w:widowControl w:val="0"/>
        <w:suppressAutoHyphens/>
        <w:jc w:val="both"/>
        <w:rPr>
          <w:rFonts w:ascii="Trebuchet MS" w:hAnsi="Trebuchet MS"/>
          <w:sz w:val="20"/>
          <w:szCs w:val="20"/>
        </w:rPr>
      </w:pPr>
      <w:r w:rsidRPr="002A199D">
        <w:rPr>
          <w:rFonts w:ascii="Trebuchet MS" w:hAnsi="Trebuchet MS"/>
          <w:sz w:val="20"/>
          <w:szCs w:val="20"/>
        </w:rPr>
        <w:t>Comunicamo-nos com os responsáveis pela Administração a respeito, entre outros aspectos, do alcance planejado, da época da auditoria e das constatações significativas de auditoria, inclusive as eventuais deficiências significativas nos controles internos que identificamos durante nossos trabalhos.</w:t>
      </w:r>
    </w:p>
    <w:p w14:paraId="464F1687" w14:textId="77777777" w:rsidR="00F059BF" w:rsidRPr="002A199D" w:rsidRDefault="00F059BF" w:rsidP="00F059BF">
      <w:pPr>
        <w:pStyle w:val="BDOBodyText"/>
        <w:widowControl w:val="0"/>
        <w:suppressAutoHyphens/>
        <w:spacing w:after="0" w:line="240" w:lineRule="auto"/>
        <w:jc w:val="both"/>
        <w:rPr>
          <w:rFonts w:cs="Arial"/>
          <w:iCs/>
          <w:szCs w:val="20"/>
          <w:lang w:val="pt-BR" w:eastAsia="en-US"/>
        </w:rPr>
      </w:pPr>
    </w:p>
    <w:p w14:paraId="63201401" w14:textId="77777777" w:rsidR="00F059BF" w:rsidRPr="002A199D" w:rsidRDefault="00F059BF" w:rsidP="00F059BF">
      <w:pPr>
        <w:pStyle w:val="BDOBodyText"/>
        <w:widowControl w:val="0"/>
        <w:suppressAutoHyphens/>
        <w:spacing w:after="0" w:line="240" w:lineRule="auto"/>
        <w:jc w:val="both"/>
        <w:rPr>
          <w:rFonts w:cs="Arial"/>
          <w:iCs/>
          <w:szCs w:val="20"/>
          <w:lang w:val="pt-BR" w:eastAsia="en-US"/>
        </w:rPr>
      </w:pPr>
    </w:p>
    <w:p w14:paraId="60AC57D5" w14:textId="77777777" w:rsidR="00F059BF" w:rsidRPr="002A199D" w:rsidRDefault="00F059BF" w:rsidP="00F059BF">
      <w:pPr>
        <w:pStyle w:val="11Textojustificado"/>
        <w:widowControl w:val="0"/>
        <w:suppressAutoHyphens/>
        <w:spacing w:after="0" w:line="240" w:lineRule="auto"/>
        <w:jc w:val="right"/>
        <w:rPr>
          <w:rFonts w:ascii="Trebuchet MS" w:hAnsi="Trebuchet MS"/>
          <w:sz w:val="20"/>
          <w:lang w:eastAsia="en-US"/>
        </w:rPr>
      </w:pPr>
      <w:r w:rsidRPr="002A199D">
        <w:rPr>
          <w:rFonts w:ascii="Trebuchet MS" w:hAnsi="Trebuchet MS"/>
          <w:sz w:val="20"/>
          <w:lang w:eastAsia="en-US"/>
        </w:rPr>
        <w:t>Fortaleza, 10 de março de 2023.</w:t>
      </w:r>
    </w:p>
    <w:p w14:paraId="4EB26EAE" w14:textId="77777777" w:rsidR="00F059BF" w:rsidRPr="002A199D" w:rsidRDefault="00F059BF" w:rsidP="00F059BF">
      <w:pPr>
        <w:pStyle w:val="11Textojustificado"/>
        <w:widowControl w:val="0"/>
        <w:suppressAutoHyphens/>
        <w:spacing w:after="0" w:line="240" w:lineRule="auto"/>
        <w:rPr>
          <w:rFonts w:ascii="Trebuchet MS" w:hAnsi="Trebuchet MS" w:cs="Arial"/>
          <w:iCs/>
          <w:sz w:val="20"/>
        </w:rPr>
      </w:pPr>
    </w:p>
    <w:p w14:paraId="2E4CDD0F" w14:textId="77777777" w:rsidR="00F059BF" w:rsidRPr="002A199D" w:rsidRDefault="00F059BF" w:rsidP="00F059BF">
      <w:pPr>
        <w:pStyle w:val="11Textojustificado"/>
        <w:widowControl w:val="0"/>
        <w:suppressAutoHyphens/>
        <w:spacing w:after="0" w:line="240" w:lineRule="auto"/>
        <w:rPr>
          <w:rFonts w:ascii="Trebuchet MS" w:hAnsi="Trebuchet MS" w:cs="Arial"/>
          <w:iCs/>
          <w:sz w:val="20"/>
        </w:rPr>
      </w:pPr>
    </w:p>
    <w:tbl>
      <w:tblPr>
        <w:tblW w:w="8964" w:type="dxa"/>
        <w:tblLook w:val="04A0" w:firstRow="1" w:lastRow="0" w:firstColumn="1" w:lastColumn="0" w:noHBand="0" w:noVBand="1"/>
      </w:tblPr>
      <w:tblGrid>
        <w:gridCol w:w="4678"/>
        <w:gridCol w:w="4286"/>
      </w:tblGrid>
      <w:tr w:rsidR="00F059BF" w:rsidRPr="002A199D" w14:paraId="06EDC2A3" w14:textId="77777777" w:rsidTr="00C31172">
        <w:tc>
          <w:tcPr>
            <w:tcW w:w="4678" w:type="dxa"/>
          </w:tcPr>
          <w:p w14:paraId="55C945BD" w14:textId="77777777" w:rsidR="00F059BF" w:rsidRPr="002A199D" w:rsidRDefault="00F059BF" w:rsidP="00C31172">
            <w:pPr>
              <w:widowControl w:val="0"/>
              <w:suppressAutoHyphens/>
              <w:ind w:left="-100"/>
              <w:jc w:val="both"/>
              <w:rPr>
                <w:rFonts w:ascii="Trebuchet MS" w:hAnsi="Trebuchet MS"/>
                <w:b/>
                <w:sz w:val="22"/>
                <w:szCs w:val="22"/>
              </w:rPr>
            </w:pPr>
          </w:p>
        </w:tc>
        <w:tc>
          <w:tcPr>
            <w:tcW w:w="4286" w:type="dxa"/>
          </w:tcPr>
          <w:p w14:paraId="258553D4" w14:textId="77777777" w:rsidR="00F059BF" w:rsidRPr="002A199D" w:rsidRDefault="00F059BF" w:rsidP="00C31172">
            <w:pPr>
              <w:widowControl w:val="0"/>
              <w:suppressAutoHyphens/>
              <w:jc w:val="both"/>
              <w:rPr>
                <w:rFonts w:ascii="Trebuchet MS" w:hAnsi="Trebuchet MS"/>
                <w:b/>
                <w:sz w:val="22"/>
                <w:szCs w:val="22"/>
              </w:rPr>
            </w:pPr>
          </w:p>
        </w:tc>
      </w:tr>
      <w:tr w:rsidR="00F059BF" w:rsidRPr="002A199D" w14:paraId="06E9C6A1" w14:textId="77777777" w:rsidTr="00C31172">
        <w:tc>
          <w:tcPr>
            <w:tcW w:w="4678" w:type="dxa"/>
          </w:tcPr>
          <w:p w14:paraId="6A5099CA" w14:textId="77777777" w:rsidR="00F059BF" w:rsidRPr="002A199D" w:rsidRDefault="00F059BF" w:rsidP="00C31172">
            <w:pPr>
              <w:pStyle w:val="NoSpacing"/>
              <w:widowControl w:val="0"/>
              <w:suppressAutoHyphens/>
              <w:ind w:left="-100"/>
              <w:jc w:val="both"/>
              <w:rPr>
                <w:rFonts w:ascii="Trebuchet MS" w:hAnsi="Trebuchet MS" w:cs="Arial"/>
                <w:b/>
                <w:iCs/>
              </w:rPr>
            </w:pPr>
            <w:r w:rsidRPr="002A199D">
              <w:rPr>
                <w:rFonts w:ascii="Trebuchet MS" w:hAnsi="Trebuchet MS" w:cs="Arial"/>
                <w:b/>
                <w:iCs/>
              </w:rPr>
              <w:t>BDO RCS Auditores Independentes SS</w:t>
            </w:r>
            <w:r>
              <w:rPr>
                <w:rFonts w:ascii="Trebuchet MS" w:hAnsi="Trebuchet MS" w:cs="Arial"/>
                <w:b/>
                <w:iCs/>
              </w:rPr>
              <w:t xml:space="preserve"> Ltda.</w:t>
            </w:r>
          </w:p>
          <w:p w14:paraId="3128CB87" w14:textId="77777777" w:rsidR="00F059BF" w:rsidRPr="002A199D" w:rsidRDefault="00F059BF" w:rsidP="00C31172">
            <w:pPr>
              <w:pStyle w:val="NoSpacing"/>
              <w:widowControl w:val="0"/>
              <w:suppressAutoHyphens/>
              <w:ind w:left="-100"/>
              <w:jc w:val="both"/>
              <w:rPr>
                <w:rFonts w:ascii="Trebuchet MS" w:hAnsi="Trebuchet MS"/>
                <w:b/>
              </w:rPr>
            </w:pPr>
            <w:r w:rsidRPr="002A199D">
              <w:rPr>
                <w:rFonts w:ascii="Trebuchet MS" w:hAnsi="Trebuchet MS" w:cs="Arial"/>
                <w:b/>
                <w:iCs/>
              </w:rPr>
              <w:t xml:space="preserve">CRC 2 CE 001465/F-4 </w:t>
            </w:r>
          </w:p>
        </w:tc>
        <w:tc>
          <w:tcPr>
            <w:tcW w:w="4286" w:type="dxa"/>
          </w:tcPr>
          <w:p w14:paraId="0514B82A" w14:textId="77777777" w:rsidR="00F059BF" w:rsidRPr="002A199D" w:rsidRDefault="00F059BF" w:rsidP="00C31172">
            <w:pPr>
              <w:widowControl w:val="0"/>
              <w:tabs>
                <w:tab w:val="left" w:pos="960"/>
              </w:tabs>
              <w:suppressAutoHyphens/>
              <w:jc w:val="both"/>
              <w:rPr>
                <w:rFonts w:ascii="Trebuchet MS" w:hAnsi="Trebuchet MS"/>
                <w:b/>
                <w:sz w:val="22"/>
                <w:szCs w:val="22"/>
              </w:rPr>
            </w:pPr>
          </w:p>
        </w:tc>
      </w:tr>
      <w:tr w:rsidR="00F059BF" w:rsidRPr="002A199D" w14:paraId="1F0D61DA" w14:textId="77777777" w:rsidTr="00C31172">
        <w:tc>
          <w:tcPr>
            <w:tcW w:w="4678" w:type="dxa"/>
          </w:tcPr>
          <w:p w14:paraId="5175B7C6" w14:textId="77777777" w:rsidR="00F059BF" w:rsidRPr="002A199D" w:rsidRDefault="00F059BF" w:rsidP="00C31172">
            <w:pPr>
              <w:widowControl w:val="0"/>
              <w:suppressAutoHyphens/>
              <w:ind w:left="-100"/>
              <w:jc w:val="both"/>
              <w:rPr>
                <w:rFonts w:ascii="Trebuchet MS" w:hAnsi="Trebuchet MS"/>
                <w:b/>
                <w:sz w:val="22"/>
                <w:szCs w:val="22"/>
              </w:rPr>
            </w:pPr>
            <w:r w:rsidRPr="002A199D">
              <w:rPr>
                <w:rFonts w:ascii="Trebuchet MS" w:hAnsi="Trebuchet MS"/>
                <w:b/>
                <w:sz w:val="22"/>
                <w:szCs w:val="22"/>
              </w:rPr>
              <w:t xml:space="preserve"> </w:t>
            </w:r>
          </w:p>
          <w:p w14:paraId="2C1803FE" w14:textId="77777777" w:rsidR="00F059BF" w:rsidRPr="002A199D" w:rsidRDefault="00F059BF" w:rsidP="00C31172">
            <w:pPr>
              <w:widowControl w:val="0"/>
              <w:suppressAutoHyphens/>
              <w:ind w:left="-100"/>
              <w:jc w:val="both"/>
              <w:rPr>
                <w:rFonts w:ascii="Trebuchet MS" w:hAnsi="Trebuchet MS"/>
                <w:b/>
                <w:sz w:val="22"/>
                <w:szCs w:val="22"/>
              </w:rPr>
            </w:pPr>
          </w:p>
        </w:tc>
        <w:tc>
          <w:tcPr>
            <w:tcW w:w="4286" w:type="dxa"/>
          </w:tcPr>
          <w:p w14:paraId="305DF1AE" w14:textId="77777777" w:rsidR="00F059BF" w:rsidRPr="002A199D" w:rsidRDefault="00F059BF" w:rsidP="00C31172">
            <w:pPr>
              <w:widowControl w:val="0"/>
              <w:suppressAutoHyphens/>
              <w:jc w:val="both"/>
              <w:rPr>
                <w:rFonts w:ascii="Trebuchet MS" w:hAnsi="Trebuchet MS"/>
                <w:b/>
                <w:sz w:val="22"/>
                <w:szCs w:val="22"/>
              </w:rPr>
            </w:pPr>
          </w:p>
        </w:tc>
      </w:tr>
      <w:tr w:rsidR="00F059BF" w:rsidRPr="002A199D" w14:paraId="0438945D" w14:textId="77777777" w:rsidTr="00C31172">
        <w:tc>
          <w:tcPr>
            <w:tcW w:w="4678" w:type="dxa"/>
          </w:tcPr>
          <w:p w14:paraId="5F6FA02A" w14:textId="77777777" w:rsidR="00F059BF" w:rsidRPr="002A199D" w:rsidRDefault="00F059BF" w:rsidP="00C31172">
            <w:pPr>
              <w:widowControl w:val="0"/>
              <w:suppressAutoHyphens/>
              <w:ind w:left="-100"/>
              <w:jc w:val="both"/>
              <w:rPr>
                <w:rFonts w:ascii="Trebuchet MS" w:hAnsi="Trebuchet MS"/>
                <w:b/>
                <w:sz w:val="22"/>
                <w:szCs w:val="22"/>
              </w:rPr>
            </w:pPr>
            <w:r w:rsidRPr="002A199D">
              <w:rPr>
                <w:rFonts w:ascii="Trebuchet MS" w:hAnsi="Trebuchet MS" w:cs="Calibri"/>
                <w:b/>
                <w:bCs/>
                <w:color w:val="000000"/>
                <w:sz w:val="22"/>
                <w:szCs w:val="22"/>
              </w:rPr>
              <w:t>André Custódio Nogueira</w:t>
            </w:r>
          </w:p>
        </w:tc>
        <w:tc>
          <w:tcPr>
            <w:tcW w:w="4286" w:type="dxa"/>
          </w:tcPr>
          <w:p w14:paraId="58605F65" w14:textId="77777777" w:rsidR="00F059BF" w:rsidRPr="002A199D" w:rsidRDefault="00F059BF" w:rsidP="00C31172">
            <w:pPr>
              <w:widowControl w:val="0"/>
              <w:suppressAutoHyphens/>
              <w:jc w:val="both"/>
              <w:rPr>
                <w:rFonts w:ascii="Trebuchet MS" w:hAnsi="Trebuchet MS"/>
                <w:b/>
                <w:sz w:val="22"/>
                <w:szCs w:val="22"/>
              </w:rPr>
            </w:pPr>
          </w:p>
        </w:tc>
      </w:tr>
      <w:tr w:rsidR="00F059BF" w:rsidRPr="002A199D" w14:paraId="20E111A1" w14:textId="77777777" w:rsidTr="00C31172">
        <w:tc>
          <w:tcPr>
            <w:tcW w:w="4678" w:type="dxa"/>
          </w:tcPr>
          <w:p w14:paraId="09A07221" w14:textId="77777777" w:rsidR="00F059BF" w:rsidRPr="002A199D" w:rsidRDefault="00F059BF" w:rsidP="00C31172">
            <w:pPr>
              <w:widowControl w:val="0"/>
              <w:suppressAutoHyphens/>
              <w:ind w:left="-100"/>
              <w:jc w:val="both"/>
              <w:rPr>
                <w:rFonts w:ascii="Trebuchet MS" w:hAnsi="Trebuchet MS"/>
                <w:b/>
                <w:sz w:val="22"/>
                <w:szCs w:val="22"/>
              </w:rPr>
            </w:pPr>
            <w:r w:rsidRPr="002A199D">
              <w:rPr>
                <w:rFonts w:ascii="Trebuchet MS" w:hAnsi="Trebuchet MS" w:cs="Calibri"/>
                <w:b/>
                <w:bCs/>
                <w:color w:val="000000"/>
                <w:sz w:val="22"/>
                <w:szCs w:val="22"/>
              </w:rPr>
              <w:t>Contador CRC PR-057107/O-2 – S - CE</w:t>
            </w:r>
          </w:p>
        </w:tc>
        <w:tc>
          <w:tcPr>
            <w:tcW w:w="4286" w:type="dxa"/>
          </w:tcPr>
          <w:p w14:paraId="6B471442" w14:textId="77777777" w:rsidR="00F059BF" w:rsidRPr="002A199D" w:rsidRDefault="00F059BF" w:rsidP="00C31172">
            <w:pPr>
              <w:widowControl w:val="0"/>
              <w:suppressAutoHyphens/>
              <w:jc w:val="both"/>
              <w:rPr>
                <w:rFonts w:ascii="Trebuchet MS" w:hAnsi="Trebuchet MS"/>
                <w:b/>
                <w:sz w:val="22"/>
                <w:szCs w:val="22"/>
              </w:rPr>
            </w:pPr>
          </w:p>
        </w:tc>
      </w:tr>
    </w:tbl>
    <w:p w14:paraId="756E0575" w14:textId="77777777" w:rsidR="00F059BF" w:rsidRPr="002A199D" w:rsidRDefault="00F059BF" w:rsidP="00F059BF">
      <w:pPr>
        <w:widowControl w:val="0"/>
        <w:suppressAutoHyphens/>
        <w:jc w:val="both"/>
        <w:rPr>
          <w:rFonts w:ascii="Trebuchet MS" w:hAnsi="Trebuchet MS"/>
          <w:sz w:val="20"/>
        </w:rPr>
      </w:pPr>
    </w:p>
    <w:p w14:paraId="3A44218E" w14:textId="77777777" w:rsidR="00946779" w:rsidRPr="002A199D" w:rsidRDefault="00946779" w:rsidP="00F059BF">
      <w:pPr>
        <w:widowControl w:val="0"/>
        <w:suppressAutoHyphens/>
        <w:jc w:val="both"/>
        <w:rPr>
          <w:rFonts w:ascii="Trebuchet MS" w:hAnsi="Trebuchet MS"/>
          <w:sz w:val="20"/>
        </w:rPr>
      </w:pPr>
    </w:p>
    <w:p w14:paraId="18D44DA5" w14:textId="77777777" w:rsidR="00F059BF" w:rsidRDefault="00F059BF" w:rsidP="00F059BF"/>
    <w:p w14:paraId="5E908824" w14:textId="77777777" w:rsidR="00F059BF" w:rsidRDefault="00F059BF" w:rsidP="00573E21">
      <w:pPr>
        <w:jc w:val="both"/>
        <w:rPr>
          <w:rFonts w:ascii="Trebuchet MS" w:hAnsi="Trebuchet MS" w:cs="Arial"/>
          <w:b/>
        </w:rPr>
      </w:pPr>
    </w:p>
    <w:p w14:paraId="552C0076" w14:textId="77777777" w:rsidR="006365AC" w:rsidRDefault="006365AC" w:rsidP="00573E21">
      <w:pPr>
        <w:jc w:val="both"/>
        <w:rPr>
          <w:rFonts w:ascii="Trebuchet MS" w:hAnsi="Trebuchet MS" w:cs="Arial"/>
          <w:b/>
        </w:rPr>
      </w:pPr>
    </w:p>
    <w:p w14:paraId="5AECA30D" w14:textId="77777777" w:rsidR="006365AC" w:rsidRDefault="006365AC" w:rsidP="00573E21">
      <w:pPr>
        <w:jc w:val="both"/>
        <w:rPr>
          <w:rFonts w:ascii="Trebuchet MS" w:hAnsi="Trebuchet MS" w:cs="Arial"/>
          <w:b/>
        </w:rPr>
      </w:pPr>
    </w:p>
    <w:p w14:paraId="59408236" w14:textId="77777777" w:rsidR="006365AC" w:rsidRDefault="006365AC" w:rsidP="00573E21">
      <w:pPr>
        <w:jc w:val="both"/>
        <w:rPr>
          <w:rFonts w:ascii="Trebuchet MS" w:hAnsi="Trebuchet MS" w:cs="Arial"/>
          <w:b/>
        </w:rPr>
      </w:pPr>
    </w:p>
    <w:p w14:paraId="4372A763" w14:textId="77777777" w:rsidR="006365AC" w:rsidRDefault="006365AC" w:rsidP="00573E21">
      <w:pPr>
        <w:jc w:val="both"/>
        <w:rPr>
          <w:rFonts w:ascii="Trebuchet MS" w:hAnsi="Trebuchet MS" w:cs="Arial"/>
          <w:b/>
        </w:rPr>
      </w:pPr>
    </w:p>
    <w:p w14:paraId="41651AF3" w14:textId="77777777" w:rsidR="006365AC" w:rsidRDefault="006365AC" w:rsidP="00573E21">
      <w:pPr>
        <w:jc w:val="both"/>
        <w:rPr>
          <w:rFonts w:ascii="Trebuchet MS" w:hAnsi="Trebuchet MS" w:cs="Arial"/>
          <w:b/>
        </w:rPr>
      </w:pPr>
    </w:p>
    <w:p w14:paraId="304EBB4D" w14:textId="77777777" w:rsidR="006365AC" w:rsidRDefault="006365AC" w:rsidP="00573E21">
      <w:pPr>
        <w:jc w:val="both"/>
        <w:rPr>
          <w:rFonts w:ascii="Trebuchet MS" w:hAnsi="Trebuchet MS" w:cs="Arial"/>
          <w:b/>
        </w:rPr>
      </w:pPr>
    </w:p>
    <w:p w14:paraId="247FE866" w14:textId="77777777" w:rsidR="006365AC" w:rsidRDefault="006365AC" w:rsidP="00573E21">
      <w:pPr>
        <w:jc w:val="both"/>
        <w:rPr>
          <w:rFonts w:ascii="Trebuchet MS" w:hAnsi="Trebuchet MS" w:cs="Arial"/>
          <w:b/>
        </w:rPr>
      </w:pPr>
    </w:p>
    <w:p w14:paraId="4FE687D6" w14:textId="77777777" w:rsidR="006365AC" w:rsidRDefault="006365AC" w:rsidP="00573E21">
      <w:pPr>
        <w:jc w:val="both"/>
        <w:rPr>
          <w:rFonts w:ascii="Trebuchet MS" w:hAnsi="Trebuchet MS" w:cs="Arial"/>
          <w:b/>
        </w:rPr>
      </w:pPr>
    </w:p>
    <w:p w14:paraId="4EA50569" w14:textId="77777777" w:rsidR="006365AC" w:rsidRDefault="006365AC" w:rsidP="00573E21">
      <w:pPr>
        <w:jc w:val="both"/>
        <w:rPr>
          <w:rFonts w:ascii="Trebuchet MS" w:hAnsi="Trebuchet MS" w:cs="Arial"/>
          <w:b/>
        </w:rPr>
      </w:pPr>
    </w:p>
    <w:p w14:paraId="007C142A" w14:textId="77777777" w:rsidR="006365AC" w:rsidRDefault="006365AC" w:rsidP="00573E21">
      <w:pPr>
        <w:jc w:val="both"/>
        <w:rPr>
          <w:rFonts w:ascii="Trebuchet MS" w:hAnsi="Trebuchet MS" w:cs="Arial"/>
          <w:b/>
        </w:rPr>
      </w:pPr>
    </w:p>
    <w:p w14:paraId="2B4C13F6" w14:textId="77777777" w:rsidR="006365AC" w:rsidRDefault="006365AC" w:rsidP="00573E21">
      <w:pPr>
        <w:jc w:val="both"/>
        <w:rPr>
          <w:rFonts w:ascii="Trebuchet MS" w:hAnsi="Trebuchet MS" w:cs="Arial"/>
          <w:b/>
        </w:rPr>
      </w:pPr>
    </w:p>
    <w:p w14:paraId="32D25BB5" w14:textId="77777777" w:rsidR="006365AC" w:rsidRDefault="006365AC" w:rsidP="00573E21">
      <w:pPr>
        <w:jc w:val="both"/>
        <w:rPr>
          <w:rFonts w:ascii="Trebuchet MS" w:hAnsi="Trebuchet MS" w:cs="Arial"/>
          <w:b/>
        </w:rPr>
      </w:pPr>
    </w:p>
    <w:p w14:paraId="7FCDFE46" w14:textId="77777777" w:rsidR="006365AC" w:rsidRDefault="006365AC" w:rsidP="00573E21">
      <w:pPr>
        <w:jc w:val="both"/>
        <w:rPr>
          <w:rFonts w:ascii="Trebuchet MS" w:hAnsi="Trebuchet MS" w:cs="Arial"/>
          <w:b/>
        </w:rPr>
      </w:pPr>
    </w:p>
    <w:p w14:paraId="5C3C29AB" w14:textId="77777777" w:rsidR="006365AC" w:rsidRDefault="006365AC" w:rsidP="00573E21">
      <w:pPr>
        <w:jc w:val="both"/>
        <w:rPr>
          <w:rFonts w:ascii="Trebuchet MS" w:hAnsi="Trebuchet MS" w:cs="Arial"/>
          <w:b/>
        </w:rPr>
      </w:pPr>
    </w:p>
    <w:p w14:paraId="1A4F78CB" w14:textId="77777777" w:rsidR="006365AC" w:rsidRDefault="006365AC" w:rsidP="00573E21">
      <w:pPr>
        <w:jc w:val="both"/>
        <w:rPr>
          <w:rFonts w:ascii="Trebuchet MS" w:hAnsi="Trebuchet MS" w:cs="Arial"/>
          <w:b/>
        </w:rPr>
      </w:pPr>
    </w:p>
    <w:p w14:paraId="3CEF3086" w14:textId="77777777" w:rsidR="006365AC" w:rsidRDefault="006365AC" w:rsidP="00573E21">
      <w:pPr>
        <w:jc w:val="both"/>
        <w:rPr>
          <w:rFonts w:ascii="Trebuchet MS" w:hAnsi="Trebuchet MS" w:cs="Arial"/>
          <w:b/>
        </w:rPr>
      </w:pPr>
    </w:p>
    <w:p w14:paraId="195CD255" w14:textId="77777777" w:rsidR="006365AC" w:rsidRDefault="006365AC" w:rsidP="00573E21">
      <w:pPr>
        <w:jc w:val="both"/>
        <w:rPr>
          <w:rFonts w:ascii="Trebuchet MS" w:hAnsi="Trebuchet MS" w:cs="Arial"/>
          <w:b/>
        </w:rPr>
      </w:pPr>
    </w:p>
    <w:p w14:paraId="5CAE9B04" w14:textId="77777777" w:rsidR="006365AC" w:rsidRDefault="006365AC" w:rsidP="00573E21">
      <w:pPr>
        <w:jc w:val="both"/>
        <w:rPr>
          <w:rFonts w:ascii="Trebuchet MS" w:hAnsi="Trebuchet MS" w:cs="Arial"/>
          <w:b/>
        </w:rPr>
      </w:pPr>
    </w:p>
    <w:p w14:paraId="447BDBEA" w14:textId="77777777" w:rsidR="006365AC" w:rsidRDefault="006365AC" w:rsidP="00573E21">
      <w:pPr>
        <w:jc w:val="both"/>
        <w:rPr>
          <w:rFonts w:ascii="Trebuchet MS" w:hAnsi="Trebuchet MS" w:cs="Arial"/>
          <w:b/>
        </w:rPr>
      </w:pPr>
    </w:p>
    <w:p w14:paraId="30FAA5A1" w14:textId="77777777" w:rsidR="006365AC" w:rsidRDefault="006365AC" w:rsidP="00573E21">
      <w:pPr>
        <w:jc w:val="both"/>
        <w:rPr>
          <w:rFonts w:ascii="Trebuchet MS" w:hAnsi="Trebuchet MS" w:cs="Arial"/>
          <w:b/>
        </w:rPr>
      </w:pPr>
    </w:p>
    <w:p w14:paraId="0E74DBE2" w14:textId="77777777" w:rsidR="006365AC" w:rsidRDefault="006365AC" w:rsidP="00573E21">
      <w:pPr>
        <w:jc w:val="both"/>
        <w:rPr>
          <w:rFonts w:ascii="Trebuchet MS" w:hAnsi="Trebuchet MS" w:cs="Arial"/>
          <w:b/>
        </w:rPr>
      </w:pPr>
    </w:p>
    <w:p w14:paraId="6A0553CC" w14:textId="77777777" w:rsidR="006365AC" w:rsidRDefault="006365AC" w:rsidP="00573E21">
      <w:pPr>
        <w:jc w:val="both"/>
        <w:rPr>
          <w:rFonts w:ascii="Trebuchet MS" w:hAnsi="Trebuchet MS" w:cs="Arial"/>
          <w:b/>
        </w:rPr>
      </w:pPr>
    </w:p>
    <w:p w14:paraId="0725B0BE" w14:textId="77777777" w:rsidR="006365AC" w:rsidRDefault="006365AC" w:rsidP="00573E21">
      <w:pPr>
        <w:jc w:val="both"/>
        <w:rPr>
          <w:rFonts w:ascii="Trebuchet MS" w:hAnsi="Trebuchet MS" w:cs="Arial"/>
          <w:b/>
        </w:rPr>
      </w:pPr>
    </w:p>
    <w:p w14:paraId="34ABAE78" w14:textId="77777777" w:rsidR="001B4941" w:rsidRDefault="001B4941" w:rsidP="00573E21">
      <w:pPr>
        <w:jc w:val="both"/>
        <w:rPr>
          <w:rFonts w:ascii="Trebuchet MS" w:hAnsi="Trebuchet MS" w:cs="Arial"/>
          <w:b/>
        </w:rPr>
      </w:pPr>
    </w:p>
    <w:p w14:paraId="71DD9946" w14:textId="77777777" w:rsidR="001B4941" w:rsidRDefault="001B4941" w:rsidP="00573E21">
      <w:pPr>
        <w:jc w:val="both"/>
        <w:rPr>
          <w:rFonts w:ascii="Trebuchet MS" w:hAnsi="Trebuchet MS" w:cs="Arial"/>
          <w:b/>
        </w:rPr>
      </w:pPr>
    </w:p>
    <w:p w14:paraId="15F170D4" w14:textId="77777777" w:rsidR="001B4941" w:rsidRDefault="001B4941" w:rsidP="00573E21">
      <w:pPr>
        <w:jc w:val="both"/>
        <w:rPr>
          <w:rFonts w:ascii="Trebuchet MS" w:hAnsi="Trebuchet MS" w:cs="Arial"/>
          <w:b/>
        </w:rPr>
      </w:pPr>
    </w:p>
    <w:p w14:paraId="74E51525" w14:textId="77777777" w:rsidR="006D4566" w:rsidRDefault="006D4566">
      <w:pPr>
        <w:spacing w:after="160" w:line="259" w:lineRule="auto"/>
        <w:rPr>
          <w:rFonts w:ascii="Trebuchet MS" w:hAnsi="Trebuchet MS" w:cs="Arial"/>
          <w:b/>
        </w:rPr>
        <w:sectPr w:rsidR="006D4566" w:rsidSect="00C31172">
          <w:headerReference w:type="default" r:id="rId11"/>
          <w:pgSz w:w="11907" w:h="16840" w:code="9"/>
          <w:pgMar w:top="680" w:right="1134" w:bottom="1134" w:left="1701" w:header="567" w:footer="567" w:gutter="0"/>
          <w:pgNumType w:start="13"/>
          <w:cols w:space="720"/>
          <w:noEndnote/>
          <w:docGrid w:linePitch="326"/>
        </w:sectPr>
      </w:pPr>
    </w:p>
    <w:p w14:paraId="1E441C5A" w14:textId="13691D36" w:rsidR="00A75A1E" w:rsidRDefault="00A75A1E">
      <w:pPr>
        <w:spacing w:after="160" w:line="259" w:lineRule="auto"/>
        <w:rPr>
          <w:rFonts w:ascii="Trebuchet MS" w:hAnsi="Trebuchet MS" w:cs="Arial"/>
          <w:b/>
        </w:rPr>
      </w:pPr>
    </w:p>
    <w:p w14:paraId="5D5B6B63" w14:textId="77777777" w:rsidR="001B4941" w:rsidRDefault="001B4941" w:rsidP="00573E21">
      <w:pPr>
        <w:jc w:val="both"/>
        <w:rPr>
          <w:rFonts w:ascii="Trebuchet MS" w:hAnsi="Trebuchet MS" w:cs="Arial"/>
          <w:b/>
        </w:rPr>
      </w:pPr>
    </w:p>
    <w:p w14:paraId="4B1E44A4" w14:textId="70CB1772" w:rsidR="001B4941" w:rsidRDefault="006D4566" w:rsidP="00573E21">
      <w:pPr>
        <w:jc w:val="both"/>
        <w:rPr>
          <w:rFonts w:ascii="Trebuchet MS" w:hAnsi="Trebuchet MS" w:cs="Arial"/>
          <w:b/>
        </w:rPr>
      </w:pPr>
      <w:r>
        <w:rPr>
          <w:rFonts w:ascii="Trebuchet MS" w:hAnsi="Trebuchet MS" w:cs="Arial"/>
          <w:b/>
        </w:rPr>
        <w:object w:dxaOrig="28044" w:dyaOrig="10764" w14:anchorId="407178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7.25pt;height:294pt" o:ole="">
            <v:imagedata r:id="rId12" o:title=""/>
          </v:shape>
          <o:OLEObject Type="Embed" ProgID="Excel.Sheet.12" ShapeID="_x0000_i1025" DrawAspect="Content" ObjectID="_1795312702" r:id="rId13"/>
        </w:object>
      </w:r>
    </w:p>
    <w:p w14:paraId="7B625D0A" w14:textId="77777777" w:rsidR="003A53F5" w:rsidRDefault="003A53F5" w:rsidP="00573E21">
      <w:pPr>
        <w:jc w:val="both"/>
        <w:rPr>
          <w:rFonts w:ascii="Trebuchet MS" w:hAnsi="Trebuchet MS" w:cs="Arial"/>
          <w:b/>
        </w:rPr>
      </w:pPr>
    </w:p>
    <w:p w14:paraId="7657A0B2" w14:textId="77777777" w:rsidR="003A53F5" w:rsidRDefault="003A53F5" w:rsidP="00573E21">
      <w:pPr>
        <w:jc w:val="both"/>
        <w:rPr>
          <w:rFonts w:ascii="Trebuchet MS" w:hAnsi="Trebuchet MS" w:cs="Arial"/>
          <w:b/>
        </w:rPr>
      </w:pPr>
    </w:p>
    <w:p w14:paraId="6680E266" w14:textId="77777777" w:rsidR="007E2902" w:rsidRDefault="007E2902" w:rsidP="00573E21">
      <w:pPr>
        <w:jc w:val="both"/>
        <w:rPr>
          <w:rFonts w:ascii="Trebuchet MS" w:hAnsi="Trebuchet MS" w:cs="Arial"/>
          <w:b/>
        </w:rPr>
      </w:pPr>
    </w:p>
    <w:p w14:paraId="63E61330" w14:textId="77777777" w:rsidR="007E2902" w:rsidRDefault="007E2902" w:rsidP="00573E21">
      <w:pPr>
        <w:jc w:val="both"/>
        <w:rPr>
          <w:rFonts w:ascii="Trebuchet MS" w:hAnsi="Trebuchet MS" w:cs="Arial"/>
          <w:b/>
        </w:rPr>
      </w:pPr>
    </w:p>
    <w:p w14:paraId="63AD5F77" w14:textId="77777777" w:rsidR="007E2902" w:rsidRDefault="007E2902" w:rsidP="00573E21">
      <w:pPr>
        <w:jc w:val="both"/>
        <w:rPr>
          <w:rFonts w:ascii="Trebuchet MS" w:hAnsi="Trebuchet MS" w:cs="Arial"/>
          <w:b/>
        </w:rPr>
      </w:pPr>
    </w:p>
    <w:p w14:paraId="73ECBED9" w14:textId="77777777" w:rsidR="007E2902" w:rsidRDefault="007E2902" w:rsidP="00573E21">
      <w:pPr>
        <w:jc w:val="both"/>
        <w:rPr>
          <w:rFonts w:ascii="Trebuchet MS" w:hAnsi="Trebuchet MS" w:cs="Arial"/>
          <w:b/>
        </w:rPr>
      </w:pPr>
    </w:p>
    <w:p w14:paraId="5B18D7F0" w14:textId="77777777" w:rsidR="00D603E5" w:rsidRDefault="00D603E5" w:rsidP="00573E21">
      <w:pPr>
        <w:jc w:val="both"/>
        <w:rPr>
          <w:rFonts w:ascii="Trebuchet MS" w:hAnsi="Trebuchet MS" w:cs="Arial"/>
          <w:b/>
        </w:rPr>
      </w:pPr>
    </w:p>
    <w:p w14:paraId="0122992F" w14:textId="23EFD09E" w:rsidR="00D603E5" w:rsidRDefault="006D4566" w:rsidP="00573E21">
      <w:pPr>
        <w:jc w:val="both"/>
        <w:rPr>
          <w:rFonts w:ascii="Trebuchet MS" w:hAnsi="Trebuchet MS" w:cs="Arial"/>
          <w:b/>
        </w:rPr>
      </w:pPr>
      <w:r>
        <w:rPr>
          <w:rFonts w:ascii="Trebuchet MS" w:hAnsi="Trebuchet MS" w:cs="Arial"/>
          <w:b/>
        </w:rPr>
        <w:object w:dxaOrig="17414" w:dyaOrig="12161" w14:anchorId="31C46AA0">
          <v:shape id="_x0000_i1026" type="#_x0000_t75" style="width:710.25pt;height:496.5pt" o:ole="">
            <v:imagedata r:id="rId14" o:title=""/>
          </v:shape>
          <o:OLEObject Type="Embed" ProgID="Excel.Sheet.12" ShapeID="_x0000_i1026" DrawAspect="Content" ObjectID="_1795312703" r:id="rId15"/>
        </w:object>
      </w:r>
    </w:p>
    <w:p w14:paraId="765ED15B" w14:textId="77777777" w:rsidR="00D603E5" w:rsidRDefault="00D603E5" w:rsidP="00573E21">
      <w:pPr>
        <w:jc w:val="both"/>
        <w:rPr>
          <w:rFonts w:ascii="Trebuchet MS" w:hAnsi="Trebuchet MS" w:cs="Arial"/>
          <w:b/>
        </w:rPr>
      </w:pPr>
    </w:p>
    <w:p w14:paraId="16DCDEC1" w14:textId="77777777" w:rsidR="00916399" w:rsidRDefault="00916399" w:rsidP="00573E21">
      <w:pPr>
        <w:jc w:val="both"/>
        <w:rPr>
          <w:rFonts w:ascii="Trebuchet MS" w:hAnsi="Trebuchet MS" w:cs="Arial"/>
          <w:b/>
        </w:rPr>
      </w:pPr>
    </w:p>
    <w:p w14:paraId="4F122229" w14:textId="77777777" w:rsidR="00916399" w:rsidRDefault="00916399" w:rsidP="00573E21">
      <w:pPr>
        <w:jc w:val="both"/>
        <w:rPr>
          <w:rFonts w:ascii="Trebuchet MS" w:hAnsi="Trebuchet MS" w:cs="Arial"/>
          <w:b/>
        </w:rPr>
      </w:pPr>
    </w:p>
    <w:p w14:paraId="04D8520E" w14:textId="5162D457" w:rsidR="00A1241D" w:rsidRDefault="006D4566" w:rsidP="00573E21">
      <w:pPr>
        <w:jc w:val="both"/>
        <w:rPr>
          <w:rFonts w:ascii="Trebuchet MS" w:hAnsi="Trebuchet MS" w:cs="Arial"/>
          <w:b/>
        </w:rPr>
      </w:pPr>
      <w:r>
        <w:rPr>
          <w:rFonts w:ascii="Trebuchet MS" w:hAnsi="Trebuchet MS" w:cs="Arial"/>
          <w:b/>
        </w:rPr>
        <w:object w:dxaOrig="18136" w:dyaOrig="4729" w14:anchorId="2332E27F">
          <v:shape id="_x0000_i1027" type="#_x0000_t75" style="width:740.25pt;height:192.75pt" o:ole="">
            <v:imagedata r:id="rId16" o:title=""/>
          </v:shape>
          <o:OLEObject Type="Embed" ProgID="Excel.Sheet.12" ShapeID="_x0000_i1027" DrawAspect="Content" ObjectID="_1795312704" r:id="rId17"/>
        </w:object>
      </w:r>
    </w:p>
    <w:p w14:paraId="56D2E091" w14:textId="77777777" w:rsidR="003A53F5" w:rsidRDefault="003A53F5" w:rsidP="00573E21">
      <w:pPr>
        <w:jc w:val="both"/>
        <w:rPr>
          <w:rFonts w:ascii="Trebuchet MS" w:hAnsi="Trebuchet MS" w:cs="Arial"/>
          <w:b/>
        </w:rPr>
      </w:pPr>
    </w:p>
    <w:p w14:paraId="2ABE6390" w14:textId="77777777" w:rsidR="00FD2523" w:rsidRDefault="00FD2523" w:rsidP="00573E21">
      <w:pPr>
        <w:jc w:val="both"/>
        <w:rPr>
          <w:rFonts w:ascii="Trebuchet MS" w:hAnsi="Trebuchet MS" w:cs="Arial"/>
          <w:b/>
        </w:rPr>
      </w:pPr>
    </w:p>
    <w:p w14:paraId="0BE91875" w14:textId="77777777" w:rsidR="00FD2523" w:rsidRDefault="00FD2523" w:rsidP="00573E21">
      <w:pPr>
        <w:jc w:val="both"/>
        <w:rPr>
          <w:rFonts w:ascii="Trebuchet MS" w:hAnsi="Trebuchet MS" w:cs="Arial"/>
          <w:b/>
        </w:rPr>
      </w:pPr>
    </w:p>
    <w:p w14:paraId="4E0CEEEE" w14:textId="77777777" w:rsidR="00FD2523" w:rsidRDefault="00FD2523" w:rsidP="00573E21">
      <w:pPr>
        <w:jc w:val="both"/>
        <w:rPr>
          <w:rFonts w:ascii="Trebuchet MS" w:hAnsi="Trebuchet MS" w:cs="Arial"/>
          <w:b/>
        </w:rPr>
      </w:pPr>
    </w:p>
    <w:p w14:paraId="1330648A" w14:textId="77777777" w:rsidR="00FD2523" w:rsidRDefault="00FD2523" w:rsidP="00573E21">
      <w:pPr>
        <w:jc w:val="both"/>
        <w:rPr>
          <w:rFonts w:ascii="Trebuchet MS" w:hAnsi="Trebuchet MS" w:cs="Arial"/>
          <w:b/>
        </w:rPr>
      </w:pPr>
    </w:p>
    <w:p w14:paraId="517FD337" w14:textId="77777777" w:rsidR="00FD2523" w:rsidRDefault="00FD2523" w:rsidP="00573E21">
      <w:pPr>
        <w:jc w:val="both"/>
        <w:rPr>
          <w:rFonts w:ascii="Trebuchet MS" w:hAnsi="Trebuchet MS" w:cs="Arial"/>
          <w:b/>
        </w:rPr>
      </w:pPr>
    </w:p>
    <w:p w14:paraId="5BB3F7D9" w14:textId="77777777" w:rsidR="00FD2523" w:rsidRDefault="00FD2523" w:rsidP="00573E21">
      <w:pPr>
        <w:jc w:val="both"/>
        <w:rPr>
          <w:rFonts w:ascii="Trebuchet MS" w:hAnsi="Trebuchet MS" w:cs="Arial"/>
          <w:b/>
        </w:rPr>
      </w:pPr>
    </w:p>
    <w:p w14:paraId="6059E955" w14:textId="77777777" w:rsidR="00FD2523" w:rsidRDefault="00FD2523" w:rsidP="00573E21">
      <w:pPr>
        <w:jc w:val="both"/>
        <w:rPr>
          <w:rFonts w:ascii="Trebuchet MS" w:hAnsi="Trebuchet MS" w:cs="Arial"/>
          <w:b/>
        </w:rPr>
      </w:pPr>
    </w:p>
    <w:p w14:paraId="1FAAE421" w14:textId="77777777" w:rsidR="00FD2523" w:rsidRDefault="00FD2523" w:rsidP="00573E21">
      <w:pPr>
        <w:jc w:val="both"/>
        <w:rPr>
          <w:rFonts w:ascii="Trebuchet MS" w:hAnsi="Trebuchet MS" w:cs="Arial"/>
          <w:b/>
        </w:rPr>
      </w:pPr>
    </w:p>
    <w:p w14:paraId="33B74E32" w14:textId="77777777" w:rsidR="00FD2523" w:rsidRDefault="00FD2523" w:rsidP="00573E21">
      <w:pPr>
        <w:jc w:val="both"/>
        <w:rPr>
          <w:rFonts w:ascii="Trebuchet MS" w:hAnsi="Trebuchet MS" w:cs="Arial"/>
          <w:b/>
        </w:rPr>
      </w:pPr>
    </w:p>
    <w:p w14:paraId="15B8C86C" w14:textId="77777777" w:rsidR="00FD2523" w:rsidRDefault="00FD2523" w:rsidP="00573E21">
      <w:pPr>
        <w:jc w:val="both"/>
        <w:rPr>
          <w:rFonts w:ascii="Trebuchet MS" w:hAnsi="Trebuchet MS" w:cs="Arial"/>
          <w:b/>
        </w:rPr>
      </w:pPr>
    </w:p>
    <w:p w14:paraId="6F5F8041" w14:textId="77777777" w:rsidR="00FD2523" w:rsidRDefault="00FD2523" w:rsidP="00573E21">
      <w:pPr>
        <w:jc w:val="both"/>
        <w:rPr>
          <w:rFonts w:ascii="Trebuchet MS" w:hAnsi="Trebuchet MS" w:cs="Arial"/>
          <w:b/>
        </w:rPr>
      </w:pPr>
    </w:p>
    <w:p w14:paraId="42497717" w14:textId="77777777" w:rsidR="00FD2523" w:rsidRDefault="00FD2523" w:rsidP="00573E21">
      <w:pPr>
        <w:jc w:val="both"/>
        <w:rPr>
          <w:rFonts w:ascii="Trebuchet MS" w:hAnsi="Trebuchet MS" w:cs="Arial"/>
          <w:b/>
        </w:rPr>
      </w:pPr>
    </w:p>
    <w:p w14:paraId="6F246010" w14:textId="77777777" w:rsidR="00FD2523" w:rsidRDefault="00FD2523" w:rsidP="00573E21">
      <w:pPr>
        <w:jc w:val="both"/>
        <w:rPr>
          <w:rFonts w:ascii="Trebuchet MS" w:hAnsi="Trebuchet MS" w:cs="Arial"/>
          <w:b/>
        </w:rPr>
      </w:pPr>
    </w:p>
    <w:p w14:paraId="75CBC98C" w14:textId="77777777" w:rsidR="00FD2523" w:rsidRDefault="00FD2523" w:rsidP="00573E21">
      <w:pPr>
        <w:jc w:val="both"/>
        <w:rPr>
          <w:rFonts w:ascii="Trebuchet MS" w:hAnsi="Trebuchet MS" w:cs="Arial"/>
          <w:b/>
        </w:rPr>
      </w:pPr>
    </w:p>
    <w:p w14:paraId="66EFF013" w14:textId="77777777" w:rsidR="00FD2523" w:rsidRDefault="00FD2523" w:rsidP="00573E21">
      <w:pPr>
        <w:jc w:val="both"/>
        <w:rPr>
          <w:rFonts w:ascii="Trebuchet MS" w:hAnsi="Trebuchet MS" w:cs="Arial"/>
          <w:b/>
        </w:rPr>
      </w:pPr>
    </w:p>
    <w:p w14:paraId="4E9F595F" w14:textId="77777777" w:rsidR="00FD2523" w:rsidRDefault="00FD2523" w:rsidP="00573E21">
      <w:pPr>
        <w:jc w:val="both"/>
        <w:rPr>
          <w:rFonts w:ascii="Trebuchet MS" w:hAnsi="Trebuchet MS" w:cs="Arial"/>
          <w:b/>
        </w:rPr>
      </w:pPr>
    </w:p>
    <w:p w14:paraId="0FCC17D8" w14:textId="77777777" w:rsidR="00FD2523" w:rsidRDefault="00FD2523" w:rsidP="00573E21">
      <w:pPr>
        <w:jc w:val="both"/>
        <w:rPr>
          <w:rFonts w:ascii="Trebuchet MS" w:hAnsi="Trebuchet MS" w:cs="Arial"/>
          <w:b/>
        </w:rPr>
      </w:pPr>
    </w:p>
    <w:p w14:paraId="670A8033" w14:textId="77777777" w:rsidR="00FD2523" w:rsidRDefault="00FD2523" w:rsidP="00573E21">
      <w:pPr>
        <w:jc w:val="both"/>
        <w:rPr>
          <w:rFonts w:ascii="Trebuchet MS" w:hAnsi="Trebuchet MS" w:cs="Arial"/>
          <w:b/>
        </w:rPr>
      </w:pPr>
    </w:p>
    <w:p w14:paraId="5ADDDD37" w14:textId="333CF55F" w:rsidR="00591ECC" w:rsidRDefault="006D4566" w:rsidP="00573E21">
      <w:pPr>
        <w:jc w:val="both"/>
        <w:rPr>
          <w:rFonts w:ascii="Trebuchet MS" w:hAnsi="Trebuchet MS" w:cs="Arial"/>
          <w:b/>
        </w:rPr>
      </w:pPr>
      <w:r>
        <w:rPr>
          <w:rFonts w:ascii="Trebuchet MS" w:hAnsi="Trebuchet MS" w:cs="Arial"/>
          <w:b/>
        </w:rPr>
        <w:object w:dxaOrig="20910" w:dyaOrig="9704" w14:anchorId="1397CA0C">
          <v:shape id="_x0000_i1028" type="#_x0000_t75" style="width:729.75pt;height:338.25pt" o:ole="">
            <v:imagedata r:id="rId18" o:title=""/>
          </v:shape>
          <o:OLEObject Type="Embed" ProgID="Excel.Sheet.12" ShapeID="_x0000_i1028" DrawAspect="Content" ObjectID="_1795312705" r:id="rId19"/>
        </w:object>
      </w:r>
    </w:p>
    <w:p w14:paraId="4ECDACD8" w14:textId="77777777" w:rsidR="00432284" w:rsidRDefault="00432284" w:rsidP="00573E21">
      <w:pPr>
        <w:jc w:val="both"/>
        <w:rPr>
          <w:rFonts w:ascii="Trebuchet MS" w:hAnsi="Trebuchet MS" w:cs="Arial"/>
          <w:b/>
        </w:rPr>
      </w:pPr>
    </w:p>
    <w:p w14:paraId="3C11AF16" w14:textId="77777777" w:rsidR="00432284" w:rsidRDefault="00432284" w:rsidP="00573E21">
      <w:pPr>
        <w:jc w:val="both"/>
        <w:rPr>
          <w:rFonts w:ascii="Trebuchet MS" w:hAnsi="Trebuchet MS" w:cs="Arial"/>
          <w:b/>
        </w:rPr>
      </w:pPr>
    </w:p>
    <w:p w14:paraId="08D0C925" w14:textId="77777777" w:rsidR="00033C21" w:rsidRDefault="00033C21" w:rsidP="00573E21">
      <w:pPr>
        <w:jc w:val="both"/>
        <w:rPr>
          <w:rFonts w:ascii="Trebuchet MS" w:hAnsi="Trebuchet MS" w:cs="Arial"/>
          <w:b/>
        </w:rPr>
        <w:sectPr w:rsidR="00033C21" w:rsidSect="006D4566">
          <w:pgSz w:w="16840" w:h="11907" w:orient="landscape" w:code="9"/>
          <w:pgMar w:top="1701" w:right="680" w:bottom="1134" w:left="1134" w:header="567" w:footer="567" w:gutter="0"/>
          <w:pgNumType w:start="13"/>
          <w:cols w:space="720"/>
          <w:noEndnote/>
          <w:docGrid w:linePitch="326"/>
        </w:sectPr>
      </w:pPr>
    </w:p>
    <w:p w14:paraId="2004E4E3" w14:textId="77777777" w:rsidR="00432284" w:rsidRDefault="00432284" w:rsidP="00573E21">
      <w:pPr>
        <w:jc w:val="both"/>
        <w:rPr>
          <w:rFonts w:ascii="Trebuchet MS" w:hAnsi="Trebuchet MS" w:cs="Arial"/>
          <w:b/>
        </w:rPr>
      </w:pPr>
    </w:p>
    <w:p w14:paraId="62D22912" w14:textId="77777777" w:rsidR="00432284" w:rsidRDefault="00432284" w:rsidP="00573E21">
      <w:pPr>
        <w:jc w:val="both"/>
        <w:rPr>
          <w:rFonts w:ascii="Trebuchet MS" w:hAnsi="Trebuchet MS" w:cs="Arial"/>
          <w:b/>
        </w:rPr>
      </w:pPr>
    </w:p>
    <w:p w14:paraId="36539476" w14:textId="758DFA8F" w:rsidR="00573E21" w:rsidRDefault="00573E21" w:rsidP="00573E21">
      <w:pPr>
        <w:jc w:val="both"/>
        <w:rPr>
          <w:rFonts w:ascii="Trebuchet MS" w:hAnsi="Trebuchet MS" w:cs="Arial"/>
          <w:b/>
        </w:rPr>
      </w:pPr>
      <w:r w:rsidRPr="00B277EC">
        <w:rPr>
          <w:rFonts w:ascii="Trebuchet MS" w:hAnsi="Trebuchet MS" w:cs="Arial"/>
          <w:b/>
        </w:rPr>
        <w:t xml:space="preserve">Notas explicativas da Administração às </w:t>
      </w:r>
      <w:r>
        <w:rPr>
          <w:rFonts w:ascii="Trebuchet MS" w:hAnsi="Trebuchet MS" w:cs="Arial"/>
          <w:b/>
        </w:rPr>
        <w:t xml:space="preserve">demonstrações contábeis individuais e consolidadas </w:t>
      </w:r>
    </w:p>
    <w:p w14:paraId="3F733B2C" w14:textId="77777777" w:rsidR="00573E21" w:rsidRPr="00B277EC" w:rsidRDefault="00573E21" w:rsidP="00573E21">
      <w:pPr>
        <w:jc w:val="both"/>
        <w:rPr>
          <w:rFonts w:ascii="Trebuchet MS" w:hAnsi="Trebuchet MS" w:cs="Arial"/>
          <w:b/>
        </w:rPr>
      </w:pPr>
      <w:r w:rsidRPr="00723C00">
        <w:rPr>
          <w:rFonts w:ascii="Trebuchet MS" w:hAnsi="Trebuchet MS" w:cs="Arial"/>
          <w:b/>
        </w:rPr>
        <w:t>Exercícios findos em 31 de dezembro de 2022 e de 2021</w:t>
      </w:r>
    </w:p>
    <w:p w14:paraId="42B1EBB0" w14:textId="77777777" w:rsidR="00573E21" w:rsidRDefault="00573E21" w:rsidP="00573E21">
      <w:pPr>
        <w:pStyle w:val="Header"/>
        <w:pBdr>
          <w:bottom w:val="single" w:sz="4" w:space="1" w:color="auto"/>
        </w:pBdr>
        <w:tabs>
          <w:tab w:val="clear" w:pos="4419"/>
          <w:tab w:val="clear" w:pos="8838"/>
        </w:tabs>
        <w:rPr>
          <w:rFonts w:ascii="Trebuchet MS" w:hAnsi="Trebuchet MS" w:cs="Arial"/>
          <w:b/>
          <w:sz w:val="24"/>
          <w:szCs w:val="24"/>
          <w:lang w:eastAsia="en-US"/>
        </w:rPr>
      </w:pPr>
      <w:r w:rsidRPr="00941FB1">
        <w:rPr>
          <w:rFonts w:ascii="Trebuchet MS" w:hAnsi="Trebuchet MS" w:cs="Arial"/>
          <w:b/>
          <w:sz w:val="24"/>
          <w:szCs w:val="24"/>
          <w:lang w:eastAsia="en-US"/>
        </w:rPr>
        <w:t xml:space="preserve">(Em milhares </w:t>
      </w:r>
      <w:r w:rsidRPr="00573E21">
        <w:rPr>
          <w:rFonts w:ascii="Trebuchet MS" w:hAnsi="Trebuchet MS" w:cs="Arial"/>
          <w:b/>
          <w:sz w:val="24"/>
          <w:szCs w:val="24"/>
          <w:lang w:eastAsia="en-US"/>
        </w:rPr>
        <w:t>de</w:t>
      </w:r>
      <w:r w:rsidRPr="00941FB1">
        <w:rPr>
          <w:rFonts w:ascii="Trebuchet MS" w:hAnsi="Trebuchet MS" w:cs="Arial"/>
          <w:b/>
          <w:sz w:val="24"/>
          <w:szCs w:val="24"/>
          <w:lang w:eastAsia="en-US"/>
        </w:rPr>
        <w:t xml:space="preserve"> Reais</w:t>
      </w:r>
      <w:r>
        <w:rPr>
          <w:rFonts w:ascii="Trebuchet MS" w:hAnsi="Trebuchet MS" w:cs="Arial"/>
          <w:b/>
          <w:sz w:val="24"/>
          <w:szCs w:val="24"/>
          <w:lang w:eastAsia="en-US"/>
        </w:rPr>
        <w:t>, exceto quando indicado de outra forma</w:t>
      </w:r>
      <w:r w:rsidRPr="00941FB1">
        <w:rPr>
          <w:rFonts w:ascii="Trebuchet MS" w:hAnsi="Trebuchet MS" w:cs="Arial"/>
          <w:b/>
          <w:sz w:val="24"/>
          <w:szCs w:val="24"/>
          <w:lang w:eastAsia="en-US"/>
        </w:rPr>
        <w:t>)</w:t>
      </w:r>
    </w:p>
    <w:p w14:paraId="3A542F16" w14:textId="77777777" w:rsidR="00C77E6B" w:rsidRDefault="00C77E6B"/>
    <w:p w14:paraId="38850909" w14:textId="77777777" w:rsidR="00573E21" w:rsidRPr="00282DC5" w:rsidRDefault="00573E21" w:rsidP="00573E21">
      <w:pPr>
        <w:pStyle w:val="BDOTtulo1"/>
        <w:widowControl w:val="0"/>
        <w:numPr>
          <w:ilvl w:val="0"/>
          <w:numId w:val="5"/>
        </w:numPr>
        <w:spacing w:line="235" w:lineRule="auto"/>
        <w:ind w:left="567" w:hanging="567"/>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Contexto operacional</w:t>
      </w:r>
    </w:p>
    <w:p w14:paraId="62B85F4E" w14:textId="77777777" w:rsidR="00573E21" w:rsidRPr="00282DC5" w:rsidRDefault="00573E21" w:rsidP="00573E21">
      <w:pPr>
        <w:widowControl w:val="0"/>
        <w:suppressAutoHyphens/>
        <w:spacing w:line="235" w:lineRule="auto"/>
        <w:contextualSpacing/>
        <w:jc w:val="both"/>
        <w:rPr>
          <w:rFonts w:ascii="Trebuchet MS" w:hAnsi="Trebuchet MS" w:cs="Arial"/>
          <w:color w:val="000000" w:themeColor="text1"/>
        </w:rPr>
      </w:pPr>
    </w:p>
    <w:p w14:paraId="562D26A6"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A atividade da Companhia de Desenvolvimento do Complexo Industrial e Portuário do Pecém – CIPP S.A. (“Companhia” ou “CIPP”) teve sua origem formal em 22 de dezembro de 1995, data de sua criação por meio da Lei Estadual nº 12.536 publicada no Diário Oficial do Estado em 27 de dezembro de 1995.</w:t>
      </w:r>
    </w:p>
    <w:p w14:paraId="1D309D0D"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6D05C107"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olor w:val="000000"/>
          <w:shd w:val="clear" w:color="auto" w:fill="FFFFFF"/>
        </w:rPr>
        <w:t>A Companhia de Desenvolvimento do Complexo Industrial e Portuário do Pecém – CIPP S.A. está vinculada às políticas estaduais voltadas ao tema estratégico “Infraestrutura e Mobilidade” e ao eixo “Ceará de Oportunidades”, ambos presentes no Plano Plurianual – PPA do quadriênio 2020-2024. No tocante ao Ceará 2050, no que tange ao "Programa Desenvolvimento do Complexo Industrial e Portuário do Pecém", em relação às iniciativas: “Qualificação Tecnológica do Terminal Portuário do Pecém” e “Expansão da atração de investimento para o Complexo Industrial e Portuário do Pecém e a Zona de Processamento de Exportações”. O resultado esperado para as políticas desenvolvidas nesse eixo é o de assegurar o desenvolvimento sustentável. O principal indicador para fins de acompanhamento do atingimento do resultado é o que trata da Estrutura Portuária Modernizada</w:t>
      </w:r>
      <w:r w:rsidRPr="00282DC5">
        <w:rPr>
          <w:rFonts w:ascii="Trebuchet MS" w:hAnsi="Trebuchet MS" w:cs="Arial"/>
          <w:color w:val="000000" w:themeColor="text1"/>
        </w:rPr>
        <w:t>.</w:t>
      </w:r>
    </w:p>
    <w:p w14:paraId="10CB2A6C"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5D2734E5"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Destaque-se que o tema estratégico “Infraestrutura e Mobilidade” adere a missão do Porto do Pecém de oferecer soluções seguras e eficientes de logística de transporte multimodal de cargas, atuando como indutor de novos negócios, diretamente ou por meio de parcerias, promovendo o desenvolvimento sustentável para o Estado do Ceará e a sua visão de futuro que é tornar-se até 2030 um dos maiores portos-indústrias do país, um porto concentrador (</w:t>
      </w:r>
      <w:r w:rsidRPr="00282DC5">
        <w:rPr>
          <w:rFonts w:ascii="Trebuchet MS" w:hAnsi="Trebuchet MS" w:cs="Arial"/>
          <w:i/>
          <w:iCs/>
          <w:color w:val="000000" w:themeColor="text1"/>
        </w:rPr>
        <w:t>hub</w:t>
      </w:r>
      <w:r w:rsidRPr="00282DC5">
        <w:rPr>
          <w:rFonts w:ascii="Trebuchet MS" w:hAnsi="Trebuchet MS" w:cs="Arial"/>
          <w:color w:val="000000" w:themeColor="text1"/>
        </w:rPr>
        <w:t>) e principal acesso para a nova fronteira agrícola.</w:t>
      </w:r>
    </w:p>
    <w:p w14:paraId="44250FDB"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5CDE1627"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O Estado, com sua política, propõe investimentos em todos os modais de transporte, contemplando os transportes rodoviário, ferroviário, marítimo e aeroviário, envolvendo recursos estaduais e federais. Visa-se o fortalecimento dos eixos logísticos de integração regionais, adequando-os a uma nova realidade de uma rede logística eficiente. Todos os projetos têm como norteador o Programa Estadual de Logística e Transportes do Ceará- PELT/ CE, que se propõe a ser um norteador das ações do Governo do Estado, numa visão de longo prazo, fornecendo os elementos necessários à preparação de uma agenda para a política da logística de carga, que priorize os investimentos em projetos de transportes e procedimentos na cadeia logística com a maior potencialidade de obter ganhos de eficiência nos custos.</w:t>
      </w:r>
    </w:p>
    <w:p w14:paraId="4F04CEF4"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068438FE"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 xml:space="preserve">Em relação a CIPP, e de modo a ampliar a capacidade de movimentação de cargas do Terminal Portuário do Pecém, encontra-se em implantação a 2ª fase de expansão do Terminal Portuário, contemplando novos berços de atracação, uma nova ponte acesso aos píeres e o alargamento do quebra-mar existente, tudo contemplado pelo Plano de Desenvolvimento Portuário. </w:t>
      </w:r>
      <w:r w:rsidRPr="00282DC5">
        <w:rPr>
          <w:rFonts w:ascii="Trebuchet MS" w:hAnsi="Trebuchet MS" w:cs="Arial"/>
          <w:color w:val="000000" w:themeColor="text1"/>
        </w:rPr>
        <w:br w:type="page"/>
      </w:r>
    </w:p>
    <w:p w14:paraId="198B0D4A"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 xml:space="preserve">Além desses, são necessários investimentos </w:t>
      </w:r>
      <w:proofErr w:type="gramStart"/>
      <w:r w:rsidRPr="00282DC5">
        <w:rPr>
          <w:rFonts w:ascii="Trebuchet MS" w:hAnsi="Trebuchet MS" w:cs="Arial"/>
          <w:color w:val="000000" w:themeColor="text1"/>
        </w:rPr>
        <w:t>na retro</w:t>
      </w:r>
      <w:proofErr w:type="gramEnd"/>
      <w:r w:rsidRPr="00282DC5">
        <w:rPr>
          <w:rFonts w:ascii="Trebuchet MS" w:hAnsi="Trebuchet MS" w:cs="Arial"/>
          <w:color w:val="000000" w:themeColor="text1"/>
        </w:rPr>
        <w:t xml:space="preserve"> área e na infraestrutura </w:t>
      </w:r>
      <w:proofErr w:type="spellStart"/>
      <w:r w:rsidRPr="00282DC5">
        <w:rPr>
          <w:rFonts w:ascii="Trebuchet MS" w:hAnsi="Trebuchet MS" w:cs="Arial"/>
          <w:i/>
          <w:color w:val="000000" w:themeColor="text1"/>
        </w:rPr>
        <w:t>on-shore</w:t>
      </w:r>
      <w:proofErr w:type="spellEnd"/>
      <w:r w:rsidRPr="00282DC5">
        <w:rPr>
          <w:rFonts w:ascii="Trebuchet MS" w:hAnsi="Trebuchet MS" w:cs="Arial"/>
          <w:color w:val="000000" w:themeColor="text1"/>
        </w:rPr>
        <w:t xml:space="preserve"> do Terminal que ocorrerão pari passo ao ritmo de ampliação da estrutura </w:t>
      </w:r>
      <w:r w:rsidRPr="00282DC5">
        <w:rPr>
          <w:rFonts w:ascii="Trebuchet MS" w:hAnsi="Trebuchet MS" w:cs="Arial"/>
          <w:i/>
          <w:color w:val="000000" w:themeColor="text1"/>
        </w:rPr>
        <w:t>off-</w:t>
      </w:r>
      <w:proofErr w:type="spellStart"/>
      <w:r w:rsidRPr="00282DC5">
        <w:rPr>
          <w:rFonts w:ascii="Trebuchet MS" w:hAnsi="Trebuchet MS" w:cs="Arial"/>
          <w:i/>
          <w:color w:val="000000" w:themeColor="text1"/>
        </w:rPr>
        <w:t>shore</w:t>
      </w:r>
      <w:proofErr w:type="spellEnd"/>
      <w:r w:rsidRPr="00282DC5">
        <w:rPr>
          <w:rFonts w:ascii="Trebuchet MS" w:hAnsi="Trebuchet MS" w:cs="Arial"/>
          <w:color w:val="000000" w:themeColor="text1"/>
        </w:rPr>
        <w:t xml:space="preserve"> e do crescimento na movimentação no porto, de modo que se mantenha o alto nível de desempenho operacional e de produtividade.</w:t>
      </w:r>
    </w:p>
    <w:p w14:paraId="06899F63" w14:textId="77777777" w:rsidR="00573E21" w:rsidRPr="00282DC5" w:rsidRDefault="00573E21" w:rsidP="00573E21">
      <w:pPr>
        <w:widowControl w:val="0"/>
        <w:suppressAutoHyphens/>
        <w:spacing w:line="235" w:lineRule="auto"/>
        <w:ind w:left="567"/>
        <w:contextualSpacing/>
        <w:jc w:val="both"/>
        <w:rPr>
          <w:rFonts w:ascii="Trebuchet MS" w:hAnsi="Trebuchet MS" w:cs="Arial"/>
        </w:rPr>
      </w:pPr>
    </w:p>
    <w:p w14:paraId="68B441B9" w14:textId="77777777" w:rsidR="00573E21" w:rsidRPr="00282DC5" w:rsidRDefault="00573E21" w:rsidP="00573E21">
      <w:pPr>
        <w:widowControl w:val="0"/>
        <w:suppressAutoHyphens/>
        <w:spacing w:line="235" w:lineRule="auto"/>
        <w:ind w:left="567"/>
        <w:contextualSpacing/>
        <w:jc w:val="both"/>
        <w:rPr>
          <w:rFonts w:ascii="Trebuchet MS" w:hAnsi="Trebuchet MS" w:cs="Arial"/>
        </w:rPr>
      </w:pPr>
      <w:r w:rsidRPr="00282DC5">
        <w:rPr>
          <w:rFonts w:ascii="Trebuchet MS" w:hAnsi="Trebuchet MS" w:cs="Arial"/>
        </w:rPr>
        <w:t xml:space="preserve">As </w:t>
      </w:r>
      <w:bookmarkStart w:id="0" w:name="_Hlk36899853"/>
      <w:r w:rsidRPr="00282DC5">
        <w:rPr>
          <w:rFonts w:ascii="Trebuchet MS" w:hAnsi="Trebuchet MS" w:cs="Arial"/>
        </w:rPr>
        <w:t>demonstrações contábeis individuais e consolidadas</w:t>
      </w:r>
      <w:bookmarkEnd w:id="0"/>
      <w:r w:rsidRPr="00282DC5">
        <w:rPr>
          <w:rFonts w:ascii="Trebuchet MS" w:hAnsi="Trebuchet MS" w:cs="Arial"/>
        </w:rPr>
        <w:t xml:space="preserve"> foram aprovadas pela Administração da Companhia em 10 de março de 2023.</w:t>
      </w:r>
    </w:p>
    <w:p w14:paraId="664A4F37" w14:textId="77777777" w:rsidR="00573E21" w:rsidRPr="00282DC5" w:rsidRDefault="00573E21" w:rsidP="00573E21">
      <w:pPr>
        <w:widowControl w:val="0"/>
        <w:suppressAutoHyphens/>
        <w:spacing w:line="235" w:lineRule="auto"/>
        <w:ind w:left="426"/>
        <w:contextualSpacing/>
        <w:jc w:val="both"/>
        <w:rPr>
          <w:rFonts w:ascii="Trebuchet MS" w:hAnsi="Trebuchet MS" w:cs="Arial"/>
        </w:rPr>
      </w:pPr>
    </w:p>
    <w:p w14:paraId="4BCDD83B" w14:textId="77777777" w:rsidR="00573E21" w:rsidRPr="00282DC5" w:rsidRDefault="00573E21" w:rsidP="00573E21">
      <w:pPr>
        <w:widowControl w:val="0"/>
        <w:suppressAutoHyphens/>
        <w:spacing w:line="235" w:lineRule="auto"/>
        <w:ind w:left="426"/>
        <w:contextualSpacing/>
        <w:jc w:val="both"/>
        <w:rPr>
          <w:rFonts w:ascii="Trebuchet MS" w:hAnsi="Trebuchet MS" w:cs="Arial"/>
          <w:color w:val="000000" w:themeColor="text1"/>
        </w:rPr>
      </w:pPr>
    </w:p>
    <w:p w14:paraId="32ED34D0" w14:textId="77777777" w:rsidR="00573E21" w:rsidRPr="00282DC5" w:rsidRDefault="00573E21" w:rsidP="00573E21">
      <w:pPr>
        <w:pStyle w:val="BDOTtulo1"/>
        <w:widowControl w:val="0"/>
        <w:numPr>
          <w:ilvl w:val="0"/>
          <w:numId w:val="5"/>
        </w:numPr>
        <w:spacing w:line="235" w:lineRule="auto"/>
        <w:ind w:left="567" w:hanging="567"/>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Resumo das principais práticas contábeis</w:t>
      </w:r>
    </w:p>
    <w:p w14:paraId="510FE02F" w14:textId="77777777" w:rsidR="00573E21" w:rsidRPr="00282DC5" w:rsidRDefault="00573E21" w:rsidP="00573E21">
      <w:pPr>
        <w:widowControl w:val="0"/>
        <w:suppressAutoHyphens/>
        <w:spacing w:line="235" w:lineRule="auto"/>
        <w:ind w:left="426"/>
        <w:contextualSpacing/>
        <w:jc w:val="both"/>
        <w:rPr>
          <w:rFonts w:ascii="Trebuchet MS" w:hAnsi="Trebuchet MS" w:cs="Arial"/>
          <w:color w:val="000000" w:themeColor="text1"/>
        </w:rPr>
      </w:pPr>
    </w:p>
    <w:p w14:paraId="691855FF" w14:textId="77777777" w:rsidR="00573E21" w:rsidRPr="00282DC5" w:rsidRDefault="00573E21" w:rsidP="00573E21">
      <w:pPr>
        <w:widowControl w:val="0"/>
        <w:suppressAutoHyphens/>
        <w:spacing w:line="235" w:lineRule="auto"/>
        <w:ind w:left="567"/>
        <w:jc w:val="both"/>
        <w:rPr>
          <w:rFonts w:ascii="Trebuchet MS" w:hAnsi="Trebuchet MS" w:cs="Arial"/>
          <w:color w:val="000000" w:themeColor="text1"/>
        </w:rPr>
      </w:pPr>
      <w:r w:rsidRPr="00282DC5">
        <w:rPr>
          <w:rFonts w:ascii="Trebuchet MS" w:hAnsi="Trebuchet MS" w:cs="Arial"/>
          <w:color w:val="000000" w:themeColor="text1"/>
        </w:rPr>
        <w:t>As principais políticas contábeis adotadas na preparação destas demonstrações contábeis individuais e consolidadas estão descritas a seguir. Essas políticas foram aplicadas de modo consistente em todo o período apresentado, salvo indicação contrária.</w:t>
      </w:r>
    </w:p>
    <w:p w14:paraId="65A7F931" w14:textId="77777777" w:rsidR="00573E21" w:rsidRPr="00282DC5" w:rsidRDefault="00573E21" w:rsidP="00573E21">
      <w:pPr>
        <w:widowControl w:val="0"/>
        <w:suppressAutoHyphens/>
        <w:spacing w:line="235" w:lineRule="auto"/>
        <w:contextualSpacing/>
        <w:jc w:val="both"/>
        <w:rPr>
          <w:rFonts w:ascii="Trebuchet MS" w:hAnsi="Trebuchet MS" w:cs="Arial"/>
          <w:color w:val="000000" w:themeColor="text1"/>
        </w:rPr>
      </w:pPr>
    </w:p>
    <w:p w14:paraId="780FB9AB" w14:textId="77777777" w:rsidR="00573E21" w:rsidRPr="00282DC5" w:rsidRDefault="00573E21" w:rsidP="00573E21">
      <w:pPr>
        <w:pStyle w:val="BDOTtulo1"/>
        <w:widowControl w:val="0"/>
        <w:numPr>
          <w:ilvl w:val="1"/>
          <w:numId w:val="14"/>
        </w:numPr>
        <w:spacing w:line="235" w:lineRule="auto"/>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Base de preparação</w:t>
      </w:r>
    </w:p>
    <w:p w14:paraId="0E52D268" w14:textId="77777777" w:rsidR="00573E21" w:rsidRPr="00282DC5" w:rsidRDefault="00573E21" w:rsidP="00573E21">
      <w:pPr>
        <w:widowControl w:val="0"/>
        <w:suppressAutoHyphens/>
        <w:autoSpaceDE w:val="0"/>
        <w:autoSpaceDN w:val="0"/>
        <w:adjustRightInd w:val="0"/>
        <w:spacing w:line="235" w:lineRule="auto"/>
        <w:contextualSpacing/>
        <w:jc w:val="both"/>
        <w:rPr>
          <w:rFonts w:ascii="Trebuchet MS" w:hAnsi="Trebuchet MS" w:cs="Arial"/>
          <w:b/>
          <w:bCs/>
          <w:color w:val="000000" w:themeColor="text1"/>
        </w:rPr>
      </w:pPr>
    </w:p>
    <w:p w14:paraId="1A5E87DF" w14:textId="77777777" w:rsidR="00573E21" w:rsidRPr="00282DC5" w:rsidRDefault="00573E21" w:rsidP="00573E21">
      <w:pPr>
        <w:widowControl w:val="0"/>
        <w:suppressAutoHyphens/>
        <w:spacing w:line="235" w:lineRule="auto"/>
        <w:ind w:left="1276"/>
        <w:jc w:val="both"/>
        <w:rPr>
          <w:rFonts w:ascii="Trebuchet MS" w:hAnsi="Trebuchet MS" w:cs="Arial"/>
          <w:color w:val="000000" w:themeColor="text1"/>
        </w:rPr>
      </w:pPr>
      <w:r w:rsidRPr="00282DC5">
        <w:rPr>
          <w:rFonts w:ascii="Trebuchet MS" w:hAnsi="Trebuchet MS" w:cs="Arial"/>
          <w:color w:val="000000" w:themeColor="text1"/>
        </w:rPr>
        <w:t>As demonstrações contábeis da Companhia e sua controlada foram preparadas e estão sendo apresentadas, conforme as práticas contábeis adotadas no Brasil. As práticas contábeis adotadas no Brasil compreendem aquelas incluídas na legislação societária brasileira e os Pronunciamentos, as Orientações e as Interpretações Técnicas do Comitê de Pronunciamentos Contábeis (CPC).</w:t>
      </w:r>
    </w:p>
    <w:p w14:paraId="378F304F" w14:textId="77777777" w:rsidR="00573E21" w:rsidRPr="00282DC5" w:rsidRDefault="00573E21" w:rsidP="00573E21">
      <w:pPr>
        <w:widowControl w:val="0"/>
        <w:suppressAutoHyphens/>
        <w:spacing w:line="235" w:lineRule="auto"/>
        <w:ind w:left="426"/>
        <w:contextualSpacing/>
        <w:jc w:val="both"/>
        <w:rPr>
          <w:rFonts w:ascii="Trebuchet MS" w:hAnsi="Trebuchet MS" w:cs="Arial"/>
          <w:color w:val="000000" w:themeColor="text1"/>
        </w:rPr>
      </w:pPr>
    </w:p>
    <w:p w14:paraId="0B3D0651" w14:textId="77777777" w:rsidR="00573E21" w:rsidRPr="00282DC5" w:rsidRDefault="00573E21" w:rsidP="00573E21">
      <w:pPr>
        <w:pStyle w:val="BDOTtulo1"/>
        <w:widowControl w:val="0"/>
        <w:numPr>
          <w:ilvl w:val="1"/>
          <w:numId w:val="14"/>
        </w:numPr>
        <w:spacing w:line="235" w:lineRule="auto"/>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Base de mensuração</w:t>
      </w:r>
    </w:p>
    <w:p w14:paraId="3F280D12" w14:textId="77777777" w:rsidR="00573E21" w:rsidRPr="00282DC5" w:rsidRDefault="00573E21" w:rsidP="00573E21">
      <w:pPr>
        <w:widowControl w:val="0"/>
        <w:suppressAutoHyphens/>
        <w:spacing w:line="235" w:lineRule="auto"/>
        <w:contextualSpacing/>
        <w:jc w:val="both"/>
        <w:rPr>
          <w:rFonts w:ascii="Trebuchet MS" w:hAnsi="Trebuchet MS" w:cs="Arial"/>
          <w:color w:val="000000" w:themeColor="text1"/>
        </w:rPr>
      </w:pPr>
    </w:p>
    <w:p w14:paraId="7E8A357D" w14:textId="77777777" w:rsidR="00573E21" w:rsidRPr="00282DC5" w:rsidRDefault="00573E21" w:rsidP="00573E21">
      <w:pPr>
        <w:widowControl w:val="0"/>
        <w:suppressAutoHyphens/>
        <w:spacing w:line="235"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As demonstrações contábeis individuais e consolidadas foram preparadas com base no custo histórico, exceto quando indicado de outra forma.</w:t>
      </w:r>
    </w:p>
    <w:p w14:paraId="17330754" w14:textId="77777777" w:rsidR="00573E21" w:rsidRPr="00282DC5" w:rsidRDefault="00573E21" w:rsidP="00573E21">
      <w:pPr>
        <w:widowControl w:val="0"/>
        <w:suppressAutoHyphens/>
        <w:spacing w:line="235" w:lineRule="auto"/>
        <w:ind w:left="1276"/>
        <w:contextualSpacing/>
        <w:jc w:val="both"/>
        <w:rPr>
          <w:rFonts w:ascii="Trebuchet MS" w:hAnsi="Trebuchet MS" w:cs="Arial"/>
          <w:color w:val="000000" w:themeColor="text1"/>
        </w:rPr>
      </w:pPr>
    </w:p>
    <w:p w14:paraId="1BACF25E" w14:textId="77777777" w:rsidR="00573E21" w:rsidRPr="00282DC5" w:rsidRDefault="00573E21" w:rsidP="00573E21">
      <w:pPr>
        <w:pStyle w:val="BDOTtulo1"/>
        <w:widowControl w:val="0"/>
        <w:numPr>
          <w:ilvl w:val="1"/>
          <w:numId w:val="14"/>
        </w:numPr>
        <w:spacing w:line="235" w:lineRule="auto"/>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Base de consolidação</w:t>
      </w:r>
    </w:p>
    <w:p w14:paraId="54DAB340" w14:textId="77777777" w:rsidR="00573E21" w:rsidRPr="00282DC5" w:rsidRDefault="00573E21" w:rsidP="00573E21">
      <w:pPr>
        <w:widowControl w:val="0"/>
        <w:suppressAutoHyphens/>
        <w:autoSpaceDE w:val="0"/>
        <w:autoSpaceDN w:val="0"/>
        <w:adjustRightInd w:val="0"/>
        <w:spacing w:line="235" w:lineRule="auto"/>
        <w:ind w:left="426"/>
        <w:contextualSpacing/>
        <w:jc w:val="both"/>
        <w:rPr>
          <w:rFonts w:ascii="Trebuchet MS" w:hAnsi="Trebuchet MS" w:cs="Arial"/>
          <w:b/>
          <w:color w:val="000000" w:themeColor="text1"/>
        </w:rPr>
      </w:pPr>
    </w:p>
    <w:p w14:paraId="651B7371" w14:textId="77777777" w:rsidR="00573E21" w:rsidRPr="00282DC5" w:rsidRDefault="00573E21" w:rsidP="00573E21">
      <w:pPr>
        <w:widowControl w:val="0"/>
        <w:suppressAutoHyphens/>
        <w:autoSpaceDE w:val="0"/>
        <w:autoSpaceDN w:val="0"/>
        <w:adjustRightInd w:val="0"/>
        <w:spacing w:line="235" w:lineRule="auto"/>
        <w:ind w:left="1276"/>
        <w:contextualSpacing/>
        <w:jc w:val="both"/>
        <w:rPr>
          <w:rFonts w:ascii="Trebuchet MS" w:eastAsia="Arial Unicode MS" w:hAnsi="Trebuchet MS"/>
          <w:color w:val="000000" w:themeColor="text1"/>
        </w:rPr>
      </w:pPr>
      <w:bookmarkStart w:id="1" w:name="_Hlk36899897"/>
      <w:r w:rsidRPr="00282DC5">
        <w:rPr>
          <w:rFonts w:ascii="Trebuchet MS" w:eastAsia="Arial Unicode MS" w:hAnsi="Trebuchet MS"/>
          <w:color w:val="000000" w:themeColor="text1"/>
        </w:rPr>
        <w:t xml:space="preserve">As </w:t>
      </w:r>
      <w:r w:rsidRPr="00282DC5">
        <w:rPr>
          <w:rFonts w:ascii="Trebuchet MS" w:hAnsi="Trebuchet MS" w:cs="Arial"/>
          <w:color w:val="000000" w:themeColor="text1"/>
        </w:rPr>
        <w:t>informações contábeis consolidadas</w:t>
      </w:r>
      <w:r w:rsidRPr="00282DC5">
        <w:rPr>
          <w:rFonts w:ascii="Trebuchet MS" w:eastAsia="Arial Unicode MS" w:hAnsi="Trebuchet MS"/>
          <w:color w:val="000000" w:themeColor="text1"/>
        </w:rPr>
        <w:t xml:space="preserve"> incluem as informações da </w:t>
      </w:r>
      <w:r w:rsidRPr="00282DC5">
        <w:rPr>
          <w:rFonts w:ascii="Trebuchet MS" w:hAnsi="Trebuchet MS" w:cs="Arial"/>
          <w:color w:val="000000" w:themeColor="text1"/>
        </w:rPr>
        <w:t>Companhia</w:t>
      </w:r>
      <w:r w:rsidRPr="00282DC5">
        <w:rPr>
          <w:rFonts w:ascii="Trebuchet MS" w:eastAsia="Arial Unicode MS" w:hAnsi="Trebuchet MS"/>
          <w:color w:val="000000" w:themeColor="text1"/>
        </w:rPr>
        <w:t xml:space="preserve"> e sua controlada direta, a seguir:</w:t>
      </w:r>
    </w:p>
    <w:p w14:paraId="6928A40B" w14:textId="77777777" w:rsidR="00573E21" w:rsidRPr="00282DC5" w:rsidRDefault="00573E21" w:rsidP="00573E21">
      <w:pPr>
        <w:widowControl w:val="0"/>
        <w:suppressAutoHyphens/>
        <w:autoSpaceDE w:val="0"/>
        <w:autoSpaceDN w:val="0"/>
        <w:adjustRightInd w:val="0"/>
        <w:spacing w:line="235" w:lineRule="auto"/>
        <w:ind w:left="426"/>
        <w:contextualSpacing/>
        <w:jc w:val="both"/>
        <w:rPr>
          <w:rFonts w:ascii="Trebuchet MS" w:eastAsia="Arial Unicode MS" w:hAnsi="Trebuchet MS"/>
          <w:color w:val="000000" w:themeColor="text1"/>
        </w:rPr>
      </w:pPr>
    </w:p>
    <w:tbl>
      <w:tblPr>
        <w:tblW w:w="5000" w:type="pct"/>
        <w:tblCellMar>
          <w:left w:w="70" w:type="dxa"/>
          <w:right w:w="70" w:type="dxa"/>
        </w:tblCellMar>
        <w:tblLook w:val="04A0" w:firstRow="1" w:lastRow="0" w:firstColumn="1" w:lastColumn="0" w:noHBand="0" w:noVBand="1"/>
      </w:tblPr>
      <w:tblGrid>
        <w:gridCol w:w="5670"/>
        <w:gridCol w:w="1702"/>
        <w:gridCol w:w="1700"/>
      </w:tblGrid>
      <w:tr w:rsidR="00573E21" w:rsidRPr="00D608CD" w14:paraId="547E7199" w14:textId="77777777" w:rsidTr="00C31172">
        <w:tc>
          <w:tcPr>
            <w:tcW w:w="3125" w:type="pct"/>
            <w:shd w:val="clear" w:color="auto" w:fill="auto"/>
            <w:noWrap/>
            <w:vAlign w:val="bottom"/>
            <w:hideMark/>
          </w:tcPr>
          <w:p w14:paraId="572A2CB6" w14:textId="77777777" w:rsidR="00573E21" w:rsidRPr="00723C00" w:rsidRDefault="00573E21" w:rsidP="00C31172">
            <w:pPr>
              <w:widowControl w:val="0"/>
              <w:suppressAutoHyphens/>
              <w:spacing w:line="235" w:lineRule="auto"/>
              <w:ind w:left="1201"/>
              <w:contextualSpacing/>
              <w:rPr>
                <w:rFonts w:ascii="Trebuchet MS" w:hAnsi="Trebuchet MS"/>
                <w:sz w:val="18"/>
                <w:szCs w:val="18"/>
                <w:lang w:eastAsia="pt-BR"/>
              </w:rPr>
            </w:pPr>
          </w:p>
        </w:tc>
        <w:tc>
          <w:tcPr>
            <w:tcW w:w="1875" w:type="pct"/>
            <w:gridSpan w:val="2"/>
            <w:shd w:val="clear" w:color="auto" w:fill="auto"/>
            <w:vAlign w:val="bottom"/>
            <w:hideMark/>
          </w:tcPr>
          <w:p w14:paraId="08021F7B" w14:textId="77777777" w:rsidR="00573E21" w:rsidRPr="00723C00" w:rsidRDefault="00573E21" w:rsidP="00C31172">
            <w:pPr>
              <w:widowControl w:val="0"/>
              <w:pBdr>
                <w:bottom w:val="single" w:sz="4" w:space="0" w:color="auto"/>
              </w:pBdr>
              <w:suppressAutoHyphens/>
              <w:spacing w:line="235" w:lineRule="auto"/>
              <w:contextualSpacing/>
              <w:jc w:val="center"/>
              <w:rPr>
                <w:rFonts w:ascii="Trebuchet MS" w:hAnsi="Trebuchet MS" w:cs="Arial"/>
                <w:b/>
                <w:bCs/>
                <w:sz w:val="18"/>
                <w:szCs w:val="18"/>
                <w:lang w:eastAsia="pt-BR"/>
              </w:rPr>
            </w:pPr>
            <w:r w:rsidRPr="00723C00">
              <w:rPr>
                <w:rFonts w:ascii="Trebuchet MS" w:hAnsi="Trebuchet MS" w:cs="Arial"/>
                <w:b/>
                <w:bCs/>
                <w:sz w:val="18"/>
                <w:szCs w:val="18"/>
                <w:lang w:eastAsia="pt-BR"/>
              </w:rPr>
              <w:t>% de participação</w:t>
            </w:r>
          </w:p>
        </w:tc>
      </w:tr>
      <w:tr w:rsidR="00573E21" w:rsidRPr="00D608CD" w14:paraId="54240B6C" w14:textId="77777777" w:rsidTr="00C31172">
        <w:tc>
          <w:tcPr>
            <w:tcW w:w="3125" w:type="pct"/>
            <w:shd w:val="clear" w:color="auto" w:fill="auto"/>
            <w:noWrap/>
            <w:vAlign w:val="bottom"/>
            <w:hideMark/>
          </w:tcPr>
          <w:p w14:paraId="11D8D21A" w14:textId="77777777" w:rsidR="00573E21" w:rsidRPr="00723C00" w:rsidRDefault="00573E21" w:rsidP="00C31172">
            <w:pPr>
              <w:widowControl w:val="0"/>
              <w:suppressAutoHyphens/>
              <w:spacing w:line="235" w:lineRule="auto"/>
              <w:ind w:left="1201"/>
              <w:contextualSpacing/>
              <w:rPr>
                <w:rFonts w:ascii="Trebuchet MS" w:hAnsi="Trebuchet MS" w:cs="Arial"/>
                <w:b/>
                <w:bCs/>
                <w:sz w:val="18"/>
                <w:szCs w:val="18"/>
                <w:lang w:eastAsia="pt-BR"/>
              </w:rPr>
            </w:pPr>
          </w:p>
        </w:tc>
        <w:tc>
          <w:tcPr>
            <w:tcW w:w="938" w:type="pct"/>
            <w:shd w:val="clear" w:color="auto" w:fill="auto"/>
            <w:vAlign w:val="bottom"/>
            <w:hideMark/>
          </w:tcPr>
          <w:p w14:paraId="4600E8EA" w14:textId="77777777" w:rsidR="00573E21" w:rsidRPr="00723C00" w:rsidRDefault="00573E21" w:rsidP="00C31172">
            <w:pPr>
              <w:widowControl w:val="0"/>
              <w:pBdr>
                <w:bottom w:val="single" w:sz="4" w:space="0" w:color="auto"/>
              </w:pBdr>
              <w:suppressAutoHyphens/>
              <w:spacing w:line="235" w:lineRule="auto"/>
              <w:contextualSpacing/>
              <w:jc w:val="center"/>
              <w:rPr>
                <w:rFonts w:ascii="Trebuchet MS" w:hAnsi="Trebuchet MS" w:cs="Arial"/>
                <w:b/>
                <w:bCs/>
                <w:sz w:val="18"/>
                <w:szCs w:val="18"/>
                <w:lang w:eastAsia="pt-BR"/>
              </w:rPr>
            </w:pPr>
            <w:r w:rsidRPr="00723C00">
              <w:rPr>
                <w:rFonts w:ascii="Trebuchet MS" w:hAnsi="Trebuchet MS" w:cs="Arial"/>
                <w:b/>
                <w:bCs/>
                <w:sz w:val="18"/>
                <w:szCs w:val="18"/>
                <w:lang w:eastAsia="pt-BR"/>
              </w:rPr>
              <w:t>dez/22</w:t>
            </w:r>
          </w:p>
        </w:tc>
        <w:tc>
          <w:tcPr>
            <w:tcW w:w="938" w:type="pct"/>
            <w:shd w:val="clear" w:color="auto" w:fill="auto"/>
            <w:vAlign w:val="bottom"/>
            <w:hideMark/>
          </w:tcPr>
          <w:p w14:paraId="2BF43F10" w14:textId="77777777" w:rsidR="00573E21" w:rsidRPr="00723C00" w:rsidRDefault="00573E21" w:rsidP="00C31172">
            <w:pPr>
              <w:widowControl w:val="0"/>
              <w:pBdr>
                <w:bottom w:val="single" w:sz="4" w:space="0" w:color="auto"/>
              </w:pBdr>
              <w:suppressAutoHyphens/>
              <w:spacing w:line="235" w:lineRule="auto"/>
              <w:contextualSpacing/>
              <w:jc w:val="center"/>
              <w:rPr>
                <w:rFonts w:ascii="Trebuchet MS" w:hAnsi="Trebuchet MS" w:cs="Arial"/>
                <w:b/>
                <w:bCs/>
                <w:sz w:val="18"/>
                <w:szCs w:val="18"/>
                <w:lang w:eastAsia="pt-BR"/>
              </w:rPr>
            </w:pPr>
            <w:r w:rsidRPr="00723C00">
              <w:rPr>
                <w:rFonts w:ascii="Trebuchet MS" w:hAnsi="Trebuchet MS" w:cs="Arial"/>
                <w:b/>
                <w:bCs/>
                <w:sz w:val="18"/>
                <w:szCs w:val="18"/>
                <w:lang w:eastAsia="pt-BR"/>
              </w:rPr>
              <w:t>dez/21</w:t>
            </w:r>
          </w:p>
        </w:tc>
      </w:tr>
      <w:tr w:rsidR="00573E21" w:rsidRPr="00D608CD" w14:paraId="2560FDA7" w14:textId="77777777" w:rsidTr="00C31172">
        <w:tc>
          <w:tcPr>
            <w:tcW w:w="3125" w:type="pct"/>
            <w:shd w:val="clear" w:color="auto" w:fill="auto"/>
            <w:vAlign w:val="bottom"/>
            <w:hideMark/>
          </w:tcPr>
          <w:p w14:paraId="05D71A6F" w14:textId="77777777" w:rsidR="00573E21" w:rsidRPr="00723C00" w:rsidRDefault="00573E21" w:rsidP="00C31172">
            <w:pPr>
              <w:widowControl w:val="0"/>
              <w:suppressAutoHyphens/>
              <w:spacing w:line="235" w:lineRule="auto"/>
              <w:ind w:left="1201" w:right="-17"/>
              <w:contextualSpacing/>
              <w:rPr>
                <w:rFonts w:ascii="Trebuchet MS" w:hAnsi="Trebuchet MS" w:cs="Arial"/>
                <w:color w:val="000000"/>
                <w:sz w:val="18"/>
                <w:szCs w:val="18"/>
                <w:lang w:eastAsia="pt-BR"/>
              </w:rPr>
            </w:pPr>
            <w:r w:rsidRPr="00723C00">
              <w:rPr>
                <w:rFonts w:ascii="Trebuchet MS" w:hAnsi="Trebuchet MS" w:cs="Arial"/>
                <w:color w:val="000000"/>
                <w:sz w:val="18"/>
                <w:szCs w:val="18"/>
                <w:lang w:eastAsia="pt-BR"/>
              </w:rPr>
              <w:t>Companhia Administradora da Zona Portuária de Processamento de Exportação do Ceará - ZPE Ceará</w:t>
            </w:r>
          </w:p>
        </w:tc>
        <w:tc>
          <w:tcPr>
            <w:tcW w:w="938" w:type="pct"/>
            <w:shd w:val="clear" w:color="auto" w:fill="auto"/>
            <w:noWrap/>
            <w:vAlign w:val="bottom"/>
            <w:hideMark/>
          </w:tcPr>
          <w:p w14:paraId="281DD2E4" w14:textId="77777777" w:rsidR="00573E21" w:rsidRPr="00723C00" w:rsidRDefault="00573E21" w:rsidP="00C31172">
            <w:pPr>
              <w:widowControl w:val="0"/>
              <w:suppressAutoHyphens/>
              <w:spacing w:line="235" w:lineRule="auto"/>
              <w:contextualSpacing/>
              <w:jc w:val="center"/>
              <w:rPr>
                <w:rFonts w:ascii="Trebuchet MS" w:hAnsi="Trebuchet MS" w:cs="Arial"/>
                <w:sz w:val="18"/>
                <w:szCs w:val="18"/>
                <w:lang w:eastAsia="pt-BR"/>
              </w:rPr>
            </w:pPr>
            <w:r w:rsidRPr="00723C00">
              <w:rPr>
                <w:rFonts w:ascii="Trebuchet MS" w:hAnsi="Trebuchet MS" w:cs="Arial"/>
                <w:sz w:val="18"/>
                <w:szCs w:val="18"/>
                <w:lang w:eastAsia="pt-BR"/>
              </w:rPr>
              <w:t>100,00%</w:t>
            </w:r>
          </w:p>
        </w:tc>
        <w:tc>
          <w:tcPr>
            <w:tcW w:w="938" w:type="pct"/>
            <w:shd w:val="clear" w:color="auto" w:fill="auto"/>
            <w:noWrap/>
            <w:vAlign w:val="bottom"/>
            <w:hideMark/>
          </w:tcPr>
          <w:p w14:paraId="1B304202" w14:textId="77777777" w:rsidR="00573E21" w:rsidRPr="00723C00" w:rsidRDefault="00573E21" w:rsidP="00C31172">
            <w:pPr>
              <w:widowControl w:val="0"/>
              <w:suppressAutoHyphens/>
              <w:spacing w:line="235" w:lineRule="auto"/>
              <w:contextualSpacing/>
              <w:jc w:val="center"/>
              <w:rPr>
                <w:rFonts w:ascii="Trebuchet MS" w:hAnsi="Trebuchet MS" w:cs="Arial"/>
                <w:sz w:val="18"/>
                <w:szCs w:val="18"/>
                <w:lang w:eastAsia="pt-BR"/>
              </w:rPr>
            </w:pPr>
            <w:r w:rsidRPr="00723C00">
              <w:rPr>
                <w:rFonts w:ascii="Trebuchet MS" w:hAnsi="Trebuchet MS" w:cs="Arial"/>
                <w:sz w:val="18"/>
                <w:szCs w:val="18"/>
                <w:lang w:eastAsia="pt-BR"/>
              </w:rPr>
              <w:t>100,00%</w:t>
            </w:r>
          </w:p>
        </w:tc>
      </w:tr>
    </w:tbl>
    <w:p w14:paraId="14EFA89E" w14:textId="77777777" w:rsidR="00573E21" w:rsidRPr="00282DC5" w:rsidRDefault="00573E21" w:rsidP="00573E21">
      <w:pPr>
        <w:widowControl w:val="0"/>
        <w:suppressAutoHyphens/>
        <w:autoSpaceDE w:val="0"/>
        <w:autoSpaceDN w:val="0"/>
        <w:adjustRightInd w:val="0"/>
        <w:spacing w:line="235" w:lineRule="auto"/>
        <w:ind w:left="1276"/>
        <w:contextualSpacing/>
        <w:jc w:val="both"/>
        <w:rPr>
          <w:rFonts w:ascii="Trebuchet MS" w:eastAsia="Arial Unicode MS" w:hAnsi="Trebuchet MS"/>
          <w:color w:val="000000" w:themeColor="text1"/>
        </w:rPr>
      </w:pPr>
    </w:p>
    <w:p w14:paraId="49246AAC" w14:textId="77777777" w:rsidR="00573E21" w:rsidRPr="00282DC5" w:rsidRDefault="00573E21" w:rsidP="00573E21">
      <w:pPr>
        <w:widowControl w:val="0"/>
        <w:suppressAutoHyphens/>
        <w:autoSpaceDE w:val="0"/>
        <w:autoSpaceDN w:val="0"/>
        <w:adjustRightInd w:val="0"/>
        <w:spacing w:line="235" w:lineRule="auto"/>
        <w:ind w:left="1276"/>
        <w:contextualSpacing/>
        <w:jc w:val="both"/>
        <w:rPr>
          <w:rFonts w:ascii="Trebuchet MS" w:eastAsia="Arial Unicode MS" w:hAnsi="Trebuchet MS"/>
          <w:color w:val="000000" w:themeColor="text1"/>
        </w:rPr>
      </w:pPr>
      <w:r w:rsidRPr="00282DC5">
        <w:rPr>
          <w:rFonts w:ascii="Trebuchet MS" w:eastAsia="Arial Unicode MS" w:hAnsi="Trebuchet MS"/>
          <w:color w:val="000000" w:themeColor="text1"/>
        </w:rPr>
        <w:t>As políticas contábeis foram aplicadas com uniformidade em sua controlada e consistentes com aquelas utilizadas no período anterior.</w:t>
      </w:r>
    </w:p>
    <w:p w14:paraId="151D27F2" w14:textId="77777777" w:rsidR="00573E21" w:rsidRPr="00282DC5" w:rsidRDefault="00573E21" w:rsidP="00573E21">
      <w:pPr>
        <w:widowControl w:val="0"/>
        <w:suppressAutoHyphens/>
        <w:autoSpaceDE w:val="0"/>
        <w:autoSpaceDN w:val="0"/>
        <w:adjustRightInd w:val="0"/>
        <w:spacing w:line="235" w:lineRule="auto"/>
        <w:ind w:left="1276"/>
        <w:contextualSpacing/>
        <w:jc w:val="both"/>
        <w:rPr>
          <w:rFonts w:ascii="Trebuchet MS" w:eastAsia="Arial Unicode MS" w:hAnsi="Trebuchet MS"/>
          <w:color w:val="000000" w:themeColor="text1"/>
        </w:rPr>
      </w:pPr>
    </w:p>
    <w:p w14:paraId="1A923221" w14:textId="77777777" w:rsidR="00573E21" w:rsidRDefault="00573E21" w:rsidP="00573E21">
      <w:pPr>
        <w:widowControl w:val="0"/>
        <w:suppressAutoHyphens/>
        <w:spacing w:line="235" w:lineRule="auto"/>
        <w:ind w:left="1276"/>
        <w:jc w:val="both"/>
        <w:rPr>
          <w:rFonts w:ascii="Trebuchet MS" w:eastAsia="Arial Unicode MS" w:hAnsi="Trebuchet MS"/>
          <w:color w:val="000000" w:themeColor="text1"/>
        </w:rPr>
      </w:pPr>
      <w:r w:rsidRPr="00282DC5">
        <w:rPr>
          <w:rFonts w:ascii="Trebuchet MS" w:eastAsia="Arial Unicode MS" w:hAnsi="Trebuchet MS"/>
          <w:color w:val="000000" w:themeColor="text1"/>
        </w:rPr>
        <w:t>Não há diferença entre o patrimônio líquido e o resultado consolidado atribuído aos sócios da Companhia em suas demonstrações contábeis consolidadas e o patrimônio líquido e resultado da Companhia em suas demonstrações contábeis individuais.</w:t>
      </w:r>
      <w:r>
        <w:rPr>
          <w:rFonts w:ascii="Trebuchet MS" w:eastAsia="Arial Unicode MS" w:hAnsi="Trebuchet MS"/>
          <w:color w:val="000000" w:themeColor="text1"/>
        </w:rPr>
        <w:br w:type="page"/>
      </w:r>
    </w:p>
    <w:p w14:paraId="7599CCD7" w14:textId="77777777" w:rsidR="00573E21" w:rsidRPr="00282DC5" w:rsidRDefault="00573E21" w:rsidP="00573E21">
      <w:pPr>
        <w:widowControl w:val="0"/>
        <w:suppressAutoHyphens/>
        <w:ind w:left="1276"/>
        <w:jc w:val="both"/>
        <w:rPr>
          <w:rFonts w:ascii="Trebuchet MS" w:eastAsia="Arial Unicode MS" w:hAnsi="Trebuchet MS"/>
          <w:color w:val="000000" w:themeColor="text1"/>
        </w:rPr>
      </w:pPr>
      <w:r w:rsidRPr="00282DC5">
        <w:rPr>
          <w:rFonts w:ascii="Trebuchet MS" w:eastAsia="Arial Unicode MS" w:hAnsi="Trebuchet MS"/>
          <w:color w:val="000000" w:themeColor="text1"/>
        </w:rPr>
        <w:t>As demonstrações contábeis de controladas são incluídas nas demonstrações contábeis consolidadas a partir da data em que o controle se inicia, até a data em que o controle deixa de existir.</w:t>
      </w:r>
    </w:p>
    <w:p w14:paraId="28543E6E" w14:textId="77777777" w:rsidR="00573E21" w:rsidRPr="00282DC5" w:rsidRDefault="00573E21" w:rsidP="00573E21">
      <w:pPr>
        <w:widowControl w:val="0"/>
        <w:suppressAutoHyphens/>
        <w:ind w:left="1276"/>
        <w:jc w:val="both"/>
        <w:rPr>
          <w:rFonts w:ascii="Trebuchet MS" w:eastAsia="Arial Unicode MS" w:hAnsi="Trebuchet MS"/>
          <w:color w:val="000000" w:themeColor="text1"/>
        </w:rPr>
      </w:pPr>
    </w:p>
    <w:p w14:paraId="42EBD236" w14:textId="77777777" w:rsidR="00573E21" w:rsidRPr="00282DC5" w:rsidRDefault="00573E21" w:rsidP="00573E21">
      <w:pPr>
        <w:widowControl w:val="0"/>
        <w:suppressAutoHyphens/>
        <w:ind w:left="1276"/>
        <w:jc w:val="both"/>
        <w:rPr>
          <w:rFonts w:ascii="Trebuchet MS" w:eastAsia="Arial Unicode MS" w:hAnsi="Trebuchet MS"/>
          <w:color w:val="000000" w:themeColor="text1"/>
        </w:rPr>
      </w:pPr>
      <w:r w:rsidRPr="00282DC5">
        <w:rPr>
          <w:rFonts w:ascii="Trebuchet MS" w:eastAsia="Arial Unicode MS" w:hAnsi="Trebuchet MS"/>
          <w:color w:val="000000" w:themeColor="text1"/>
        </w:rPr>
        <w:t xml:space="preserve">Saldos e transações </w:t>
      </w:r>
      <w:proofErr w:type="spellStart"/>
      <w:r w:rsidRPr="00282DC5">
        <w:rPr>
          <w:rFonts w:ascii="Trebuchet MS" w:eastAsia="Arial Unicode MS" w:hAnsi="Trebuchet MS"/>
          <w:i/>
          <w:color w:val="000000" w:themeColor="text1"/>
        </w:rPr>
        <w:t>intercompany</w:t>
      </w:r>
      <w:proofErr w:type="spellEnd"/>
      <w:r w:rsidRPr="00282DC5">
        <w:rPr>
          <w:rFonts w:ascii="Trebuchet MS" w:eastAsia="Arial Unicode MS" w:hAnsi="Trebuchet MS"/>
          <w:color w:val="000000" w:themeColor="text1"/>
        </w:rPr>
        <w:t xml:space="preserve">, e quaisquer receitas ou despesas não realizadas derivadas de transações </w:t>
      </w:r>
      <w:proofErr w:type="spellStart"/>
      <w:r w:rsidRPr="00282DC5">
        <w:rPr>
          <w:rFonts w:ascii="Trebuchet MS" w:eastAsia="Arial Unicode MS" w:hAnsi="Trebuchet MS"/>
          <w:i/>
          <w:color w:val="000000" w:themeColor="text1"/>
        </w:rPr>
        <w:t>intercompany</w:t>
      </w:r>
      <w:proofErr w:type="spellEnd"/>
      <w:r w:rsidRPr="00282DC5">
        <w:rPr>
          <w:rFonts w:ascii="Trebuchet MS" w:eastAsia="Arial Unicode MS" w:hAnsi="Trebuchet MS"/>
          <w:color w:val="000000" w:themeColor="text1"/>
        </w:rPr>
        <w:t>, são eliminados na preparação das demonstrações contábeis consolidadas.</w:t>
      </w:r>
    </w:p>
    <w:p w14:paraId="6BEC29B2" w14:textId="77777777" w:rsidR="00573E21" w:rsidRPr="00282DC5" w:rsidRDefault="00573E21" w:rsidP="00573E21">
      <w:pPr>
        <w:widowControl w:val="0"/>
        <w:suppressAutoHyphens/>
        <w:ind w:left="1134"/>
        <w:contextualSpacing/>
        <w:jc w:val="both"/>
        <w:rPr>
          <w:rFonts w:ascii="Trebuchet MS" w:eastAsia="Arial Unicode MS" w:hAnsi="Trebuchet MS"/>
          <w:color w:val="000000" w:themeColor="text1"/>
        </w:rPr>
      </w:pPr>
    </w:p>
    <w:bookmarkEnd w:id="1"/>
    <w:p w14:paraId="5E0887D3"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Moeda funcional</w:t>
      </w:r>
    </w:p>
    <w:p w14:paraId="084F94BB" w14:textId="77777777" w:rsidR="00573E21" w:rsidRPr="00282DC5" w:rsidRDefault="00573E21" w:rsidP="00573E21">
      <w:pPr>
        <w:widowControl w:val="0"/>
        <w:suppressAutoHyphens/>
        <w:ind w:left="993"/>
        <w:contextualSpacing/>
        <w:jc w:val="both"/>
        <w:rPr>
          <w:rFonts w:ascii="Trebuchet MS" w:hAnsi="Trebuchet MS" w:cs="Arial"/>
          <w:color w:val="000000" w:themeColor="text1"/>
        </w:rPr>
      </w:pPr>
    </w:p>
    <w:p w14:paraId="70096CB3"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Os itens incluídos nas </w:t>
      </w:r>
      <w:bookmarkStart w:id="2" w:name="_Hlk36899912"/>
      <w:r w:rsidRPr="00282DC5">
        <w:rPr>
          <w:rFonts w:ascii="Trebuchet MS" w:hAnsi="Trebuchet MS" w:cs="Arial"/>
          <w:color w:val="000000" w:themeColor="text1"/>
        </w:rPr>
        <w:t>demonstrações contábeis individuais e consolidadas</w:t>
      </w:r>
      <w:bookmarkEnd w:id="2"/>
      <w:r w:rsidRPr="00282DC5">
        <w:rPr>
          <w:rFonts w:ascii="Trebuchet MS" w:hAnsi="Trebuchet MS" w:cs="Arial"/>
          <w:color w:val="000000" w:themeColor="text1"/>
        </w:rPr>
        <w:t xml:space="preserve"> da Companhia são mensurados, usando a moeda do principal ambiente econômico no qual as empresas atuam (“moeda funcional”) e estão sendo apresentadas em milhares de reais.</w:t>
      </w:r>
    </w:p>
    <w:p w14:paraId="349BF3A8" w14:textId="77777777" w:rsidR="00573E21" w:rsidRPr="00282DC5" w:rsidRDefault="00573E21" w:rsidP="00573E21">
      <w:pPr>
        <w:widowControl w:val="0"/>
        <w:suppressAutoHyphens/>
        <w:ind w:left="1134"/>
        <w:contextualSpacing/>
        <w:jc w:val="both"/>
        <w:rPr>
          <w:rFonts w:ascii="Trebuchet MS" w:hAnsi="Trebuchet MS" w:cs="Arial"/>
          <w:color w:val="000000" w:themeColor="text1"/>
        </w:rPr>
      </w:pPr>
    </w:p>
    <w:p w14:paraId="5DDF4BC5"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Caixa e equivalentes de caixa</w:t>
      </w:r>
    </w:p>
    <w:p w14:paraId="5A6AB94E" w14:textId="77777777" w:rsidR="00573E21" w:rsidRPr="00282DC5" w:rsidRDefault="00573E21" w:rsidP="00573E21">
      <w:pPr>
        <w:pStyle w:val="BDOTtulo1"/>
        <w:widowControl w:val="0"/>
        <w:tabs>
          <w:tab w:val="clear" w:pos="567"/>
        </w:tabs>
        <w:ind w:left="1276" w:firstLine="0"/>
        <w:contextualSpacing/>
        <w:jc w:val="both"/>
        <w:rPr>
          <w:rFonts w:ascii="Trebuchet MS" w:hAnsi="Trebuchet MS" w:cs="Arial"/>
          <w:color w:val="000000" w:themeColor="text1"/>
          <w:sz w:val="24"/>
        </w:rPr>
      </w:pPr>
    </w:p>
    <w:p w14:paraId="4B53BF06"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Caixa e equivalentes de caixa incluem, por exemplo, o caixa, os depósitos bancários e outros investimentos de curto prazo de alta liquidez, com vencimentos originais de até três meses e com risco insignificante de mudança de valor.</w:t>
      </w:r>
    </w:p>
    <w:p w14:paraId="66D43347" w14:textId="77777777" w:rsidR="00573E21" w:rsidRPr="00282DC5" w:rsidRDefault="00573E21" w:rsidP="00573E21">
      <w:pPr>
        <w:pStyle w:val="BDOTtulo1"/>
        <w:widowControl w:val="0"/>
        <w:tabs>
          <w:tab w:val="clear" w:pos="567"/>
        </w:tabs>
        <w:ind w:left="1134" w:firstLine="0"/>
        <w:contextualSpacing/>
        <w:jc w:val="both"/>
        <w:rPr>
          <w:rFonts w:ascii="Trebuchet MS" w:hAnsi="Trebuchet MS" w:cs="Arial"/>
          <w:caps w:val="0"/>
          <w:color w:val="000000" w:themeColor="text1"/>
          <w:sz w:val="24"/>
        </w:rPr>
      </w:pPr>
    </w:p>
    <w:p w14:paraId="75C00C6C"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Instrumentos financeiros</w:t>
      </w:r>
    </w:p>
    <w:p w14:paraId="63A97F12" w14:textId="77777777" w:rsidR="00573E21" w:rsidRPr="00282DC5" w:rsidRDefault="00573E21" w:rsidP="00573E21">
      <w:pPr>
        <w:pStyle w:val="BodyText2"/>
        <w:suppressAutoHyphens/>
        <w:ind w:left="993"/>
        <w:contextualSpacing/>
        <w:jc w:val="both"/>
        <w:rPr>
          <w:rFonts w:ascii="Trebuchet MS" w:hAnsi="Trebuchet MS" w:cs="Arial"/>
          <w:b/>
          <w:bCs/>
          <w:iCs/>
          <w:szCs w:val="24"/>
        </w:rPr>
      </w:pPr>
    </w:p>
    <w:p w14:paraId="787CCED8" w14:textId="77777777" w:rsidR="00573E21" w:rsidRPr="00282DC5" w:rsidRDefault="00573E21" w:rsidP="00573E21">
      <w:pPr>
        <w:widowControl w:val="0"/>
        <w:suppressAutoHyphens/>
        <w:ind w:left="1276"/>
        <w:contextualSpacing/>
        <w:jc w:val="both"/>
        <w:rPr>
          <w:rFonts w:ascii="Trebuchet MS" w:hAnsi="Trebuchet MS" w:cs="Arial"/>
          <w:b/>
        </w:rPr>
      </w:pPr>
      <w:r w:rsidRPr="00282DC5">
        <w:rPr>
          <w:rFonts w:ascii="Trebuchet MS" w:hAnsi="Trebuchet MS" w:cs="Arial"/>
          <w:b/>
        </w:rPr>
        <w:t xml:space="preserve">Classificação – ativos e passivos financeiros </w:t>
      </w:r>
    </w:p>
    <w:p w14:paraId="67183797" w14:textId="77777777" w:rsidR="00573E21" w:rsidRPr="00282DC5" w:rsidRDefault="00573E21" w:rsidP="00573E21">
      <w:pPr>
        <w:widowControl w:val="0"/>
        <w:suppressAutoHyphens/>
        <w:ind w:left="1276"/>
        <w:contextualSpacing/>
        <w:jc w:val="both"/>
        <w:rPr>
          <w:rFonts w:ascii="Trebuchet MS" w:hAnsi="Trebuchet MS" w:cs="Arial"/>
        </w:rPr>
      </w:pPr>
    </w:p>
    <w:p w14:paraId="27199744" w14:textId="77777777" w:rsidR="00573E21" w:rsidRPr="00282DC5" w:rsidRDefault="00573E21" w:rsidP="00573E21">
      <w:pPr>
        <w:widowControl w:val="0"/>
        <w:suppressAutoHyphens/>
        <w:ind w:left="1276"/>
        <w:contextualSpacing/>
        <w:jc w:val="both"/>
        <w:rPr>
          <w:rFonts w:ascii="Trebuchet MS" w:hAnsi="Trebuchet MS" w:cs="Arial"/>
        </w:rPr>
      </w:pPr>
      <w:r w:rsidRPr="00282DC5">
        <w:rPr>
          <w:rFonts w:ascii="Trebuchet MS" w:hAnsi="Trebuchet MS" w:cs="Arial"/>
        </w:rPr>
        <w:t xml:space="preserve">O CPC 48 contém três principais categorias de classificação para ativos financeiros: mensurados ao custo amortizado, ao Valor Justo por meio de Outros Resultados Abrangentes (VJORA) e ao Valor Justo por meio do Resultado (VJR). </w:t>
      </w:r>
    </w:p>
    <w:p w14:paraId="1BCCC567" w14:textId="77777777" w:rsidR="00573E21" w:rsidRPr="00282DC5" w:rsidRDefault="00573E21" w:rsidP="00573E21">
      <w:pPr>
        <w:widowControl w:val="0"/>
        <w:suppressAutoHyphens/>
        <w:ind w:left="1276"/>
        <w:contextualSpacing/>
        <w:jc w:val="both"/>
        <w:rPr>
          <w:rFonts w:ascii="Trebuchet MS" w:hAnsi="Trebuchet MS" w:cs="Arial"/>
        </w:rPr>
      </w:pPr>
    </w:p>
    <w:p w14:paraId="19BDAEA7" w14:textId="77777777" w:rsidR="00573E21" w:rsidRPr="00282DC5" w:rsidRDefault="00573E21" w:rsidP="00573E21">
      <w:pPr>
        <w:widowControl w:val="0"/>
        <w:suppressAutoHyphens/>
        <w:ind w:left="1276"/>
        <w:contextualSpacing/>
        <w:jc w:val="both"/>
        <w:rPr>
          <w:rFonts w:ascii="Trebuchet MS" w:hAnsi="Trebuchet MS" w:cs="Arial"/>
          <w:b/>
        </w:rPr>
      </w:pPr>
      <w:r w:rsidRPr="00282DC5">
        <w:rPr>
          <w:rFonts w:ascii="Trebuchet MS" w:hAnsi="Trebuchet MS" w:cs="Arial"/>
          <w:b/>
        </w:rPr>
        <w:t xml:space="preserve">Redução ao valor recuperável </w:t>
      </w:r>
      <w:r w:rsidRPr="00282DC5">
        <w:rPr>
          <w:rFonts w:ascii="Trebuchet MS" w:hAnsi="Trebuchet MS" w:cs="Arial"/>
          <w:b/>
          <w:i/>
        </w:rPr>
        <w:t>(impairment)</w:t>
      </w:r>
      <w:r w:rsidRPr="00282DC5">
        <w:rPr>
          <w:rFonts w:ascii="Trebuchet MS" w:hAnsi="Trebuchet MS" w:cs="Arial"/>
          <w:b/>
        </w:rPr>
        <w:t xml:space="preserve"> - ativos financeiros e ativos contratuais:</w:t>
      </w:r>
    </w:p>
    <w:p w14:paraId="1CE1F2EB" w14:textId="77777777" w:rsidR="00573E21" w:rsidRPr="00282DC5" w:rsidRDefault="00573E21" w:rsidP="00573E21">
      <w:pPr>
        <w:widowControl w:val="0"/>
        <w:suppressAutoHyphens/>
        <w:ind w:left="1276"/>
        <w:contextualSpacing/>
        <w:jc w:val="both"/>
        <w:rPr>
          <w:rFonts w:ascii="Trebuchet MS" w:hAnsi="Trebuchet MS" w:cs="Arial"/>
        </w:rPr>
      </w:pPr>
    </w:p>
    <w:p w14:paraId="2330E855" w14:textId="77777777" w:rsidR="00573E21" w:rsidRPr="00282DC5" w:rsidRDefault="00573E21" w:rsidP="00573E21">
      <w:pPr>
        <w:widowControl w:val="0"/>
        <w:suppressAutoHyphens/>
        <w:ind w:left="1276"/>
        <w:contextualSpacing/>
        <w:jc w:val="both"/>
        <w:rPr>
          <w:rFonts w:ascii="Trebuchet MS" w:hAnsi="Trebuchet MS" w:cs="Arial"/>
        </w:rPr>
      </w:pPr>
      <w:r w:rsidRPr="00282DC5">
        <w:rPr>
          <w:rFonts w:ascii="Trebuchet MS" w:hAnsi="Trebuchet MS" w:cs="Arial"/>
        </w:rPr>
        <w:t xml:space="preserve">O modelo de perdas esperadas se aplicará aos ativos financeiros mensurados ao custo amortizado ou ao Valor Justo por meio de Outros Resultados Abrangentes - VJORA, com exceção de investimentos em instrumentos patrimoniais e ativos contratuais. As provisões para perdas esperadas foram mensuradas com base nas perdas de crédito esperadas para a vida inteira, ou seja, perdas de crédito que resultam de todos os possíveis eventos de inadimplência ao longo da vida esperada de um instrumento financeiro. As perdas estimadas foram calculadas com base na experiência real de perda de crédito com base na melhor estimativa da Administração. </w:t>
      </w:r>
    </w:p>
    <w:p w14:paraId="264DB8E2" w14:textId="77777777" w:rsidR="00573E21" w:rsidRDefault="00573E21" w:rsidP="00573E21">
      <w:pPr>
        <w:spacing w:after="200" w:line="276" w:lineRule="auto"/>
        <w:rPr>
          <w:rFonts w:ascii="Trebuchet MS" w:hAnsi="Trebuchet MS" w:cs="Arial"/>
          <w:b/>
          <w:bCs/>
          <w:iCs/>
        </w:rPr>
      </w:pPr>
      <w:r>
        <w:rPr>
          <w:rFonts w:ascii="Trebuchet MS" w:hAnsi="Trebuchet MS" w:cs="Arial"/>
          <w:b/>
          <w:bCs/>
          <w:iCs/>
        </w:rPr>
        <w:br w:type="page"/>
      </w:r>
    </w:p>
    <w:p w14:paraId="0EBA6BD4" w14:textId="77777777" w:rsidR="00573E21" w:rsidRPr="00282DC5" w:rsidRDefault="00573E21" w:rsidP="00573E21">
      <w:pPr>
        <w:widowControl w:val="0"/>
        <w:suppressAutoHyphens/>
        <w:autoSpaceDE w:val="0"/>
        <w:autoSpaceDN w:val="0"/>
        <w:adjustRightInd w:val="0"/>
        <w:ind w:left="1276"/>
        <w:contextualSpacing/>
        <w:jc w:val="both"/>
        <w:rPr>
          <w:rFonts w:ascii="Trebuchet MS" w:hAnsi="Trebuchet MS" w:cs="Arial"/>
          <w:b/>
          <w:bCs/>
          <w:iCs/>
        </w:rPr>
      </w:pPr>
      <w:r w:rsidRPr="00282DC5">
        <w:rPr>
          <w:rFonts w:ascii="Trebuchet MS" w:hAnsi="Trebuchet MS" w:cs="Arial"/>
          <w:b/>
          <w:bCs/>
          <w:iCs/>
        </w:rPr>
        <w:t>Compensação de instrumentos financeiros</w:t>
      </w:r>
    </w:p>
    <w:p w14:paraId="20C7608F" w14:textId="77777777" w:rsidR="00573E21" w:rsidRPr="00282DC5" w:rsidRDefault="00573E21" w:rsidP="00573E21">
      <w:pPr>
        <w:pStyle w:val="BodyText2"/>
        <w:suppressAutoHyphens/>
        <w:ind w:left="1276"/>
        <w:contextualSpacing/>
        <w:jc w:val="both"/>
        <w:rPr>
          <w:rFonts w:ascii="Trebuchet MS" w:hAnsi="Trebuchet MS" w:cs="Arial"/>
          <w:b/>
          <w:bCs/>
          <w:iCs/>
          <w:szCs w:val="24"/>
        </w:rPr>
      </w:pPr>
    </w:p>
    <w:p w14:paraId="1BD01ECD" w14:textId="77777777" w:rsidR="00573E21" w:rsidRPr="00282DC5" w:rsidRDefault="00573E21" w:rsidP="00573E21">
      <w:pPr>
        <w:pStyle w:val="ListParagraph"/>
        <w:widowControl w:val="0"/>
        <w:suppressAutoHyphens/>
        <w:autoSpaceDE w:val="0"/>
        <w:autoSpaceDN w:val="0"/>
        <w:adjustRightInd w:val="0"/>
        <w:ind w:left="1276"/>
        <w:jc w:val="both"/>
        <w:rPr>
          <w:rFonts w:ascii="Trebuchet MS" w:hAnsi="Trebuchet MS" w:cs="Arial"/>
          <w:sz w:val="24"/>
          <w:szCs w:val="24"/>
          <w:lang w:eastAsia="en-US"/>
        </w:rPr>
      </w:pPr>
      <w:r w:rsidRPr="00282DC5">
        <w:rPr>
          <w:rFonts w:ascii="Trebuchet MS" w:hAnsi="Trebuchet MS" w:cs="Arial"/>
          <w:sz w:val="24"/>
          <w:szCs w:val="24"/>
          <w:lang w:eastAsia="en-US"/>
        </w:rPr>
        <w:t>Ativos e passivos financeiros são compensados e o valor líquido é reportado no balanço patrimonial quando há um direito legalmente aplicável de compensar os valores reconhecidos e há uma intenção de liquidá-los em uma base líquida, ou realizar o ativo e liquidar o passivo simultaneamente.</w:t>
      </w:r>
    </w:p>
    <w:p w14:paraId="1A3A5194"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4A584998"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s="Arial"/>
          <w:caps w:val="0"/>
          <w:color w:val="000000" w:themeColor="text1"/>
          <w:sz w:val="24"/>
        </w:rPr>
      </w:pPr>
      <w:r w:rsidRPr="00282DC5">
        <w:rPr>
          <w:rFonts w:ascii="Trebuchet MS" w:hAnsi="Trebuchet MS" w:cs="Arial"/>
          <w:caps w:val="0"/>
          <w:color w:val="000000" w:themeColor="text1"/>
          <w:sz w:val="24"/>
        </w:rPr>
        <w:t>Contas</w:t>
      </w:r>
      <w:r w:rsidRPr="00282DC5">
        <w:rPr>
          <w:rFonts w:ascii="Trebuchet MS" w:hAnsi="Trebuchet MS"/>
          <w:caps w:val="0"/>
          <w:sz w:val="24"/>
        </w:rPr>
        <w:t xml:space="preserve"> a receber de clientes</w:t>
      </w:r>
    </w:p>
    <w:p w14:paraId="380C3A37"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48221C55"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As contas a receber de clientes correspondem aos valores a receber de clientes pela prestação de serviços no decurso normal das atividades da Companhia e de sua controlada. Se o prazo de recebimento é equivalente há um ano ou menos (ou outro que atenda o ciclo normal da Companhia), as contas a receber são classificadas no ativo circulante. Caso contrário, estão apresentadas no ativo não circulante.</w:t>
      </w:r>
    </w:p>
    <w:p w14:paraId="5FA5C63D"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75B2F86F"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As contas a receber de clientes são, inicialmente, reconhecidas pelo valor justo e, subsequentemente, mensuradas pelo custo amortizado com o uso do método da taxa efetiva de juros menos as perdas estimadas das contas a receber (</w:t>
      </w:r>
      <w:r w:rsidRPr="00282DC5">
        <w:rPr>
          <w:rFonts w:ascii="Trebuchet MS" w:hAnsi="Trebuchet MS" w:cs="Arial"/>
          <w:i/>
          <w:color w:val="000000" w:themeColor="text1"/>
        </w:rPr>
        <w:t>impairment)</w:t>
      </w:r>
      <w:r w:rsidRPr="00282DC5">
        <w:rPr>
          <w:rFonts w:ascii="Trebuchet MS" w:hAnsi="Trebuchet MS" w:cs="Arial"/>
          <w:color w:val="000000" w:themeColor="text1"/>
        </w:rPr>
        <w:t xml:space="preserve">. Na prática são normalmente reconhecidas ao valor faturado, ajustado pela provisão para </w:t>
      </w:r>
      <w:r w:rsidRPr="00282DC5">
        <w:rPr>
          <w:rFonts w:ascii="Trebuchet MS" w:hAnsi="Trebuchet MS" w:cs="Arial"/>
          <w:i/>
          <w:color w:val="000000" w:themeColor="text1"/>
        </w:rPr>
        <w:t xml:space="preserve">impairment, </w:t>
      </w:r>
      <w:r w:rsidRPr="00282DC5">
        <w:rPr>
          <w:rFonts w:ascii="Trebuchet MS" w:hAnsi="Trebuchet MS" w:cs="Arial"/>
          <w:color w:val="000000" w:themeColor="text1"/>
        </w:rPr>
        <w:t>se necessária.</w:t>
      </w:r>
    </w:p>
    <w:p w14:paraId="6DF1B834" w14:textId="77777777" w:rsidR="00573E21" w:rsidRPr="00282DC5" w:rsidRDefault="00573E21" w:rsidP="00573E21">
      <w:pPr>
        <w:widowControl w:val="0"/>
        <w:suppressAutoHyphens/>
        <w:ind w:left="1134"/>
        <w:contextualSpacing/>
        <w:jc w:val="both"/>
        <w:rPr>
          <w:rFonts w:ascii="Trebuchet MS" w:hAnsi="Trebuchet MS" w:cs="Arial"/>
          <w:color w:val="000000" w:themeColor="text1"/>
        </w:rPr>
      </w:pPr>
    </w:p>
    <w:p w14:paraId="6D3482B9"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Estoques</w:t>
      </w:r>
    </w:p>
    <w:p w14:paraId="1287D956"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00A981E7"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Os estoques são registrados ao custo médio de aquisição, são substancialmente de almoxarifado, composto de itens para consumo na operação e na administração da Companhia.</w:t>
      </w:r>
    </w:p>
    <w:p w14:paraId="01E91D3D" w14:textId="77777777" w:rsidR="00573E21" w:rsidRPr="00282DC5" w:rsidRDefault="00573E21" w:rsidP="00573E21">
      <w:pPr>
        <w:widowControl w:val="0"/>
        <w:suppressAutoHyphens/>
        <w:ind w:left="1134"/>
        <w:contextualSpacing/>
        <w:jc w:val="both"/>
        <w:rPr>
          <w:rFonts w:ascii="Trebuchet MS" w:hAnsi="Trebuchet MS" w:cs="Arial"/>
          <w:color w:val="000000" w:themeColor="text1"/>
        </w:rPr>
      </w:pPr>
    </w:p>
    <w:p w14:paraId="671367FA"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aps w:val="0"/>
          <w:sz w:val="24"/>
        </w:rPr>
      </w:pPr>
      <w:r w:rsidRPr="00282DC5">
        <w:rPr>
          <w:rFonts w:ascii="Trebuchet MS" w:hAnsi="Trebuchet MS"/>
          <w:caps w:val="0"/>
          <w:sz w:val="24"/>
        </w:rPr>
        <w:t>Outras contas a receber (circulante e não circulante)</w:t>
      </w:r>
    </w:p>
    <w:p w14:paraId="6E88DDB6" w14:textId="77777777" w:rsidR="00573E21" w:rsidRPr="00282DC5" w:rsidRDefault="00573E21" w:rsidP="00573E21">
      <w:pPr>
        <w:widowControl w:val="0"/>
        <w:suppressAutoHyphens/>
        <w:autoSpaceDE w:val="0"/>
        <w:autoSpaceDN w:val="0"/>
        <w:adjustRightInd w:val="0"/>
        <w:contextualSpacing/>
        <w:jc w:val="both"/>
        <w:rPr>
          <w:rFonts w:ascii="Trebuchet MS" w:hAnsi="Trebuchet MS" w:cs="Arial"/>
          <w:b/>
          <w:bCs/>
          <w:color w:val="000000" w:themeColor="text1"/>
        </w:rPr>
      </w:pPr>
    </w:p>
    <w:p w14:paraId="13AE7253" w14:textId="77777777" w:rsidR="00573E21" w:rsidRPr="00282DC5" w:rsidRDefault="00573E21" w:rsidP="00573E21">
      <w:pPr>
        <w:widowControl w:val="0"/>
        <w:suppressAutoHyphens/>
        <w:autoSpaceDE w:val="0"/>
        <w:autoSpaceDN w:val="0"/>
        <w:adjustRightInd w:val="0"/>
        <w:ind w:left="1276"/>
        <w:contextualSpacing/>
        <w:jc w:val="both"/>
        <w:rPr>
          <w:rFonts w:ascii="Trebuchet MS" w:hAnsi="Trebuchet MS" w:cs="Arial"/>
          <w:color w:val="000000" w:themeColor="text1"/>
        </w:rPr>
      </w:pPr>
      <w:r w:rsidRPr="00282DC5">
        <w:rPr>
          <w:rFonts w:ascii="Trebuchet MS" w:hAnsi="Trebuchet MS" w:cs="Arial"/>
          <w:color w:val="000000" w:themeColor="text1"/>
        </w:rPr>
        <w:t>Estas são demonstradas ao valor de custo ou de realização, dos dois, o menor, incluindo, quando aplicável, os rendimentos e as variações monetários auferidos.</w:t>
      </w:r>
    </w:p>
    <w:p w14:paraId="2664A083" w14:textId="77777777" w:rsidR="00573E21" w:rsidRPr="00282DC5" w:rsidRDefault="00573E21" w:rsidP="00573E21">
      <w:pPr>
        <w:widowControl w:val="0"/>
        <w:suppressAutoHyphens/>
        <w:ind w:left="993"/>
        <w:contextualSpacing/>
        <w:jc w:val="both"/>
        <w:rPr>
          <w:rFonts w:ascii="Trebuchet MS" w:hAnsi="Trebuchet MS" w:cs="Arial"/>
          <w:b/>
          <w:color w:val="000000" w:themeColor="text1"/>
        </w:rPr>
      </w:pPr>
    </w:p>
    <w:p w14:paraId="7D6E8A91"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Investimentos</w:t>
      </w:r>
    </w:p>
    <w:p w14:paraId="14C6D9BC" w14:textId="77777777" w:rsidR="00573E21" w:rsidRPr="00282DC5" w:rsidRDefault="00573E21" w:rsidP="00573E21">
      <w:pPr>
        <w:widowControl w:val="0"/>
        <w:suppressAutoHyphens/>
        <w:ind w:left="993"/>
        <w:contextualSpacing/>
        <w:jc w:val="both"/>
        <w:rPr>
          <w:rFonts w:ascii="Trebuchet MS" w:hAnsi="Trebuchet MS" w:cs="Arial"/>
          <w:b/>
          <w:color w:val="000000" w:themeColor="text1"/>
        </w:rPr>
      </w:pPr>
    </w:p>
    <w:p w14:paraId="2B9BBAEB" w14:textId="77777777" w:rsidR="00573E21" w:rsidRDefault="00573E21" w:rsidP="00573E21">
      <w:pPr>
        <w:pStyle w:val="ListParagraph"/>
        <w:widowControl w:val="0"/>
        <w:suppressAutoHyphens/>
        <w:autoSpaceDE w:val="0"/>
        <w:autoSpaceDN w:val="0"/>
        <w:adjustRightInd w:val="0"/>
        <w:ind w:left="1276"/>
        <w:jc w:val="both"/>
        <w:rPr>
          <w:rFonts w:ascii="Trebuchet MS" w:hAnsi="Trebuchet MS" w:cs="Arial"/>
          <w:color w:val="000000" w:themeColor="text1"/>
        </w:rPr>
      </w:pPr>
      <w:bookmarkStart w:id="3" w:name="_Hlk36899924"/>
      <w:r w:rsidRPr="00282DC5">
        <w:rPr>
          <w:rFonts w:ascii="Trebuchet MS" w:hAnsi="Trebuchet MS" w:cs="Arial"/>
          <w:color w:val="000000" w:themeColor="text1"/>
          <w:sz w:val="24"/>
          <w:szCs w:val="24"/>
          <w:lang w:eastAsia="en-US"/>
        </w:rPr>
        <w:t xml:space="preserve">Nas demonstrações contábeis individuais da controladora as informações financeiras de controlada são reconhecidas através do método de equivalência patrimonial. As </w:t>
      </w:r>
      <w:bookmarkStart w:id="4" w:name="_Hlk67654179"/>
      <w:r w:rsidRPr="00282DC5">
        <w:rPr>
          <w:rFonts w:ascii="Trebuchet MS" w:hAnsi="Trebuchet MS" w:cs="Arial"/>
          <w:color w:val="000000" w:themeColor="text1"/>
          <w:sz w:val="24"/>
          <w:szCs w:val="24"/>
          <w:lang w:eastAsia="en-US"/>
        </w:rPr>
        <w:t xml:space="preserve">demonstrações contábeis de controlada </w:t>
      </w:r>
      <w:bookmarkEnd w:id="4"/>
      <w:r w:rsidRPr="00282DC5">
        <w:rPr>
          <w:rFonts w:ascii="Trebuchet MS" w:hAnsi="Trebuchet MS" w:cs="Arial"/>
          <w:color w:val="000000" w:themeColor="text1"/>
          <w:sz w:val="24"/>
          <w:szCs w:val="24"/>
          <w:lang w:eastAsia="en-US"/>
        </w:rPr>
        <w:t xml:space="preserve">são consolidadas integralmente nas demonstrações contábeis consolidadas a partir da data em que o controle se inicia, até a data em que o controle deixa de existir. As políticas contábeis de controladas estão alinhadas com as políticas adotadas pela </w:t>
      </w:r>
      <w:r>
        <w:rPr>
          <w:rFonts w:ascii="Trebuchet MS" w:hAnsi="Trebuchet MS" w:cs="Arial"/>
          <w:color w:val="000000" w:themeColor="text1"/>
          <w:sz w:val="24"/>
          <w:szCs w:val="24"/>
        </w:rPr>
        <w:t>Companhia</w:t>
      </w:r>
      <w:r w:rsidRPr="00282DC5">
        <w:rPr>
          <w:rFonts w:ascii="Trebuchet MS" w:hAnsi="Trebuchet MS" w:cs="Arial"/>
          <w:color w:val="000000" w:themeColor="text1"/>
          <w:sz w:val="24"/>
          <w:szCs w:val="24"/>
          <w:lang w:eastAsia="en-US"/>
        </w:rPr>
        <w:t>.</w:t>
      </w:r>
      <w:r>
        <w:rPr>
          <w:rFonts w:ascii="Trebuchet MS" w:hAnsi="Trebuchet MS" w:cs="Arial"/>
          <w:color w:val="000000" w:themeColor="text1"/>
          <w:sz w:val="24"/>
          <w:szCs w:val="24"/>
          <w:lang w:eastAsia="en-US"/>
        </w:rPr>
        <w:br w:type="page"/>
      </w:r>
    </w:p>
    <w:bookmarkEnd w:id="3"/>
    <w:p w14:paraId="105E9700"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Imobilizado</w:t>
      </w:r>
    </w:p>
    <w:p w14:paraId="17D3955F" w14:textId="77777777" w:rsidR="00573E21" w:rsidRPr="00282DC5" w:rsidRDefault="00573E21" w:rsidP="00573E21">
      <w:pPr>
        <w:widowControl w:val="0"/>
        <w:suppressAutoHyphens/>
        <w:ind w:firstLine="426"/>
        <w:contextualSpacing/>
        <w:jc w:val="both"/>
        <w:rPr>
          <w:rFonts w:ascii="Trebuchet MS" w:hAnsi="Trebuchet MS" w:cs="Arial"/>
          <w:color w:val="000000" w:themeColor="text1"/>
        </w:rPr>
      </w:pPr>
    </w:p>
    <w:p w14:paraId="2B162419"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r w:rsidRPr="00282DC5">
        <w:rPr>
          <w:rFonts w:ascii="Trebuchet MS" w:eastAsia="Times New Roman" w:hAnsi="Trebuchet MS" w:cs="Arial"/>
          <w:color w:val="000000" w:themeColor="text1"/>
          <w:sz w:val="24"/>
          <w:szCs w:val="24"/>
          <w:lang w:eastAsia="en-US"/>
        </w:rPr>
        <w:t>O imobilizado é mensurado pelo seu custo histórico, menos depreciação acumulada. O custo histórico inclui os gastos diretamente atribuíveis à aquisição dos itens.</w:t>
      </w:r>
    </w:p>
    <w:p w14:paraId="0B738A9C"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p>
    <w:p w14:paraId="6A9926A3"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r w:rsidRPr="00282DC5">
        <w:rPr>
          <w:rFonts w:ascii="Trebuchet MS" w:eastAsia="Times New Roman" w:hAnsi="Trebuchet MS" w:cs="Arial"/>
          <w:color w:val="000000" w:themeColor="text1"/>
          <w:sz w:val="24"/>
          <w:szCs w:val="24"/>
          <w:lang w:eastAsia="en-US"/>
        </w:rPr>
        <w:t>A depreciação é calculada para amortizar o custo de itens do ativo imobilizado, líquido de seus valores residuais estimados, utilizando o método linear baseado na vida útil estimada dos itens. A depreciação é reconhecida no resultado.</w:t>
      </w:r>
    </w:p>
    <w:p w14:paraId="106C1C40"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p>
    <w:p w14:paraId="1E847F58"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r w:rsidRPr="00282DC5">
        <w:rPr>
          <w:rFonts w:ascii="Trebuchet MS" w:eastAsia="Times New Roman" w:hAnsi="Trebuchet MS" w:cs="Arial"/>
          <w:color w:val="000000" w:themeColor="text1"/>
          <w:sz w:val="24"/>
          <w:szCs w:val="24"/>
          <w:lang w:eastAsia="en-US"/>
        </w:rPr>
        <w:t>Os valores residuais e a vida útil dos ativos são revisados e ajustados, se apropriado, ao final de cada exercício social.</w:t>
      </w:r>
    </w:p>
    <w:p w14:paraId="5C16205E" w14:textId="77777777" w:rsidR="00573E21" w:rsidRPr="00282DC5" w:rsidRDefault="00573E21" w:rsidP="00573E21">
      <w:pPr>
        <w:pStyle w:val="NoSpacing"/>
        <w:widowControl w:val="0"/>
        <w:suppressAutoHyphens/>
        <w:ind w:left="1276"/>
        <w:contextualSpacing/>
        <w:jc w:val="both"/>
        <w:rPr>
          <w:rFonts w:ascii="Trebuchet MS" w:hAnsi="Trebuchet MS" w:cs="Arial"/>
          <w:color w:val="000000" w:themeColor="text1"/>
          <w:sz w:val="24"/>
          <w:szCs w:val="24"/>
        </w:rPr>
      </w:pPr>
    </w:p>
    <w:p w14:paraId="57E4A857" w14:textId="77777777" w:rsidR="00573E21" w:rsidRPr="00282DC5" w:rsidRDefault="00573E21" w:rsidP="00573E21">
      <w:pPr>
        <w:pStyle w:val="NoSpacing"/>
        <w:widowControl w:val="0"/>
        <w:suppressAutoHyphens/>
        <w:ind w:left="1276"/>
        <w:contextualSpacing/>
        <w:jc w:val="both"/>
        <w:rPr>
          <w:rFonts w:ascii="Trebuchet MS" w:eastAsia="Times New Roman" w:hAnsi="Trebuchet MS" w:cs="Arial"/>
          <w:color w:val="000000" w:themeColor="text1"/>
          <w:sz w:val="24"/>
          <w:szCs w:val="24"/>
          <w:lang w:eastAsia="en-US"/>
        </w:rPr>
      </w:pPr>
      <w:r w:rsidRPr="00282DC5">
        <w:rPr>
          <w:rFonts w:ascii="Trebuchet MS" w:eastAsia="Times New Roman" w:hAnsi="Trebuchet MS" w:cs="Arial"/>
          <w:color w:val="000000" w:themeColor="text1"/>
          <w:sz w:val="24"/>
          <w:szCs w:val="24"/>
          <w:lang w:eastAsia="en-US"/>
        </w:rPr>
        <w:t>Somente os bens no qual a Companhia possui o controle são classificados como Ativo Imobilizado. Os bens adquiridos pela Companhia e vinculados ao contrato de cessão serão classificados como intangível.</w:t>
      </w:r>
    </w:p>
    <w:p w14:paraId="7A1AE48C" w14:textId="77777777" w:rsidR="00573E21" w:rsidRPr="00282DC5" w:rsidRDefault="00573E21" w:rsidP="00573E21">
      <w:pPr>
        <w:pStyle w:val="NoSpacing"/>
        <w:widowControl w:val="0"/>
        <w:suppressAutoHyphens/>
        <w:ind w:left="1134"/>
        <w:contextualSpacing/>
        <w:jc w:val="both"/>
        <w:rPr>
          <w:rFonts w:ascii="Trebuchet MS" w:eastAsia="Times New Roman" w:hAnsi="Trebuchet MS" w:cs="Arial"/>
          <w:color w:val="000000" w:themeColor="text1"/>
          <w:sz w:val="24"/>
          <w:szCs w:val="24"/>
          <w:lang w:eastAsia="en-US"/>
        </w:rPr>
      </w:pPr>
    </w:p>
    <w:p w14:paraId="74BED1FB" w14:textId="77777777" w:rsidR="00573E21" w:rsidRPr="00282DC5" w:rsidRDefault="00573E21" w:rsidP="00573E21">
      <w:pPr>
        <w:pStyle w:val="BDOTtulo1"/>
        <w:widowControl w:val="0"/>
        <w:numPr>
          <w:ilvl w:val="1"/>
          <w:numId w:val="14"/>
        </w:numPr>
        <w:ind w:left="1276" w:hanging="709"/>
        <w:contextualSpacing/>
        <w:jc w:val="both"/>
        <w:rPr>
          <w:rFonts w:ascii="Trebuchet MS" w:hAnsi="Trebuchet MS"/>
          <w:caps w:val="0"/>
          <w:sz w:val="24"/>
        </w:rPr>
      </w:pPr>
      <w:r w:rsidRPr="00282DC5">
        <w:rPr>
          <w:rFonts w:ascii="Trebuchet MS" w:hAnsi="Trebuchet MS"/>
          <w:caps w:val="0"/>
          <w:sz w:val="24"/>
        </w:rPr>
        <w:t xml:space="preserve">Ativos </w:t>
      </w:r>
      <w:r w:rsidRPr="00282DC5">
        <w:rPr>
          <w:rFonts w:ascii="Trebuchet MS" w:hAnsi="Trebuchet MS" w:cs="Arial"/>
          <w:caps w:val="0"/>
          <w:color w:val="000000" w:themeColor="text1"/>
          <w:sz w:val="24"/>
        </w:rPr>
        <w:t>intangíveis</w:t>
      </w:r>
    </w:p>
    <w:p w14:paraId="578A8597"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7833D1FC" w14:textId="77777777" w:rsidR="00573E21" w:rsidRPr="00282DC5" w:rsidRDefault="00573E21" w:rsidP="00573E21">
      <w:pPr>
        <w:widowControl w:val="0"/>
        <w:suppressAutoHyphens/>
        <w:ind w:left="1276"/>
        <w:contextualSpacing/>
        <w:jc w:val="both"/>
        <w:rPr>
          <w:rStyle w:val="Emphasis"/>
          <w:rFonts w:ascii="Trebuchet MS" w:hAnsi="Trebuchet MS" w:cs="Arial"/>
          <w:b/>
          <w:i w:val="0"/>
          <w:iCs w:val="0"/>
          <w:color w:val="000000" w:themeColor="text1"/>
        </w:rPr>
      </w:pPr>
      <w:r w:rsidRPr="00282DC5">
        <w:rPr>
          <w:rStyle w:val="Emphasis"/>
          <w:rFonts w:ascii="Trebuchet MS" w:hAnsi="Trebuchet MS" w:cs="Arial"/>
          <w:b/>
          <w:i w:val="0"/>
          <w:iCs w:val="0"/>
          <w:color w:val="000000" w:themeColor="text1"/>
        </w:rPr>
        <w:t>Direto de uso</w:t>
      </w:r>
    </w:p>
    <w:p w14:paraId="770BB278"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16CAA49A"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Em 05 de junho de 2001 a União por intermédio do Ministério dos Transporte celebrou juntamente com o Governo do Estado Ceará com a interveniência da Companhia, contrato de adesão no qual autoriza a Companhia a exploração do terminal de uso privativo (TUP) situado no distrito do Pecém no município de São Gonçalo do Amarante – CE.</w:t>
      </w:r>
    </w:p>
    <w:p w14:paraId="771956EC"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222897AB" w14:textId="77777777" w:rsidR="00573E21" w:rsidRPr="00282DC5" w:rsidRDefault="00573E21" w:rsidP="00573E21">
      <w:pPr>
        <w:widowControl w:val="0"/>
        <w:suppressAutoHyphens/>
        <w:autoSpaceDE w:val="0"/>
        <w:ind w:left="1276"/>
        <w:contextualSpacing/>
        <w:jc w:val="both"/>
        <w:rPr>
          <w:rFonts w:ascii="Trebuchet MS" w:hAnsi="Trebuchet MS" w:cs="Arial"/>
          <w:color w:val="000000" w:themeColor="text1"/>
        </w:rPr>
      </w:pPr>
      <w:r w:rsidRPr="00282DC5">
        <w:rPr>
          <w:rFonts w:ascii="Trebuchet MS" w:hAnsi="Trebuchet MS" w:cs="Arial"/>
          <w:color w:val="000000" w:themeColor="text1"/>
        </w:rPr>
        <w:t>Em 2018, foi celebrado entre o Governo do Estado do Ceará e a Companhia termo de cessão de direito de uso de bens, que tem como objeto a cessão, para a Companhia, dos ativos (terrenos, edificações, benfeitorias etc.) que são de propriedade do Estado e fazem parte do Complexo Portuário do Pecém.</w:t>
      </w:r>
    </w:p>
    <w:p w14:paraId="0A4F3F62"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1D3F584A"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Apesar da Companhia não se caracterizar juridicamente como uma concessionária de serviços públicos, a Companhia atua como prestadora de serviços, construindo ou melhorando a infraestrutura utilizada para prestar um serviço de utilidade pública, no qual inclusive é regulamentado pela Agência Nacional dos Transportes Aquaviários (ANTAQ), no qual tem autonomia para intervir em políticas de preços e tarifas e em outros aspectos operacionais do Porto.</w:t>
      </w:r>
    </w:p>
    <w:p w14:paraId="222ABF83"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5D01DA02" w14:textId="77777777" w:rsidR="00573E21"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Adicionalmente é válido mencionar que a Companhia não detém a propriedade efetiva dos ativos cedidos, no qual no término do contrato de cessão tais ativos são devolvidos ao Estado do Ceará.</w:t>
      </w:r>
      <w:r>
        <w:rPr>
          <w:rFonts w:ascii="Trebuchet MS" w:hAnsi="Trebuchet MS" w:cs="Arial"/>
          <w:color w:val="000000" w:themeColor="text1"/>
        </w:rPr>
        <w:br w:type="page"/>
      </w:r>
    </w:p>
    <w:p w14:paraId="2B155B44"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Considerando a orientação técnica OCPC 05 – Contratos de Concessão, que estabelece que outras modalidades de contratos, similares a contratos de concessão, também estão inclusas no escopo do ICPC 01 (R1), a Companhia possuí a política contábil de apresentar como intangível o direito de uso de tais ativos, sendo esses amortizados pelo prazo do contrato de cessão de direito de uso.</w:t>
      </w:r>
    </w:p>
    <w:p w14:paraId="6D5AFFB0"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571007C9" w14:textId="77777777" w:rsidR="00573E21" w:rsidRPr="00282DC5" w:rsidRDefault="00573E21" w:rsidP="00573E21">
      <w:pPr>
        <w:widowControl w:val="0"/>
        <w:suppressAutoHyphens/>
        <w:ind w:left="1276"/>
        <w:contextualSpacing/>
        <w:jc w:val="both"/>
        <w:rPr>
          <w:rStyle w:val="Emphasis"/>
          <w:rFonts w:ascii="Trebuchet MS" w:hAnsi="Trebuchet MS" w:cs="Arial"/>
          <w:b/>
          <w:color w:val="000000" w:themeColor="text1"/>
        </w:rPr>
      </w:pPr>
      <w:r w:rsidRPr="00282DC5">
        <w:rPr>
          <w:rStyle w:val="Emphasis"/>
          <w:rFonts w:ascii="Trebuchet MS" w:hAnsi="Trebuchet MS" w:cs="Arial"/>
          <w:b/>
          <w:color w:val="000000" w:themeColor="text1"/>
        </w:rPr>
        <w:t>Softwares</w:t>
      </w:r>
    </w:p>
    <w:p w14:paraId="1D0785CF"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p>
    <w:p w14:paraId="44A51D3B"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r w:rsidRPr="00282DC5">
        <w:rPr>
          <w:rStyle w:val="Emphasis"/>
          <w:rFonts w:ascii="Trebuchet MS" w:hAnsi="Trebuchet MS" w:cs="Arial"/>
          <w:i w:val="0"/>
          <w:iCs w:val="0"/>
          <w:color w:val="000000" w:themeColor="text1"/>
        </w:rPr>
        <w:t>As licenças de programas de computador (</w:t>
      </w:r>
      <w:r w:rsidRPr="00282DC5">
        <w:rPr>
          <w:rStyle w:val="Emphasis"/>
          <w:rFonts w:ascii="Trebuchet MS" w:hAnsi="Trebuchet MS" w:cs="Arial"/>
          <w:color w:val="000000" w:themeColor="text1"/>
        </w:rPr>
        <w:t>softwares</w:t>
      </w:r>
      <w:r w:rsidRPr="00282DC5">
        <w:rPr>
          <w:rStyle w:val="Emphasis"/>
          <w:rFonts w:ascii="Trebuchet MS" w:hAnsi="Trebuchet MS" w:cs="Arial"/>
          <w:i w:val="0"/>
          <w:iCs w:val="0"/>
          <w:color w:val="000000" w:themeColor="text1"/>
        </w:rPr>
        <w:t xml:space="preserve">) e de sistemas de gestão empresarial adquiridas são capitalizadas com base nos custos incorridos e são amortizadas conforme vida útil. </w:t>
      </w:r>
    </w:p>
    <w:p w14:paraId="0D5F41C5"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p>
    <w:p w14:paraId="1A6AD42C"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r w:rsidRPr="00282DC5">
        <w:rPr>
          <w:rStyle w:val="Emphasis"/>
          <w:rFonts w:ascii="Trebuchet MS" w:hAnsi="Trebuchet MS" w:cs="Arial"/>
          <w:i w:val="0"/>
          <w:iCs w:val="0"/>
          <w:color w:val="000000" w:themeColor="text1"/>
        </w:rPr>
        <w:t xml:space="preserve">Os custos associados à manutenção de </w:t>
      </w:r>
      <w:r w:rsidRPr="00282DC5">
        <w:rPr>
          <w:rStyle w:val="Emphasis"/>
          <w:rFonts w:ascii="Trebuchet MS" w:hAnsi="Trebuchet MS" w:cs="Arial"/>
          <w:color w:val="000000" w:themeColor="text1"/>
        </w:rPr>
        <w:t>softwares</w:t>
      </w:r>
      <w:r w:rsidRPr="00282DC5">
        <w:rPr>
          <w:rStyle w:val="Emphasis"/>
          <w:rFonts w:ascii="Trebuchet MS" w:hAnsi="Trebuchet MS" w:cs="Arial"/>
          <w:i w:val="0"/>
          <w:iCs w:val="0"/>
          <w:color w:val="000000" w:themeColor="text1"/>
        </w:rPr>
        <w:t xml:space="preserve"> são reconhecidos como despesa, conforme incorrido.</w:t>
      </w:r>
    </w:p>
    <w:p w14:paraId="0F5A58E8"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p>
    <w:p w14:paraId="1811633F" w14:textId="77777777" w:rsidR="00573E21" w:rsidRPr="00282DC5" w:rsidRDefault="00573E21" w:rsidP="00573E21">
      <w:pPr>
        <w:pStyle w:val="17TEXTOcorpojustificado"/>
        <w:widowControl w:val="0"/>
        <w:suppressAutoHyphens/>
        <w:spacing w:line="240" w:lineRule="auto"/>
        <w:ind w:left="1276"/>
        <w:contextualSpacing/>
        <w:rPr>
          <w:rFonts w:ascii="Trebuchet MS" w:hAnsi="Trebuchet MS"/>
          <w:sz w:val="24"/>
          <w:szCs w:val="24"/>
        </w:rPr>
      </w:pPr>
      <w:r w:rsidRPr="00282DC5">
        <w:rPr>
          <w:rFonts w:ascii="Trebuchet MS" w:hAnsi="Trebuchet MS"/>
          <w:sz w:val="24"/>
          <w:szCs w:val="24"/>
        </w:rPr>
        <w:t>Os custos de desenvolvimento que são diretamente atribuíveis ao projeto e aos testes de produtos de software identificáveis e exclusivos, controlados pela Companhia, são reconhecidos no ativo intangível quando os seguintes critérios são atendidos:</w:t>
      </w:r>
    </w:p>
    <w:p w14:paraId="6E192CBE" w14:textId="77777777" w:rsidR="00573E21" w:rsidRPr="00282DC5" w:rsidRDefault="00573E21" w:rsidP="00573E21">
      <w:pPr>
        <w:pStyle w:val="17TEXTOcorpojustificado"/>
        <w:widowControl w:val="0"/>
        <w:suppressAutoHyphens/>
        <w:spacing w:line="240" w:lineRule="auto"/>
        <w:ind w:left="993"/>
        <w:contextualSpacing/>
        <w:rPr>
          <w:rFonts w:ascii="Trebuchet MS" w:hAnsi="Trebuchet MS"/>
          <w:sz w:val="24"/>
          <w:szCs w:val="24"/>
        </w:rPr>
      </w:pPr>
    </w:p>
    <w:p w14:paraId="56D67274"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 xml:space="preserve">É tecnicamente viável concluir o </w:t>
      </w:r>
      <w:r w:rsidRPr="00282DC5">
        <w:rPr>
          <w:rFonts w:ascii="Trebuchet MS" w:hAnsi="Trebuchet MS"/>
          <w:i/>
          <w:iCs/>
          <w:sz w:val="24"/>
          <w:szCs w:val="24"/>
        </w:rPr>
        <w:t>software</w:t>
      </w:r>
      <w:r w:rsidRPr="00282DC5">
        <w:rPr>
          <w:rFonts w:ascii="Trebuchet MS" w:hAnsi="Trebuchet MS"/>
          <w:sz w:val="24"/>
          <w:szCs w:val="24"/>
        </w:rPr>
        <w:t xml:space="preserve"> para que ele esteja disponível para uso;</w:t>
      </w:r>
    </w:p>
    <w:p w14:paraId="7BF1A8AC"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 xml:space="preserve">A Administração pretende concluir o </w:t>
      </w:r>
      <w:r w:rsidRPr="00282DC5">
        <w:rPr>
          <w:rFonts w:ascii="Trebuchet MS" w:hAnsi="Trebuchet MS"/>
          <w:i/>
          <w:iCs/>
          <w:sz w:val="24"/>
          <w:szCs w:val="24"/>
        </w:rPr>
        <w:t>software</w:t>
      </w:r>
      <w:r w:rsidRPr="00282DC5">
        <w:rPr>
          <w:rFonts w:ascii="Trebuchet MS" w:hAnsi="Trebuchet MS"/>
          <w:sz w:val="24"/>
          <w:szCs w:val="24"/>
        </w:rPr>
        <w:t xml:space="preserve"> e usá-lo ou vendê-lo;</w:t>
      </w:r>
    </w:p>
    <w:p w14:paraId="00E0DB34"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O software pode ser vendido ou usado;</w:t>
      </w:r>
    </w:p>
    <w:p w14:paraId="4D461229"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 xml:space="preserve">Pode-se demonstrar que é provável que o </w:t>
      </w:r>
      <w:r w:rsidRPr="00282DC5">
        <w:rPr>
          <w:rFonts w:ascii="Trebuchet MS" w:hAnsi="Trebuchet MS"/>
          <w:i/>
          <w:iCs/>
          <w:sz w:val="24"/>
          <w:szCs w:val="24"/>
        </w:rPr>
        <w:t>software</w:t>
      </w:r>
      <w:r w:rsidRPr="00282DC5">
        <w:rPr>
          <w:rFonts w:ascii="Trebuchet MS" w:hAnsi="Trebuchet MS"/>
          <w:sz w:val="24"/>
          <w:szCs w:val="24"/>
        </w:rPr>
        <w:t xml:space="preserve"> gerará benefícios econômicos futuros;</w:t>
      </w:r>
    </w:p>
    <w:p w14:paraId="1433988C"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 xml:space="preserve">Estão disponíveis adequados recursos técnicos, financeiros e outros recursos para concluir o desenvolvimento e para usar ou vender o </w:t>
      </w:r>
      <w:r w:rsidRPr="00282DC5">
        <w:rPr>
          <w:rFonts w:ascii="Trebuchet MS" w:hAnsi="Trebuchet MS"/>
          <w:i/>
          <w:iCs/>
          <w:sz w:val="24"/>
          <w:szCs w:val="24"/>
        </w:rPr>
        <w:t>software</w:t>
      </w:r>
      <w:r w:rsidRPr="00282DC5">
        <w:rPr>
          <w:rFonts w:ascii="Trebuchet MS" w:hAnsi="Trebuchet MS"/>
          <w:sz w:val="24"/>
          <w:szCs w:val="24"/>
        </w:rPr>
        <w:t>;</w:t>
      </w:r>
    </w:p>
    <w:p w14:paraId="1A6FF626" w14:textId="77777777" w:rsidR="00573E21" w:rsidRPr="00282DC5" w:rsidRDefault="00573E21" w:rsidP="00573E21">
      <w:pPr>
        <w:pStyle w:val="17TEXTOcorpojustificado"/>
        <w:widowControl w:val="0"/>
        <w:numPr>
          <w:ilvl w:val="0"/>
          <w:numId w:val="10"/>
        </w:numPr>
        <w:tabs>
          <w:tab w:val="clear" w:pos="2138"/>
        </w:tabs>
        <w:suppressAutoHyphens/>
        <w:spacing w:line="240" w:lineRule="auto"/>
        <w:ind w:left="1560" w:hanging="284"/>
        <w:contextualSpacing/>
        <w:rPr>
          <w:rFonts w:ascii="Trebuchet MS" w:hAnsi="Trebuchet MS"/>
          <w:sz w:val="24"/>
          <w:szCs w:val="24"/>
        </w:rPr>
      </w:pPr>
      <w:r w:rsidRPr="00282DC5">
        <w:rPr>
          <w:rFonts w:ascii="Trebuchet MS" w:hAnsi="Trebuchet MS"/>
          <w:sz w:val="24"/>
          <w:szCs w:val="24"/>
        </w:rPr>
        <w:t>O gasto atribuível ao software durante seu desenvolvimento pode ser mensurado com segurança.</w:t>
      </w:r>
    </w:p>
    <w:p w14:paraId="5442C7A0" w14:textId="77777777" w:rsidR="00573E21" w:rsidRPr="00282DC5" w:rsidRDefault="00573E21" w:rsidP="00573E21">
      <w:pPr>
        <w:pStyle w:val="17TEXTOcorpojustificado"/>
        <w:widowControl w:val="0"/>
        <w:suppressAutoHyphens/>
        <w:spacing w:line="240" w:lineRule="auto"/>
        <w:ind w:left="993"/>
        <w:contextualSpacing/>
        <w:rPr>
          <w:rFonts w:ascii="Trebuchet MS" w:hAnsi="Trebuchet MS"/>
          <w:sz w:val="24"/>
          <w:szCs w:val="24"/>
        </w:rPr>
      </w:pPr>
    </w:p>
    <w:p w14:paraId="20F12B54" w14:textId="77777777" w:rsidR="00573E21" w:rsidRPr="00282DC5" w:rsidRDefault="00573E21" w:rsidP="00573E21">
      <w:pPr>
        <w:pStyle w:val="17TEXTOcorpojustificado"/>
        <w:widowControl w:val="0"/>
        <w:suppressAutoHyphens/>
        <w:spacing w:line="240" w:lineRule="auto"/>
        <w:ind w:left="1276"/>
        <w:contextualSpacing/>
        <w:rPr>
          <w:rFonts w:ascii="Trebuchet MS" w:hAnsi="Trebuchet MS"/>
          <w:sz w:val="24"/>
          <w:szCs w:val="24"/>
        </w:rPr>
      </w:pPr>
      <w:r w:rsidRPr="00282DC5">
        <w:rPr>
          <w:rFonts w:ascii="Trebuchet MS" w:hAnsi="Trebuchet MS"/>
          <w:sz w:val="24"/>
          <w:szCs w:val="24"/>
        </w:rPr>
        <w:t xml:space="preserve">Os custos diretamente atribuíveis, que são capitalizados como parte do produto de </w:t>
      </w:r>
      <w:r w:rsidRPr="00282DC5">
        <w:rPr>
          <w:rFonts w:ascii="Trebuchet MS" w:hAnsi="Trebuchet MS"/>
          <w:i/>
          <w:iCs/>
          <w:sz w:val="24"/>
          <w:szCs w:val="24"/>
        </w:rPr>
        <w:t>software</w:t>
      </w:r>
      <w:r w:rsidRPr="00282DC5">
        <w:rPr>
          <w:rFonts w:ascii="Trebuchet MS" w:hAnsi="Trebuchet MS"/>
          <w:sz w:val="24"/>
          <w:szCs w:val="24"/>
        </w:rPr>
        <w:t xml:space="preserve">, incluem os custos com empregados alocados no desenvolvimento de </w:t>
      </w:r>
      <w:r w:rsidRPr="00282DC5">
        <w:rPr>
          <w:rFonts w:ascii="Trebuchet MS" w:hAnsi="Trebuchet MS"/>
          <w:i/>
          <w:iCs/>
          <w:sz w:val="24"/>
          <w:szCs w:val="24"/>
        </w:rPr>
        <w:t>softwares</w:t>
      </w:r>
      <w:r w:rsidRPr="00282DC5">
        <w:rPr>
          <w:rFonts w:ascii="Trebuchet MS" w:hAnsi="Trebuchet MS"/>
          <w:sz w:val="24"/>
          <w:szCs w:val="24"/>
        </w:rPr>
        <w:t xml:space="preserve"> e uma parcela adequada das despesas diretas aplicáveis. Os custos também incluem os custos de financiamento incorridos durante o período de desenvolvimento do </w:t>
      </w:r>
      <w:r w:rsidRPr="00282DC5">
        <w:rPr>
          <w:rFonts w:ascii="Trebuchet MS" w:hAnsi="Trebuchet MS"/>
          <w:i/>
          <w:iCs/>
          <w:sz w:val="24"/>
          <w:szCs w:val="24"/>
        </w:rPr>
        <w:t>software</w:t>
      </w:r>
      <w:r w:rsidRPr="00282DC5">
        <w:rPr>
          <w:rFonts w:ascii="Trebuchet MS" w:hAnsi="Trebuchet MS"/>
          <w:sz w:val="24"/>
          <w:szCs w:val="24"/>
        </w:rPr>
        <w:t>.</w:t>
      </w:r>
    </w:p>
    <w:p w14:paraId="5F180610" w14:textId="77777777" w:rsidR="00573E21" w:rsidRPr="00282DC5" w:rsidRDefault="00573E21" w:rsidP="00573E21">
      <w:pPr>
        <w:pStyle w:val="17TEXTOcorpojustificado"/>
        <w:widowControl w:val="0"/>
        <w:suppressAutoHyphens/>
        <w:spacing w:line="240" w:lineRule="auto"/>
        <w:contextualSpacing/>
        <w:rPr>
          <w:rFonts w:ascii="Trebuchet MS" w:hAnsi="Trebuchet MS"/>
          <w:sz w:val="24"/>
          <w:szCs w:val="24"/>
        </w:rPr>
      </w:pPr>
    </w:p>
    <w:p w14:paraId="37AD77C5" w14:textId="77777777" w:rsidR="00573E21" w:rsidRPr="00282DC5" w:rsidRDefault="00573E21" w:rsidP="00573E21">
      <w:pPr>
        <w:pStyle w:val="17TEXTOcorpojustificado"/>
        <w:widowControl w:val="0"/>
        <w:suppressAutoHyphens/>
        <w:spacing w:line="240" w:lineRule="auto"/>
        <w:ind w:left="1276"/>
        <w:contextualSpacing/>
        <w:rPr>
          <w:rFonts w:ascii="Trebuchet MS" w:hAnsi="Trebuchet MS"/>
          <w:sz w:val="24"/>
          <w:szCs w:val="24"/>
        </w:rPr>
      </w:pPr>
      <w:r w:rsidRPr="00282DC5">
        <w:rPr>
          <w:rFonts w:ascii="Trebuchet MS" w:hAnsi="Trebuchet MS"/>
          <w:sz w:val="24"/>
          <w:szCs w:val="24"/>
        </w:rPr>
        <w:t>Outros gastos de desenvolvimento que não atendam a esses critérios são reconhecidos como despesa, conforme incorridos. Os custos de desenvolvimento previamente reconhecidos como despesa não são reconhecidos como ativo em período subsequente.</w:t>
      </w:r>
    </w:p>
    <w:p w14:paraId="14D87FE2" w14:textId="77777777" w:rsidR="00573E21" w:rsidRPr="00282DC5" w:rsidRDefault="00573E21" w:rsidP="00573E21">
      <w:pPr>
        <w:widowControl w:val="0"/>
        <w:suppressAutoHyphens/>
        <w:ind w:left="1276"/>
        <w:contextualSpacing/>
        <w:jc w:val="both"/>
        <w:rPr>
          <w:rStyle w:val="Emphasis"/>
          <w:rFonts w:ascii="Trebuchet MS" w:hAnsi="Trebuchet MS" w:cs="Arial"/>
          <w:i w:val="0"/>
          <w:iCs w:val="0"/>
          <w:color w:val="000000" w:themeColor="text1"/>
        </w:rPr>
      </w:pPr>
    </w:p>
    <w:p w14:paraId="50AEC73C" w14:textId="77777777" w:rsidR="00573E21" w:rsidRDefault="00573E21" w:rsidP="00573E21">
      <w:pPr>
        <w:spacing w:after="200" w:line="276" w:lineRule="auto"/>
        <w:rPr>
          <w:rFonts w:ascii="Trebuchet MS" w:hAnsi="Trebuchet MS"/>
          <w:b/>
          <w:i/>
          <w:iCs/>
          <w:lang w:eastAsia="pt-BR"/>
        </w:rPr>
      </w:pPr>
      <w:r>
        <w:rPr>
          <w:rFonts w:ascii="Trebuchet MS" w:hAnsi="Trebuchet MS"/>
          <w:i/>
          <w:iCs/>
          <w:caps/>
        </w:rPr>
        <w:br w:type="page"/>
      </w:r>
    </w:p>
    <w:p w14:paraId="5C1E233C" w14:textId="77777777" w:rsidR="00573E21" w:rsidRPr="00D608CD" w:rsidRDefault="00573E21" w:rsidP="00573E21">
      <w:pPr>
        <w:pStyle w:val="BDOTtulo1"/>
        <w:widowControl w:val="0"/>
        <w:numPr>
          <w:ilvl w:val="1"/>
          <w:numId w:val="14"/>
        </w:numPr>
        <w:spacing w:line="223" w:lineRule="auto"/>
        <w:ind w:left="1276" w:hanging="709"/>
        <w:contextualSpacing/>
        <w:jc w:val="both"/>
        <w:rPr>
          <w:rFonts w:ascii="Trebuchet MS" w:hAnsi="Trebuchet MS"/>
          <w:caps w:val="0"/>
          <w:sz w:val="24"/>
        </w:rPr>
      </w:pPr>
      <w:r w:rsidRPr="00723C00">
        <w:rPr>
          <w:rFonts w:ascii="Trebuchet MS" w:hAnsi="Trebuchet MS"/>
          <w:caps w:val="0"/>
          <w:sz w:val="24"/>
        </w:rPr>
        <w:t>Impairment</w:t>
      </w:r>
      <w:r w:rsidRPr="00D608CD">
        <w:rPr>
          <w:rFonts w:ascii="Trebuchet MS" w:hAnsi="Trebuchet MS"/>
          <w:caps w:val="0"/>
          <w:sz w:val="24"/>
        </w:rPr>
        <w:t xml:space="preserve"> de ativos não financeiros</w:t>
      </w:r>
    </w:p>
    <w:p w14:paraId="0B3A97DB" w14:textId="77777777" w:rsidR="00573E21" w:rsidRPr="00D608CD" w:rsidRDefault="00573E21" w:rsidP="00573E21">
      <w:pPr>
        <w:widowControl w:val="0"/>
        <w:suppressAutoHyphens/>
        <w:spacing w:line="223" w:lineRule="auto"/>
        <w:ind w:left="284"/>
        <w:contextualSpacing/>
        <w:jc w:val="both"/>
        <w:rPr>
          <w:rStyle w:val="Emphasis"/>
          <w:rFonts w:ascii="Trebuchet MS" w:hAnsi="Trebuchet MS" w:cs="Arial"/>
          <w:b/>
          <w:i w:val="0"/>
          <w:iCs w:val="0"/>
          <w:caps/>
          <w:color w:val="000000" w:themeColor="text1"/>
          <w:sz w:val="22"/>
          <w:lang w:eastAsia="pt-BR"/>
        </w:rPr>
      </w:pPr>
    </w:p>
    <w:p w14:paraId="61E064FA" w14:textId="77777777" w:rsidR="00573E21" w:rsidRPr="00D608CD"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D608CD">
        <w:rPr>
          <w:rFonts w:ascii="Trebuchet MS" w:hAnsi="Trebuchet MS" w:cs="Arial"/>
          <w:color w:val="000000" w:themeColor="text1"/>
        </w:rPr>
        <w:t xml:space="preserve">Os ativos que estão sujeitos à depreciação e amortização são revisados para a verificação de </w:t>
      </w:r>
      <w:r w:rsidRPr="00723C00">
        <w:rPr>
          <w:rFonts w:ascii="Trebuchet MS" w:hAnsi="Trebuchet MS" w:cs="Arial"/>
          <w:color w:val="000000" w:themeColor="text1"/>
        </w:rPr>
        <w:t>impairment</w:t>
      </w:r>
      <w:r w:rsidRPr="00D608CD">
        <w:rPr>
          <w:rFonts w:ascii="Trebuchet MS" w:hAnsi="Trebuchet MS" w:cs="Arial"/>
          <w:color w:val="000000" w:themeColor="text1"/>
        </w:rPr>
        <w:t xml:space="preserve"> sempre que eventos ou mudanças nas circunstâncias indicarem que o valor contábil pode não ser recuperável. </w:t>
      </w:r>
    </w:p>
    <w:p w14:paraId="788EC267" w14:textId="77777777" w:rsidR="00573E21" w:rsidRPr="00D608CD" w:rsidRDefault="00573E21" w:rsidP="00573E21">
      <w:pPr>
        <w:widowControl w:val="0"/>
        <w:suppressAutoHyphens/>
        <w:spacing w:line="223" w:lineRule="auto"/>
        <w:ind w:left="1276"/>
        <w:contextualSpacing/>
        <w:jc w:val="both"/>
        <w:rPr>
          <w:rFonts w:ascii="Trebuchet MS" w:hAnsi="Trebuchet MS" w:cs="Arial"/>
          <w:color w:val="000000" w:themeColor="text1"/>
        </w:rPr>
      </w:pPr>
    </w:p>
    <w:p w14:paraId="17C4E5BA" w14:textId="77777777" w:rsidR="00573E21" w:rsidRPr="00D608CD"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D608CD">
        <w:rPr>
          <w:rFonts w:ascii="Trebuchet MS" w:hAnsi="Trebuchet MS" w:cs="Arial"/>
          <w:color w:val="000000" w:themeColor="text1"/>
        </w:rPr>
        <w:t xml:space="preserve">Uma perda por </w:t>
      </w:r>
      <w:r w:rsidRPr="00723C00">
        <w:rPr>
          <w:rFonts w:ascii="Trebuchet MS" w:hAnsi="Trebuchet MS" w:cs="Arial"/>
          <w:color w:val="000000" w:themeColor="text1"/>
        </w:rPr>
        <w:t>impairment</w:t>
      </w:r>
      <w:r w:rsidRPr="00D608CD">
        <w:rPr>
          <w:rFonts w:ascii="Trebuchet MS" w:hAnsi="Trebuchet MS" w:cs="Arial"/>
          <w:color w:val="000000" w:themeColor="text1"/>
        </w:rPr>
        <w:t xml:space="preserve"> é reconhecida pelo valor ao qual o valor contábil do ativo excede seu valor recuperável. Este último é o valor mais alto entre o valor justo de um ativo menos os custos de venda e o seu valor em uso. </w:t>
      </w:r>
    </w:p>
    <w:p w14:paraId="77ADD13B" w14:textId="77777777" w:rsidR="00573E21" w:rsidRPr="00D608CD" w:rsidRDefault="00573E21" w:rsidP="00573E21">
      <w:pPr>
        <w:widowControl w:val="0"/>
        <w:suppressAutoHyphens/>
        <w:spacing w:line="223" w:lineRule="auto"/>
        <w:ind w:left="1276"/>
        <w:contextualSpacing/>
        <w:jc w:val="both"/>
        <w:rPr>
          <w:rFonts w:ascii="Trebuchet MS" w:hAnsi="Trebuchet MS" w:cs="Arial"/>
          <w:color w:val="000000" w:themeColor="text1"/>
        </w:rPr>
      </w:pPr>
    </w:p>
    <w:p w14:paraId="6240BB45" w14:textId="77777777" w:rsidR="00573E21" w:rsidRPr="00282DC5"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D608CD">
        <w:rPr>
          <w:rFonts w:ascii="Trebuchet MS" w:hAnsi="Trebuchet MS" w:cs="Arial"/>
          <w:color w:val="000000" w:themeColor="text1"/>
        </w:rPr>
        <w:t xml:space="preserve">Para fins de avaliação do </w:t>
      </w:r>
      <w:r w:rsidRPr="00723C00">
        <w:rPr>
          <w:rFonts w:ascii="Trebuchet MS" w:hAnsi="Trebuchet MS" w:cs="Arial"/>
          <w:color w:val="000000" w:themeColor="text1"/>
        </w:rPr>
        <w:t>impairment</w:t>
      </w:r>
      <w:r w:rsidRPr="00D608CD">
        <w:rPr>
          <w:rFonts w:ascii="Trebuchet MS" w:hAnsi="Trebuchet MS" w:cs="Arial"/>
          <w:color w:val="000000" w:themeColor="text1"/>
        </w:rPr>
        <w:t xml:space="preserve">, os ativos são agrupados nos níveis mais baixos para os quais existam fluxos de caixa identificáveis separadamente. Os ativos não financeiros, que tenham sofrido </w:t>
      </w:r>
      <w:r w:rsidRPr="00723C00">
        <w:rPr>
          <w:rFonts w:ascii="Trebuchet MS" w:hAnsi="Trebuchet MS" w:cs="Arial"/>
          <w:color w:val="000000" w:themeColor="text1"/>
        </w:rPr>
        <w:t>impairment</w:t>
      </w:r>
      <w:r w:rsidRPr="00D608CD">
        <w:rPr>
          <w:rFonts w:ascii="Trebuchet MS" w:hAnsi="Trebuchet MS" w:cs="Arial"/>
          <w:color w:val="000000" w:themeColor="text1"/>
        </w:rPr>
        <w:t xml:space="preserve">, são revisados para a análise de uma possível reversão do </w:t>
      </w:r>
      <w:r w:rsidRPr="00723C00">
        <w:rPr>
          <w:rFonts w:ascii="Trebuchet MS" w:hAnsi="Trebuchet MS" w:cs="Arial"/>
          <w:color w:val="000000" w:themeColor="text1"/>
        </w:rPr>
        <w:t xml:space="preserve">impairment </w:t>
      </w:r>
      <w:r w:rsidRPr="00D608CD">
        <w:rPr>
          <w:rFonts w:ascii="Trebuchet MS" w:hAnsi="Trebuchet MS" w:cs="Arial"/>
          <w:color w:val="000000" w:themeColor="text1"/>
        </w:rPr>
        <w:t>na data de apresentação do re</w:t>
      </w:r>
      <w:r w:rsidRPr="00282DC5">
        <w:rPr>
          <w:rFonts w:ascii="Trebuchet MS" w:hAnsi="Trebuchet MS" w:cs="Arial"/>
          <w:color w:val="000000" w:themeColor="text1"/>
        </w:rPr>
        <w:t>latório.</w:t>
      </w:r>
    </w:p>
    <w:p w14:paraId="685D2333" w14:textId="77777777" w:rsidR="00573E21" w:rsidRPr="00282DC5" w:rsidRDefault="00573E21" w:rsidP="00573E21">
      <w:pPr>
        <w:widowControl w:val="0"/>
        <w:suppressAutoHyphens/>
        <w:spacing w:line="223" w:lineRule="auto"/>
        <w:ind w:left="1134"/>
        <w:contextualSpacing/>
        <w:jc w:val="both"/>
        <w:rPr>
          <w:rStyle w:val="Emphasis"/>
          <w:rFonts w:ascii="Trebuchet MS" w:hAnsi="Trebuchet MS" w:cs="Arial"/>
          <w:i w:val="0"/>
          <w:iCs w:val="0"/>
          <w:color w:val="000000" w:themeColor="text1"/>
        </w:rPr>
      </w:pPr>
    </w:p>
    <w:p w14:paraId="581C5343" w14:textId="77777777" w:rsidR="00573E21" w:rsidRPr="00282DC5" w:rsidRDefault="00573E21" w:rsidP="00573E21">
      <w:pPr>
        <w:pStyle w:val="BDOTtulo1"/>
        <w:widowControl w:val="0"/>
        <w:numPr>
          <w:ilvl w:val="1"/>
          <w:numId w:val="14"/>
        </w:numPr>
        <w:spacing w:line="223" w:lineRule="auto"/>
        <w:ind w:left="1276" w:hanging="709"/>
        <w:contextualSpacing/>
        <w:jc w:val="both"/>
        <w:rPr>
          <w:rFonts w:ascii="Trebuchet MS" w:hAnsi="Trebuchet MS"/>
          <w:caps w:val="0"/>
          <w:sz w:val="24"/>
        </w:rPr>
      </w:pPr>
      <w:r w:rsidRPr="00282DC5">
        <w:rPr>
          <w:rFonts w:ascii="Trebuchet MS" w:hAnsi="Trebuchet MS"/>
          <w:caps w:val="0"/>
          <w:sz w:val="24"/>
        </w:rPr>
        <w:t xml:space="preserve">Fornecedores e </w:t>
      </w:r>
      <w:r w:rsidRPr="00282DC5">
        <w:rPr>
          <w:rFonts w:ascii="Trebuchet MS" w:hAnsi="Trebuchet MS" w:cs="Arial"/>
          <w:caps w:val="0"/>
          <w:color w:val="000000" w:themeColor="text1"/>
          <w:sz w:val="24"/>
        </w:rPr>
        <w:t>outras</w:t>
      </w:r>
      <w:r w:rsidRPr="00282DC5">
        <w:rPr>
          <w:rFonts w:ascii="Trebuchet MS" w:hAnsi="Trebuchet MS"/>
          <w:caps w:val="0"/>
          <w:sz w:val="24"/>
        </w:rPr>
        <w:t xml:space="preserve"> contas a pagar</w:t>
      </w:r>
    </w:p>
    <w:p w14:paraId="51B31538" w14:textId="77777777" w:rsidR="00573E21" w:rsidRPr="00282DC5" w:rsidRDefault="00573E21" w:rsidP="00573E21">
      <w:pPr>
        <w:widowControl w:val="0"/>
        <w:suppressAutoHyphens/>
        <w:spacing w:line="223" w:lineRule="auto"/>
        <w:contextualSpacing/>
        <w:jc w:val="both"/>
        <w:rPr>
          <w:rStyle w:val="Strong"/>
          <w:rFonts w:ascii="Trebuchet MS" w:hAnsi="Trebuchet MS" w:cs="Arial"/>
          <w:b w:val="0"/>
          <w:caps/>
          <w:color w:val="000000" w:themeColor="text1"/>
          <w:sz w:val="22"/>
          <w:lang w:eastAsia="pt-BR"/>
        </w:rPr>
      </w:pPr>
    </w:p>
    <w:p w14:paraId="5E41E40D" w14:textId="77777777" w:rsidR="00573E21" w:rsidRPr="00282DC5"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As contas a pagar aos fornecedores e as outras contas a pagar são obrigações a pagar por bens ou serviços que foram adquiridos de fornecedores no curso normal dos negócios, sendo classificadas como passivos circulantes se o pagamento for devido no período de até um ano. Caso contrário, as contas a pagar são apresentadas como passivo não circulante. </w:t>
      </w:r>
    </w:p>
    <w:p w14:paraId="20D6B758" w14:textId="77777777" w:rsidR="00573E21" w:rsidRPr="00282DC5" w:rsidRDefault="00573E21" w:rsidP="00573E21">
      <w:pPr>
        <w:widowControl w:val="0"/>
        <w:suppressAutoHyphens/>
        <w:spacing w:line="223" w:lineRule="auto"/>
        <w:ind w:left="1134"/>
        <w:contextualSpacing/>
        <w:jc w:val="both"/>
        <w:rPr>
          <w:rFonts w:ascii="Trebuchet MS" w:hAnsi="Trebuchet MS" w:cs="Arial"/>
          <w:color w:val="000000" w:themeColor="text1"/>
        </w:rPr>
      </w:pPr>
    </w:p>
    <w:p w14:paraId="68445EAB" w14:textId="77777777" w:rsidR="00573E21" w:rsidRPr="00282DC5" w:rsidRDefault="00573E21" w:rsidP="00573E21">
      <w:pPr>
        <w:pStyle w:val="BDOTtulo1"/>
        <w:widowControl w:val="0"/>
        <w:numPr>
          <w:ilvl w:val="1"/>
          <w:numId w:val="14"/>
        </w:numPr>
        <w:spacing w:line="223" w:lineRule="auto"/>
        <w:ind w:left="1276" w:hanging="709"/>
        <w:contextualSpacing/>
        <w:jc w:val="both"/>
        <w:rPr>
          <w:rFonts w:ascii="Trebuchet MS" w:hAnsi="Trebuchet MS"/>
          <w:caps w:val="0"/>
          <w:sz w:val="24"/>
        </w:rPr>
      </w:pPr>
      <w:r w:rsidRPr="00282DC5">
        <w:rPr>
          <w:rFonts w:ascii="Trebuchet MS" w:hAnsi="Trebuchet MS"/>
          <w:caps w:val="0"/>
          <w:sz w:val="24"/>
        </w:rPr>
        <w:t>Provisões para riscos tributários, cíveis e trabalhistas</w:t>
      </w:r>
    </w:p>
    <w:p w14:paraId="21F0ACB3" w14:textId="77777777" w:rsidR="00573E21" w:rsidRPr="00282DC5" w:rsidRDefault="00573E21" w:rsidP="00573E21">
      <w:pPr>
        <w:widowControl w:val="0"/>
        <w:suppressAutoHyphens/>
        <w:spacing w:line="223" w:lineRule="auto"/>
        <w:ind w:firstLine="284"/>
        <w:contextualSpacing/>
        <w:jc w:val="both"/>
        <w:rPr>
          <w:rStyle w:val="Strong"/>
          <w:rFonts w:ascii="Trebuchet MS" w:hAnsi="Trebuchet MS" w:cs="Arial"/>
          <w:b w:val="0"/>
          <w:caps/>
          <w:color w:val="000000" w:themeColor="text1"/>
          <w:sz w:val="22"/>
          <w:lang w:eastAsia="pt-BR"/>
        </w:rPr>
      </w:pPr>
    </w:p>
    <w:p w14:paraId="291E1C0E" w14:textId="77777777" w:rsidR="00573E21" w:rsidRPr="00282DC5" w:rsidRDefault="00573E21" w:rsidP="00573E21">
      <w:pPr>
        <w:pStyle w:val="NormalWeb"/>
        <w:widowControl w:val="0"/>
        <w:suppressAutoHyphens/>
        <w:spacing w:before="0" w:beforeAutospacing="0" w:after="0" w:afterAutospacing="0" w:line="223" w:lineRule="auto"/>
        <w:ind w:left="1276"/>
        <w:contextualSpacing/>
        <w:jc w:val="both"/>
        <w:rPr>
          <w:rFonts w:ascii="Trebuchet MS" w:hAnsi="Trebuchet MS" w:cs="Arial"/>
          <w:color w:val="000000" w:themeColor="text1"/>
          <w:lang w:val="pt-BR"/>
        </w:rPr>
      </w:pPr>
      <w:r w:rsidRPr="00282DC5">
        <w:rPr>
          <w:rFonts w:ascii="Trebuchet MS" w:hAnsi="Trebuchet MS" w:cs="Arial"/>
          <w:color w:val="000000" w:themeColor="text1"/>
          <w:lang w:val="pt-BR"/>
        </w:rPr>
        <w:t>As provisões para ações judiciais (trabalhista, cíveis e tributárias) são reconhecidas quando: a Companhia tem uma obrigação presente ou não formalizada (</w:t>
      </w:r>
      <w:proofErr w:type="spellStart"/>
      <w:r w:rsidRPr="00282DC5">
        <w:rPr>
          <w:rFonts w:ascii="Trebuchet MS" w:hAnsi="Trebuchet MS" w:cs="Arial"/>
          <w:i/>
          <w:color w:val="000000" w:themeColor="text1"/>
          <w:lang w:val="pt-BR"/>
        </w:rPr>
        <w:t>constructive</w:t>
      </w:r>
      <w:proofErr w:type="spellEnd"/>
      <w:r w:rsidRPr="00282DC5">
        <w:rPr>
          <w:rFonts w:ascii="Trebuchet MS" w:hAnsi="Trebuchet MS" w:cs="Arial"/>
          <w:i/>
          <w:color w:val="000000" w:themeColor="text1"/>
          <w:lang w:val="pt-BR"/>
        </w:rPr>
        <w:t xml:space="preserve"> </w:t>
      </w:r>
      <w:proofErr w:type="spellStart"/>
      <w:r w:rsidRPr="00282DC5">
        <w:rPr>
          <w:rFonts w:ascii="Trebuchet MS" w:hAnsi="Trebuchet MS" w:cs="Arial"/>
          <w:i/>
          <w:color w:val="000000" w:themeColor="text1"/>
          <w:lang w:val="pt-BR"/>
        </w:rPr>
        <w:t>obligation</w:t>
      </w:r>
      <w:proofErr w:type="spellEnd"/>
      <w:r w:rsidRPr="00282DC5">
        <w:rPr>
          <w:rFonts w:ascii="Trebuchet MS" w:hAnsi="Trebuchet MS" w:cs="Arial"/>
          <w:color w:val="000000" w:themeColor="text1"/>
          <w:lang w:val="pt-BR"/>
        </w:rPr>
        <w:t>) como resultado de eventos passados; é provável que uma saída de recursos seja necessária para liquidar a obrigação; e o valor tiver sido estimado com segurança. As provisões não são reconhecidas com relação às perdas operacionais futuras.</w:t>
      </w:r>
    </w:p>
    <w:p w14:paraId="03271470" w14:textId="77777777" w:rsidR="00573E21" w:rsidRPr="00282DC5" w:rsidRDefault="00573E21" w:rsidP="00573E21">
      <w:pPr>
        <w:widowControl w:val="0"/>
        <w:suppressAutoHyphens/>
        <w:spacing w:line="223" w:lineRule="auto"/>
        <w:ind w:left="1276"/>
        <w:contextualSpacing/>
        <w:jc w:val="both"/>
        <w:rPr>
          <w:rFonts w:ascii="Trebuchet MS" w:hAnsi="Trebuchet MS" w:cs="Arial"/>
          <w:color w:val="000000" w:themeColor="text1"/>
        </w:rPr>
      </w:pPr>
    </w:p>
    <w:p w14:paraId="0D47CDE1" w14:textId="77777777" w:rsidR="00573E21" w:rsidRPr="00282DC5"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Quando houver uma série de obrigações similares, a probabilidade de liquidá-las é determinada levando-se em consideração a classe de obrigações como um todo. Uma provisão é reconhecida mesmo que a probabilidade de liquidação relacionada com qualquer item individual incluído na mesma classe de obrigações seja pequena.</w:t>
      </w:r>
    </w:p>
    <w:p w14:paraId="16B1E545" w14:textId="77777777" w:rsidR="00573E21" w:rsidRPr="00282DC5" w:rsidRDefault="00573E21" w:rsidP="00573E21">
      <w:pPr>
        <w:widowControl w:val="0"/>
        <w:suppressAutoHyphens/>
        <w:spacing w:line="223" w:lineRule="auto"/>
        <w:ind w:left="1276"/>
        <w:contextualSpacing/>
        <w:jc w:val="both"/>
        <w:rPr>
          <w:rFonts w:ascii="Trebuchet MS" w:hAnsi="Trebuchet MS" w:cs="Arial"/>
          <w:color w:val="000000" w:themeColor="text1"/>
        </w:rPr>
      </w:pPr>
    </w:p>
    <w:p w14:paraId="41B538D6" w14:textId="77777777" w:rsidR="00573E21" w:rsidRDefault="00573E21" w:rsidP="00573E21">
      <w:pPr>
        <w:widowControl w:val="0"/>
        <w:suppressAutoHyphens/>
        <w:spacing w:line="223"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As provisões são mensuradas pelo valor presente dos gastos que devem ser necessários para liquidar a obrigação, usando uma taxa antes de impostos, a qual reflita as avaliações atuais de mercado do valor temporal do dinheiro e dos riscos específicos da obrigação. O aumento da obrigação em decorrência da passagem do tempo é reconhecido como despesa financeira.</w:t>
      </w:r>
      <w:r>
        <w:rPr>
          <w:rFonts w:ascii="Trebuchet MS" w:hAnsi="Trebuchet MS" w:cs="Arial"/>
          <w:color w:val="000000" w:themeColor="text1"/>
        </w:rPr>
        <w:br w:type="page"/>
      </w:r>
    </w:p>
    <w:p w14:paraId="60523DD9" w14:textId="77777777" w:rsidR="00573E21" w:rsidRPr="00282DC5" w:rsidRDefault="00573E21" w:rsidP="00573E21">
      <w:pPr>
        <w:pStyle w:val="BDOTtulo1"/>
        <w:widowControl w:val="0"/>
        <w:numPr>
          <w:ilvl w:val="1"/>
          <w:numId w:val="14"/>
        </w:numPr>
        <w:spacing w:line="221" w:lineRule="auto"/>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Participações</w:t>
      </w:r>
      <w:r w:rsidRPr="00282DC5">
        <w:rPr>
          <w:rFonts w:ascii="Trebuchet MS" w:hAnsi="Trebuchet MS"/>
          <w:caps w:val="0"/>
          <w:sz w:val="24"/>
        </w:rPr>
        <w:t xml:space="preserve"> nos lucros</w:t>
      </w:r>
    </w:p>
    <w:p w14:paraId="4E1B96BB" w14:textId="77777777" w:rsidR="00573E21" w:rsidRPr="00282DC5" w:rsidRDefault="00573E21" w:rsidP="00573E21">
      <w:pPr>
        <w:widowControl w:val="0"/>
        <w:suppressAutoHyphens/>
        <w:spacing w:line="221" w:lineRule="auto"/>
        <w:contextualSpacing/>
        <w:jc w:val="both"/>
        <w:rPr>
          <w:rFonts w:ascii="Trebuchet MS" w:hAnsi="Trebuchet MS" w:cs="Arial"/>
          <w:color w:val="000000" w:themeColor="text1"/>
        </w:rPr>
      </w:pPr>
    </w:p>
    <w:p w14:paraId="1372692A" w14:textId="77777777" w:rsidR="00573E21" w:rsidRPr="00282DC5" w:rsidRDefault="00573E21" w:rsidP="00573E21">
      <w:pPr>
        <w:widowControl w:val="0"/>
        <w:suppressAutoHyphens/>
        <w:autoSpaceDE w:val="0"/>
        <w:autoSpaceDN w:val="0"/>
        <w:adjustRightInd w:val="0"/>
        <w:spacing w:line="221" w:lineRule="auto"/>
        <w:ind w:left="1276"/>
        <w:contextualSpacing/>
        <w:jc w:val="both"/>
        <w:rPr>
          <w:rFonts w:ascii="Trebuchet MS" w:hAnsi="Trebuchet MS" w:cs="Arial"/>
          <w:color w:val="000000" w:themeColor="text1"/>
          <w:lang w:eastAsia="es-AR"/>
        </w:rPr>
      </w:pPr>
      <w:r w:rsidRPr="00282DC5">
        <w:rPr>
          <w:rFonts w:ascii="Trebuchet MS" w:hAnsi="Trebuchet MS" w:cs="Arial"/>
          <w:color w:val="000000" w:themeColor="text1"/>
          <w:lang w:eastAsia="es-AR"/>
        </w:rPr>
        <w:t>O reconhecimento dessa participação é usualmente efetuado quando do encerramento do exercício, momento em que o valor pode ser mensurado de maneira confiável pela Companhia.</w:t>
      </w:r>
    </w:p>
    <w:p w14:paraId="273932F2" w14:textId="77777777" w:rsidR="00573E21" w:rsidRPr="00282DC5" w:rsidRDefault="00573E21" w:rsidP="00573E21">
      <w:pPr>
        <w:widowControl w:val="0"/>
        <w:suppressAutoHyphens/>
        <w:autoSpaceDE w:val="0"/>
        <w:autoSpaceDN w:val="0"/>
        <w:adjustRightInd w:val="0"/>
        <w:spacing w:line="221" w:lineRule="auto"/>
        <w:ind w:left="284"/>
        <w:contextualSpacing/>
        <w:jc w:val="both"/>
        <w:rPr>
          <w:rFonts w:ascii="Trebuchet MS" w:hAnsi="Trebuchet MS" w:cs="Arial"/>
          <w:color w:val="000000" w:themeColor="text1"/>
          <w:lang w:eastAsia="es-AR"/>
        </w:rPr>
      </w:pPr>
    </w:p>
    <w:p w14:paraId="58643AB7" w14:textId="77777777" w:rsidR="00573E21" w:rsidRPr="00282DC5" w:rsidRDefault="00573E21" w:rsidP="00573E21">
      <w:pPr>
        <w:pStyle w:val="BDOTtulo1"/>
        <w:widowControl w:val="0"/>
        <w:numPr>
          <w:ilvl w:val="1"/>
          <w:numId w:val="14"/>
        </w:numPr>
        <w:spacing w:line="221" w:lineRule="auto"/>
        <w:ind w:left="1276" w:hanging="709"/>
        <w:contextualSpacing/>
        <w:jc w:val="both"/>
        <w:rPr>
          <w:rFonts w:ascii="Trebuchet MS" w:hAnsi="Trebuchet MS"/>
          <w:caps w:val="0"/>
          <w:sz w:val="24"/>
        </w:rPr>
      </w:pPr>
      <w:r w:rsidRPr="00282DC5">
        <w:rPr>
          <w:rFonts w:ascii="Trebuchet MS" w:hAnsi="Trebuchet MS"/>
          <w:caps w:val="0"/>
          <w:sz w:val="24"/>
        </w:rPr>
        <w:t xml:space="preserve">Imposto de </w:t>
      </w:r>
      <w:r w:rsidRPr="00282DC5">
        <w:rPr>
          <w:rFonts w:ascii="Trebuchet MS" w:hAnsi="Trebuchet MS" w:cs="Arial"/>
          <w:caps w:val="0"/>
          <w:color w:val="000000" w:themeColor="text1"/>
          <w:sz w:val="24"/>
        </w:rPr>
        <w:t>renda</w:t>
      </w:r>
      <w:r w:rsidRPr="00282DC5">
        <w:rPr>
          <w:rFonts w:ascii="Trebuchet MS" w:hAnsi="Trebuchet MS"/>
          <w:caps w:val="0"/>
          <w:sz w:val="24"/>
        </w:rPr>
        <w:t xml:space="preserve"> e contribuição social corrente e diferido</w:t>
      </w:r>
    </w:p>
    <w:p w14:paraId="182D5F4A" w14:textId="77777777" w:rsidR="00573E21" w:rsidRPr="00282DC5" w:rsidRDefault="00573E21" w:rsidP="00573E21">
      <w:pPr>
        <w:widowControl w:val="0"/>
        <w:suppressAutoHyphens/>
        <w:autoSpaceDE w:val="0"/>
        <w:autoSpaceDN w:val="0"/>
        <w:adjustRightInd w:val="0"/>
        <w:spacing w:line="221" w:lineRule="auto"/>
        <w:ind w:left="284"/>
        <w:contextualSpacing/>
        <w:jc w:val="both"/>
        <w:rPr>
          <w:rFonts w:ascii="Trebuchet MS" w:hAnsi="Trebuchet MS" w:cs="Arial"/>
          <w:color w:val="000000" w:themeColor="text1"/>
          <w:lang w:eastAsia="es-AR"/>
        </w:rPr>
      </w:pPr>
    </w:p>
    <w:p w14:paraId="1FAD6770"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As despesas de Imposto de Renda e Contribuição Social do período compreendem os impostos: corrente e diferido. </w:t>
      </w:r>
    </w:p>
    <w:p w14:paraId="5A65E716"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p>
    <w:p w14:paraId="125F2810"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Os impostos sobre a renda são reconhecidos na demonstração do resultado, exceto na proporção em que estiverem relacionados com itens reconhecidos diretamente no patrimônio líquido. Nesse caso, o imposto também é reconhecido no patrimônio líquido. </w:t>
      </w:r>
    </w:p>
    <w:p w14:paraId="6790A4F5"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p>
    <w:p w14:paraId="33153F38"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O encargo de Imposto de Renda e Contribuição Social corrente é calculado com base nas leis tributárias promulgadas, ou substancialmente promulgadas, na data do balanço no país em que a Companhia atua e gera lucro tributável. </w:t>
      </w:r>
    </w:p>
    <w:p w14:paraId="5127169E"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p>
    <w:p w14:paraId="639B8BFB"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A Administração avalia, periodicamente, as posições assumidas pela Companhia nas declarações de Impostos de Renda com relação às situações em que a regulamentação fiscal aplicável dá margem a interpretações. Estabelece provisões, quando apropriado, com base nos valores estimados de pagamento às autoridades fiscais.</w:t>
      </w:r>
    </w:p>
    <w:p w14:paraId="6155FB31"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p>
    <w:p w14:paraId="3A926CEE"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O imposto de renda e contribuição social diferidos são reconhecidos usando-se o método do passivo sobre as diferenças temporárias decorrentes de diferenças entre as bases fiscais dos ativos e passivos e seus valores contábeis nas </w:t>
      </w:r>
      <w:bookmarkStart w:id="5" w:name="_Hlk36899947"/>
      <w:r w:rsidRPr="00282DC5">
        <w:rPr>
          <w:rFonts w:ascii="Trebuchet MS" w:hAnsi="Trebuchet MS" w:cs="Arial"/>
          <w:color w:val="000000" w:themeColor="text1"/>
        </w:rPr>
        <w:t>demonstrações contábeis individuais e consolidadas</w:t>
      </w:r>
      <w:bookmarkEnd w:id="5"/>
      <w:r w:rsidRPr="00282DC5">
        <w:rPr>
          <w:rFonts w:ascii="Trebuchet MS" w:hAnsi="Trebuchet MS" w:cs="Arial"/>
          <w:color w:val="000000" w:themeColor="text1"/>
        </w:rPr>
        <w:t>. O Imposto de Renda e Contribuição Social diferidos são determinados, usando alíquotas de imposto (e leis fiscais) promulgadas, ou substancialmente promulgadas, na data do balanço, e que devem ser aplicadas quando o respectivo imposto diferido ativo for realizado ou quando o imposto diferido passivo for liquidado.</w:t>
      </w:r>
    </w:p>
    <w:p w14:paraId="1E69B00B" w14:textId="77777777" w:rsidR="00573E21" w:rsidRPr="00282DC5" w:rsidRDefault="00573E21" w:rsidP="00573E21">
      <w:pPr>
        <w:widowControl w:val="0"/>
        <w:suppressAutoHyphens/>
        <w:spacing w:line="221" w:lineRule="auto"/>
        <w:ind w:left="1276"/>
        <w:contextualSpacing/>
        <w:jc w:val="both"/>
        <w:rPr>
          <w:rFonts w:ascii="Trebuchet MS" w:hAnsi="Trebuchet MS"/>
          <w:b/>
          <w:bCs/>
        </w:rPr>
      </w:pPr>
    </w:p>
    <w:p w14:paraId="579357B5" w14:textId="77777777" w:rsidR="00573E21"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O imposto de renda e contribuição social diferidos ativo são reconhecidos somente na proporção da probabilidade de que lucro tributável futuro esteja disponível e contra o qual as diferenças temporárias possam ser usadas.</w:t>
      </w:r>
    </w:p>
    <w:p w14:paraId="4A98A00E" w14:textId="77777777" w:rsidR="00573E21" w:rsidRPr="00282DC5" w:rsidRDefault="00573E21" w:rsidP="00573E21">
      <w:pPr>
        <w:widowControl w:val="0"/>
        <w:suppressAutoHyphens/>
        <w:spacing w:line="221" w:lineRule="auto"/>
        <w:ind w:left="1276"/>
        <w:contextualSpacing/>
        <w:jc w:val="both"/>
        <w:rPr>
          <w:rFonts w:ascii="Trebuchet MS" w:hAnsi="Trebuchet MS" w:cs="Arial"/>
          <w:color w:val="000000" w:themeColor="text1"/>
        </w:rPr>
      </w:pPr>
    </w:p>
    <w:p w14:paraId="5C41291A" w14:textId="77777777" w:rsidR="00573E21" w:rsidRDefault="00573E21" w:rsidP="00573E21">
      <w:pPr>
        <w:widowControl w:val="0"/>
        <w:suppressAutoHyphens/>
        <w:spacing w:line="221"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Os impostos de renda diferidos ativos e passivos são compensados quando há um direito exequível legalmente de compensar os ativos fiscais correntes contra os passivos fiscais correntes e quando os impostos de renda diferidos ativos e passivos se relacionam com os Impostos de Renda incidentes pela mesma autoridade tributária sobre a entidade tributável ou diferentes entidades tributáveis onde há intenção de liquidar os saldos numa base líquida.</w:t>
      </w:r>
      <w:r>
        <w:rPr>
          <w:rFonts w:ascii="Trebuchet MS" w:hAnsi="Trebuchet MS" w:cs="Arial"/>
          <w:color w:val="000000" w:themeColor="text1"/>
        </w:rPr>
        <w:br w:type="page"/>
      </w:r>
    </w:p>
    <w:p w14:paraId="4AD2B97D" w14:textId="77777777" w:rsidR="00573E21" w:rsidRPr="00282DC5" w:rsidRDefault="00573E21" w:rsidP="00573E21">
      <w:pPr>
        <w:pStyle w:val="BDOTtulo1"/>
        <w:widowControl w:val="0"/>
        <w:numPr>
          <w:ilvl w:val="1"/>
          <w:numId w:val="14"/>
        </w:numPr>
        <w:spacing w:line="228" w:lineRule="auto"/>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Subvenções</w:t>
      </w:r>
      <w:r w:rsidRPr="00282DC5">
        <w:rPr>
          <w:rFonts w:ascii="Trebuchet MS" w:hAnsi="Trebuchet MS"/>
          <w:caps w:val="0"/>
          <w:sz w:val="24"/>
        </w:rPr>
        <w:t xml:space="preserve"> governamentais</w:t>
      </w:r>
    </w:p>
    <w:p w14:paraId="1122D198"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color w:val="000000" w:themeColor="text1"/>
          <w:lang w:eastAsia="es-AR"/>
        </w:rPr>
      </w:pPr>
    </w:p>
    <w:p w14:paraId="7FCF7E3F"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r w:rsidRPr="00282DC5">
        <w:rPr>
          <w:rFonts w:ascii="Trebuchet MS" w:hAnsi="Trebuchet MS" w:cs="Arial"/>
        </w:rPr>
        <w:t xml:space="preserve">Subvenções governamentais são reconhecidas quando houver certeza de que o benefício será recebido e que todas as correspondentes condições serão satisfeitas. </w:t>
      </w:r>
    </w:p>
    <w:p w14:paraId="562B2268"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p>
    <w:p w14:paraId="4FD3E2CC"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r w:rsidRPr="00282DC5">
        <w:rPr>
          <w:rFonts w:ascii="Trebuchet MS" w:hAnsi="Trebuchet MS" w:cs="Arial"/>
        </w:rPr>
        <w:t>Quando o benefício se refere a um item de despesa, é reconhecido como receita ao longo do período do benefício, de forma sistemática em relação aos custos cujo benefício objetiva compensar. Quando o benefício se referir a um ativo, é reconhecido como receita diferida e registrada no resultado em valores iguais ao longo da vida útil esperada do correspondente ativo.</w:t>
      </w:r>
    </w:p>
    <w:p w14:paraId="0EB07EFC"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p>
    <w:p w14:paraId="240438FB"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r w:rsidRPr="00282DC5">
        <w:rPr>
          <w:rFonts w:ascii="Trebuchet MS" w:hAnsi="Trebuchet MS" w:cs="Arial"/>
        </w:rPr>
        <w:t xml:space="preserve">A Companhia goza de incentivo fiscal (benefício SUDENE) de redução de 75% do imposto de renda e adicionais não restituíveis. </w:t>
      </w:r>
    </w:p>
    <w:p w14:paraId="510AA7D6"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p>
    <w:p w14:paraId="20D58E7E"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rPr>
      </w:pPr>
      <w:r w:rsidRPr="00282DC5">
        <w:rPr>
          <w:rFonts w:ascii="Trebuchet MS" w:hAnsi="Trebuchet MS" w:cs="Arial"/>
        </w:rPr>
        <w:t>Os valores correspondentes à redução do imposto de renda são contabilizados como redução das correspondentes despesas de impostos no resultado do período e posteriormente transferido para o patrimônio líquido na conta “Reserva de Incentivo Fiscal”.</w:t>
      </w:r>
    </w:p>
    <w:p w14:paraId="3BC831C5"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cs="Arial"/>
          <w:color w:val="000000" w:themeColor="text1"/>
          <w:lang w:eastAsia="es-AR"/>
        </w:rPr>
      </w:pPr>
    </w:p>
    <w:p w14:paraId="0A2A1CAD" w14:textId="77777777" w:rsidR="00573E21" w:rsidRPr="00282DC5" w:rsidRDefault="00573E21" w:rsidP="00573E21">
      <w:pPr>
        <w:pStyle w:val="BDOTtulo1"/>
        <w:widowControl w:val="0"/>
        <w:numPr>
          <w:ilvl w:val="1"/>
          <w:numId w:val="14"/>
        </w:numPr>
        <w:spacing w:line="228" w:lineRule="auto"/>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Capital</w:t>
      </w:r>
      <w:r w:rsidRPr="00282DC5">
        <w:rPr>
          <w:rFonts w:ascii="Trebuchet MS" w:hAnsi="Trebuchet MS"/>
          <w:caps w:val="0"/>
          <w:sz w:val="24"/>
        </w:rPr>
        <w:t xml:space="preserve"> social</w:t>
      </w:r>
    </w:p>
    <w:p w14:paraId="0C9ABE9D" w14:textId="77777777" w:rsidR="00573E21" w:rsidRPr="00282DC5" w:rsidRDefault="00573E21" w:rsidP="00573E21">
      <w:pPr>
        <w:widowControl w:val="0"/>
        <w:suppressAutoHyphens/>
        <w:spacing w:line="228" w:lineRule="auto"/>
        <w:contextualSpacing/>
        <w:jc w:val="both"/>
        <w:rPr>
          <w:rStyle w:val="Strong"/>
          <w:rFonts w:ascii="Trebuchet MS" w:hAnsi="Trebuchet MS" w:cs="Arial"/>
          <w:b w:val="0"/>
          <w:caps/>
          <w:color w:val="000000" w:themeColor="text1"/>
          <w:sz w:val="22"/>
          <w:lang w:eastAsia="pt-BR"/>
        </w:rPr>
      </w:pPr>
    </w:p>
    <w:p w14:paraId="278F557E"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bCs/>
          <w:lang w:eastAsia="es-AR"/>
        </w:rPr>
      </w:pPr>
      <w:r w:rsidRPr="00282DC5">
        <w:rPr>
          <w:rFonts w:ascii="Trebuchet MS" w:hAnsi="Trebuchet MS"/>
          <w:bCs/>
          <w:lang w:eastAsia="es-AR"/>
        </w:rPr>
        <w:t>As ações ordinárias são classificadas no patrimônio líquido.</w:t>
      </w:r>
    </w:p>
    <w:p w14:paraId="40CF8F0D" w14:textId="77777777" w:rsidR="00573E21" w:rsidRPr="00282DC5" w:rsidRDefault="00573E21" w:rsidP="00573E21">
      <w:pPr>
        <w:pStyle w:val="BDOTtulo1"/>
        <w:widowControl w:val="0"/>
        <w:tabs>
          <w:tab w:val="clear" w:pos="567"/>
        </w:tabs>
        <w:spacing w:line="228" w:lineRule="auto"/>
        <w:ind w:left="1134" w:firstLine="0"/>
        <w:contextualSpacing/>
        <w:jc w:val="both"/>
        <w:rPr>
          <w:rFonts w:ascii="Trebuchet MS" w:hAnsi="Trebuchet MS"/>
          <w:caps w:val="0"/>
          <w:sz w:val="24"/>
        </w:rPr>
      </w:pPr>
    </w:p>
    <w:p w14:paraId="75AFBC1D" w14:textId="77777777" w:rsidR="00573E21" w:rsidRPr="00282DC5" w:rsidRDefault="00573E21" w:rsidP="00573E21">
      <w:pPr>
        <w:pStyle w:val="BDOTtulo1"/>
        <w:widowControl w:val="0"/>
        <w:numPr>
          <w:ilvl w:val="1"/>
          <w:numId w:val="14"/>
        </w:numPr>
        <w:spacing w:line="228" w:lineRule="auto"/>
        <w:ind w:left="1276" w:hanging="709"/>
        <w:contextualSpacing/>
        <w:jc w:val="both"/>
        <w:rPr>
          <w:rFonts w:ascii="Trebuchet MS" w:hAnsi="Trebuchet MS"/>
          <w:caps w:val="0"/>
          <w:sz w:val="24"/>
        </w:rPr>
      </w:pPr>
      <w:r w:rsidRPr="00282DC5">
        <w:rPr>
          <w:rFonts w:ascii="Trebuchet MS" w:hAnsi="Trebuchet MS"/>
          <w:caps w:val="0"/>
          <w:sz w:val="24"/>
        </w:rPr>
        <w:t xml:space="preserve">Ações </w:t>
      </w:r>
      <w:r w:rsidRPr="00282DC5">
        <w:rPr>
          <w:rFonts w:ascii="Trebuchet MS" w:hAnsi="Trebuchet MS" w:cs="Arial"/>
          <w:caps w:val="0"/>
          <w:color w:val="000000" w:themeColor="text1"/>
          <w:sz w:val="24"/>
        </w:rPr>
        <w:t>em</w:t>
      </w:r>
      <w:r w:rsidRPr="00282DC5">
        <w:rPr>
          <w:rFonts w:ascii="Trebuchet MS" w:hAnsi="Trebuchet MS"/>
          <w:caps w:val="0"/>
          <w:sz w:val="24"/>
        </w:rPr>
        <w:t xml:space="preserve"> tesouraria</w:t>
      </w:r>
    </w:p>
    <w:p w14:paraId="71D08EEE"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bCs/>
          <w:lang w:eastAsia="es-AR"/>
        </w:rPr>
      </w:pPr>
    </w:p>
    <w:p w14:paraId="69083DF7"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bCs/>
          <w:lang w:eastAsia="es-AR"/>
        </w:rPr>
      </w:pPr>
      <w:r w:rsidRPr="00282DC5">
        <w:rPr>
          <w:rFonts w:ascii="Trebuchet MS" w:hAnsi="Trebuchet MS"/>
          <w:bCs/>
          <w:lang w:eastAsia="es-AR"/>
        </w:rPr>
        <w:t>Instrumentos patrimoniais próprios que são readquiridos (ações de tesouraria) e reconhecidos ao custo de aquisição e deduzidos do patrimônio líquido. Nenhum ganho ou perda é reconhecido na demonstração do resultado na compra, venda, emissão ou cancelamento dos instrumentos patrimoniais próprios da Companhia. Qualquer diferença entre o valor contábil e a contraprestação é reconhecida em outras reservas de capital.</w:t>
      </w:r>
    </w:p>
    <w:p w14:paraId="7C3E1028" w14:textId="77777777" w:rsidR="00573E21" w:rsidRPr="00282DC5" w:rsidRDefault="00573E21" w:rsidP="00573E21">
      <w:pPr>
        <w:widowControl w:val="0"/>
        <w:suppressAutoHyphens/>
        <w:autoSpaceDE w:val="0"/>
        <w:autoSpaceDN w:val="0"/>
        <w:adjustRightInd w:val="0"/>
        <w:spacing w:line="228" w:lineRule="auto"/>
        <w:ind w:left="1276"/>
        <w:contextualSpacing/>
        <w:jc w:val="both"/>
        <w:rPr>
          <w:rFonts w:ascii="Trebuchet MS" w:hAnsi="Trebuchet MS"/>
          <w:bCs/>
          <w:lang w:eastAsia="es-AR"/>
        </w:rPr>
      </w:pPr>
    </w:p>
    <w:p w14:paraId="73FED028" w14:textId="77777777" w:rsidR="00573E21" w:rsidRPr="00282DC5" w:rsidRDefault="00573E21" w:rsidP="00573E21">
      <w:pPr>
        <w:pStyle w:val="BDOTtulo1"/>
        <w:widowControl w:val="0"/>
        <w:numPr>
          <w:ilvl w:val="1"/>
          <w:numId w:val="14"/>
        </w:numPr>
        <w:spacing w:line="228" w:lineRule="auto"/>
        <w:ind w:left="1276" w:hanging="709"/>
        <w:contextualSpacing/>
        <w:jc w:val="both"/>
        <w:rPr>
          <w:rFonts w:ascii="Trebuchet MS" w:hAnsi="Trebuchet MS"/>
          <w:caps w:val="0"/>
          <w:sz w:val="24"/>
        </w:rPr>
      </w:pPr>
      <w:r w:rsidRPr="00282DC5">
        <w:rPr>
          <w:rFonts w:ascii="Trebuchet MS" w:hAnsi="Trebuchet MS" w:cs="Arial"/>
          <w:caps w:val="0"/>
          <w:color w:val="000000" w:themeColor="text1"/>
          <w:sz w:val="24"/>
        </w:rPr>
        <w:t>Reconhecimento</w:t>
      </w:r>
      <w:r w:rsidRPr="00282DC5">
        <w:rPr>
          <w:rFonts w:ascii="Trebuchet MS" w:hAnsi="Trebuchet MS"/>
          <w:caps w:val="0"/>
          <w:sz w:val="24"/>
        </w:rPr>
        <w:t xml:space="preserve"> da receita</w:t>
      </w:r>
    </w:p>
    <w:p w14:paraId="118471AA" w14:textId="77777777" w:rsidR="00573E21" w:rsidRPr="00282DC5" w:rsidRDefault="00573E21" w:rsidP="00573E21">
      <w:pPr>
        <w:widowControl w:val="0"/>
        <w:suppressAutoHyphens/>
        <w:spacing w:line="228" w:lineRule="auto"/>
        <w:ind w:left="1276"/>
        <w:contextualSpacing/>
        <w:jc w:val="both"/>
        <w:rPr>
          <w:rFonts w:ascii="Trebuchet MS" w:hAnsi="Trebuchet MS" w:cs="Arial"/>
          <w:color w:val="000000" w:themeColor="text1"/>
        </w:rPr>
      </w:pPr>
    </w:p>
    <w:p w14:paraId="21094639" w14:textId="77777777" w:rsidR="00573E21" w:rsidRPr="00282DC5" w:rsidRDefault="00573E21" w:rsidP="00573E21">
      <w:pPr>
        <w:widowControl w:val="0"/>
        <w:suppressAutoHyphens/>
        <w:spacing w:line="228"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A receita compreende o valor justo da contraprestação recebida ou a receber pela prestação de serviços no curso normal das atividades da Companhia e de sua controlada.</w:t>
      </w:r>
    </w:p>
    <w:p w14:paraId="7BD7CCC6" w14:textId="77777777" w:rsidR="00573E21" w:rsidRPr="00282DC5" w:rsidRDefault="00573E21" w:rsidP="00573E21">
      <w:pPr>
        <w:widowControl w:val="0"/>
        <w:suppressAutoHyphens/>
        <w:spacing w:line="228" w:lineRule="auto"/>
        <w:ind w:left="1276"/>
        <w:contextualSpacing/>
        <w:jc w:val="both"/>
        <w:rPr>
          <w:rFonts w:ascii="Trebuchet MS" w:hAnsi="Trebuchet MS" w:cs="Arial"/>
          <w:color w:val="000000" w:themeColor="text1"/>
        </w:rPr>
      </w:pPr>
    </w:p>
    <w:p w14:paraId="20D7C07E" w14:textId="77777777" w:rsidR="00573E21" w:rsidRPr="00282DC5" w:rsidRDefault="00573E21" w:rsidP="00573E21">
      <w:pPr>
        <w:widowControl w:val="0"/>
        <w:suppressAutoHyphens/>
        <w:spacing w:line="228"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A receita é apresentada líquida dos impostos, das devoluções, dos abatimentos e dos descontos. </w:t>
      </w:r>
    </w:p>
    <w:p w14:paraId="10005F4B" w14:textId="77777777" w:rsidR="00573E21" w:rsidRPr="00282DC5" w:rsidRDefault="00573E21" w:rsidP="00573E21">
      <w:pPr>
        <w:widowControl w:val="0"/>
        <w:suppressAutoHyphens/>
        <w:spacing w:line="228" w:lineRule="auto"/>
        <w:ind w:left="1276"/>
        <w:contextualSpacing/>
        <w:jc w:val="both"/>
        <w:rPr>
          <w:rFonts w:ascii="Trebuchet MS" w:hAnsi="Trebuchet MS" w:cs="Arial"/>
          <w:color w:val="000000" w:themeColor="text1"/>
        </w:rPr>
      </w:pPr>
    </w:p>
    <w:p w14:paraId="79547897" w14:textId="77777777" w:rsidR="00573E21" w:rsidRDefault="00573E21" w:rsidP="00573E21">
      <w:pPr>
        <w:widowControl w:val="0"/>
        <w:suppressAutoHyphens/>
        <w:spacing w:line="228" w:lineRule="auto"/>
        <w:ind w:left="1276"/>
        <w:contextualSpacing/>
        <w:jc w:val="both"/>
        <w:rPr>
          <w:rFonts w:ascii="Trebuchet MS" w:hAnsi="Trebuchet MS" w:cs="Arial"/>
          <w:color w:val="000000" w:themeColor="text1"/>
        </w:rPr>
      </w:pPr>
      <w:r w:rsidRPr="00282DC5">
        <w:rPr>
          <w:rFonts w:ascii="Trebuchet MS" w:hAnsi="Trebuchet MS" w:cs="Arial"/>
          <w:color w:val="000000" w:themeColor="text1"/>
        </w:rPr>
        <w:t>A Companhia reconhece a receita quando o valor da receita pode ser mensurado com segurança, é provável que benefícios econômicos futuros fluam para a entidade.</w:t>
      </w:r>
      <w:r>
        <w:rPr>
          <w:rFonts w:ascii="Trebuchet MS" w:hAnsi="Trebuchet MS" w:cs="Arial"/>
          <w:color w:val="000000" w:themeColor="text1"/>
        </w:rPr>
        <w:br w:type="page"/>
      </w:r>
    </w:p>
    <w:p w14:paraId="38A32979" w14:textId="77777777" w:rsidR="00573E21" w:rsidRPr="00282DC5" w:rsidRDefault="00573E21" w:rsidP="00573E21">
      <w:pPr>
        <w:widowControl w:val="0"/>
        <w:suppressAutoHyphens/>
        <w:ind w:left="1701" w:hanging="425"/>
        <w:contextualSpacing/>
        <w:jc w:val="both"/>
        <w:rPr>
          <w:rFonts w:ascii="Trebuchet MS" w:hAnsi="Trebuchet MS" w:cs="Arial"/>
          <w:b/>
          <w:i/>
          <w:iCs/>
          <w:color w:val="000000" w:themeColor="text1"/>
        </w:rPr>
      </w:pPr>
      <w:r w:rsidRPr="00282DC5">
        <w:rPr>
          <w:rStyle w:val="Emphasis"/>
          <w:rFonts w:ascii="Trebuchet MS" w:hAnsi="Trebuchet MS" w:cs="Arial"/>
          <w:b/>
          <w:i w:val="0"/>
          <w:iCs w:val="0"/>
          <w:color w:val="000000" w:themeColor="text1"/>
        </w:rPr>
        <w:t>(a)</w:t>
      </w:r>
      <w:r w:rsidRPr="00282DC5">
        <w:rPr>
          <w:rStyle w:val="Emphasis"/>
          <w:rFonts w:ascii="Trebuchet MS" w:hAnsi="Trebuchet MS" w:cs="Arial"/>
          <w:b/>
          <w:i w:val="0"/>
          <w:iCs w:val="0"/>
          <w:color w:val="000000" w:themeColor="text1"/>
        </w:rPr>
        <w:tab/>
        <w:t>Receita financeira</w:t>
      </w:r>
    </w:p>
    <w:p w14:paraId="667AE118" w14:textId="77777777" w:rsidR="00573E21" w:rsidRPr="00282DC5" w:rsidRDefault="00573E21" w:rsidP="00573E21">
      <w:pPr>
        <w:widowControl w:val="0"/>
        <w:suppressAutoHyphens/>
        <w:ind w:left="1276"/>
        <w:contextualSpacing/>
        <w:jc w:val="both"/>
        <w:rPr>
          <w:rStyle w:val="Emphasis"/>
          <w:rFonts w:ascii="Trebuchet MS" w:hAnsi="Trebuchet MS" w:cs="Arial"/>
          <w:i w:val="0"/>
          <w:color w:val="000000" w:themeColor="text1"/>
        </w:rPr>
      </w:pPr>
    </w:p>
    <w:p w14:paraId="131A4344"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 xml:space="preserve">A receita financeira é reconhecida conforme o prazo decorrido, usando o método da taxa efetiva de juros. </w:t>
      </w:r>
    </w:p>
    <w:p w14:paraId="7193509B"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3B884065"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751B46B8"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Instrumentos financeiros</w:t>
      </w:r>
    </w:p>
    <w:p w14:paraId="3274ED7E" w14:textId="77777777" w:rsidR="00573E21" w:rsidRPr="00282DC5" w:rsidRDefault="00573E21" w:rsidP="00573E21">
      <w:pPr>
        <w:widowControl w:val="0"/>
        <w:suppressAutoHyphens/>
        <w:autoSpaceDE w:val="0"/>
        <w:autoSpaceDN w:val="0"/>
        <w:adjustRightInd w:val="0"/>
        <w:ind w:firstLine="426"/>
        <w:contextualSpacing/>
        <w:jc w:val="both"/>
        <w:rPr>
          <w:rFonts w:ascii="Trebuchet MS" w:hAnsi="Trebuchet MS" w:cs="Arial"/>
          <w:b/>
          <w:bCs/>
          <w:color w:val="000000" w:themeColor="text1"/>
        </w:rPr>
      </w:pPr>
    </w:p>
    <w:p w14:paraId="4AC7BCEF" w14:textId="77777777" w:rsidR="00573E21" w:rsidRPr="00282DC5" w:rsidRDefault="00573E21" w:rsidP="00573E21">
      <w:pPr>
        <w:pStyle w:val="ListParagraph"/>
        <w:widowControl w:val="0"/>
        <w:numPr>
          <w:ilvl w:val="1"/>
          <w:numId w:val="7"/>
        </w:numPr>
        <w:suppressAutoHyphens/>
        <w:autoSpaceDE w:val="0"/>
        <w:autoSpaceDN w:val="0"/>
        <w:adjustRightInd w:val="0"/>
        <w:jc w:val="both"/>
        <w:rPr>
          <w:rFonts w:ascii="Trebuchet MS" w:hAnsi="Trebuchet MS" w:cs="Arial"/>
          <w:b/>
          <w:bCs/>
          <w:iCs/>
          <w:sz w:val="24"/>
          <w:szCs w:val="24"/>
        </w:rPr>
      </w:pPr>
      <w:r w:rsidRPr="00282DC5">
        <w:rPr>
          <w:rFonts w:ascii="Trebuchet MS" w:hAnsi="Trebuchet MS" w:cs="Arial"/>
          <w:b/>
          <w:bCs/>
          <w:color w:val="000000" w:themeColor="text1"/>
          <w:sz w:val="24"/>
          <w:szCs w:val="24"/>
        </w:rPr>
        <w:t>Fatores</w:t>
      </w:r>
      <w:r w:rsidRPr="00282DC5">
        <w:rPr>
          <w:rFonts w:ascii="Trebuchet MS" w:hAnsi="Trebuchet MS" w:cs="Arial"/>
          <w:b/>
          <w:bCs/>
          <w:iCs/>
          <w:sz w:val="24"/>
          <w:szCs w:val="24"/>
        </w:rPr>
        <w:t xml:space="preserve"> de risco financeiro</w:t>
      </w:r>
    </w:p>
    <w:p w14:paraId="6BA80592"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27EAAFB2" w14:textId="77777777" w:rsidR="00573E21" w:rsidRPr="00282DC5" w:rsidRDefault="00573E21" w:rsidP="00573E21">
      <w:pPr>
        <w:pStyle w:val="NormalWeb"/>
        <w:widowControl w:val="0"/>
        <w:suppressAutoHyphens/>
        <w:spacing w:before="0" w:beforeAutospacing="0" w:after="0" w:afterAutospacing="0"/>
        <w:ind w:left="1276"/>
        <w:contextualSpacing/>
        <w:jc w:val="both"/>
        <w:rPr>
          <w:rFonts w:ascii="Trebuchet MS" w:hAnsi="Trebuchet MS" w:cs="Arial"/>
          <w:color w:val="000000" w:themeColor="text1"/>
          <w:lang w:val="pt-BR"/>
        </w:rPr>
      </w:pPr>
      <w:r w:rsidRPr="00282DC5">
        <w:rPr>
          <w:rFonts w:ascii="Trebuchet MS" w:hAnsi="Trebuchet MS" w:cs="Arial"/>
          <w:color w:val="000000" w:themeColor="text1"/>
          <w:lang w:val="pt-BR"/>
        </w:rPr>
        <w:t xml:space="preserve">As atividades da Companhia e de sua controlada a expõem a diversos riscos financeiros: risco de mercado (risco de taxa de juros), risco de crédito e risco de liquidez. </w:t>
      </w:r>
    </w:p>
    <w:p w14:paraId="71630AAA" w14:textId="77777777" w:rsidR="00573E21" w:rsidRPr="00282DC5" w:rsidRDefault="00573E21" w:rsidP="00573E21">
      <w:pPr>
        <w:pStyle w:val="NormalWeb"/>
        <w:widowControl w:val="0"/>
        <w:suppressAutoHyphens/>
        <w:spacing w:before="0" w:beforeAutospacing="0" w:after="0" w:afterAutospacing="0"/>
        <w:ind w:left="1276"/>
        <w:contextualSpacing/>
        <w:jc w:val="both"/>
        <w:rPr>
          <w:rFonts w:ascii="Trebuchet MS" w:hAnsi="Trebuchet MS" w:cs="Arial"/>
          <w:color w:val="000000" w:themeColor="text1"/>
          <w:lang w:val="pt-BR"/>
        </w:rPr>
      </w:pPr>
    </w:p>
    <w:p w14:paraId="7F9D1523" w14:textId="77777777" w:rsidR="00573E21" w:rsidRPr="00282DC5" w:rsidRDefault="00573E21" w:rsidP="00573E21">
      <w:pPr>
        <w:pStyle w:val="NormalWeb"/>
        <w:widowControl w:val="0"/>
        <w:suppressAutoHyphens/>
        <w:spacing w:before="0" w:beforeAutospacing="0" w:after="0" w:afterAutospacing="0"/>
        <w:ind w:left="1276"/>
        <w:contextualSpacing/>
        <w:jc w:val="both"/>
        <w:rPr>
          <w:rFonts w:ascii="Trebuchet MS" w:hAnsi="Trebuchet MS" w:cs="Arial"/>
          <w:color w:val="000000" w:themeColor="text1"/>
          <w:lang w:val="pt-BR"/>
        </w:rPr>
      </w:pPr>
      <w:r w:rsidRPr="00282DC5">
        <w:rPr>
          <w:rFonts w:ascii="Trebuchet MS" w:hAnsi="Trebuchet MS" w:cs="Arial"/>
          <w:color w:val="000000" w:themeColor="text1"/>
          <w:lang w:val="pt-BR"/>
        </w:rPr>
        <w:t>O programa de gestão de risco da Companhia e de sua controlada se concentra na imprevisibilidade dos mercados financeiros e busca minimizar potenciais efeitos adversos no desempenho financeiro da Companhia e de sua controlada.</w:t>
      </w:r>
    </w:p>
    <w:p w14:paraId="4840E9CF" w14:textId="77777777" w:rsidR="00573E21" w:rsidRPr="00282DC5" w:rsidRDefault="00573E21" w:rsidP="00573E21">
      <w:pPr>
        <w:widowControl w:val="0"/>
        <w:suppressAutoHyphens/>
        <w:ind w:left="1276"/>
        <w:contextualSpacing/>
        <w:jc w:val="both"/>
        <w:rPr>
          <w:rFonts w:ascii="Trebuchet MS" w:eastAsia="SimSun" w:hAnsi="Trebuchet MS" w:cs="Arial"/>
          <w:color w:val="000000" w:themeColor="text1"/>
          <w:lang w:eastAsia="zh-CN"/>
        </w:rPr>
      </w:pPr>
    </w:p>
    <w:p w14:paraId="7D567B0B" w14:textId="77777777" w:rsidR="00573E21" w:rsidRPr="00282DC5" w:rsidRDefault="00573E21" w:rsidP="00573E21">
      <w:pPr>
        <w:pStyle w:val="NormalWeb"/>
        <w:widowControl w:val="0"/>
        <w:suppressAutoHyphens/>
        <w:spacing w:before="0" w:beforeAutospacing="0" w:after="0" w:afterAutospacing="0"/>
        <w:ind w:left="1276"/>
        <w:contextualSpacing/>
        <w:jc w:val="both"/>
        <w:rPr>
          <w:rFonts w:ascii="Trebuchet MS" w:hAnsi="Trebuchet MS" w:cs="Arial"/>
          <w:color w:val="000000" w:themeColor="text1"/>
          <w:lang w:val="pt-BR"/>
        </w:rPr>
      </w:pPr>
      <w:r w:rsidRPr="00282DC5">
        <w:rPr>
          <w:rFonts w:ascii="Trebuchet MS" w:hAnsi="Trebuchet MS" w:cs="Arial"/>
          <w:color w:val="000000" w:themeColor="text1"/>
          <w:lang w:val="pt-BR"/>
        </w:rPr>
        <w:t>A gestão de risco é realizada pela alta Administração da Companhia e de sua controlada. A Alta Administração da Companhia identifica, avalia e protege a Companhia contra eventuais riscos financeiros.</w:t>
      </w:r>
    </w:p>
    <w:p w14:paraId="79BB54D2" w14:textId="77777777" w:rsidR="00573E21" w:rsidRPr="00282DC5" w:rsidRDefault="00573E21" w:rsidP="00573E21">
      <w:pPr>
        <w:pStyle w:val="NormalWeb"/>
        <w:widowControl w:val="0"/>
        <w:suppressAutoHyphens/>
        <w:spacing w:before="0" w:beforeAutospacing="0" w:after="0" w:afterAutospacing="0"/>
        <w:ind w:left="284"/>
        <w:contextualSpacing/>
        <w:jc w:val="both"/>
        <w:rPr>
          <w:rFonts w:ascii="Trebuchet MS" w:hAnsi="Trebuchet MS" w:cs="Arial"/>
          <w:color w:val="000000" w:themeColor="text1"/>
          <w:lang w:val="pt-BR"/>
        </w:rPr>
      </w:pPr>
    </w:p>
    <w:p w14:paraId="22B1F7FF" w14:textId="77777777" w:rsidR="00573E21" w:rsidRPr="00282DC5" w:rsidRDefault="00573E21" w:rsidP="00573E21">
      <w:pPr>
        <w:widowControl w:val="0"/>
        <w:suppressAutoHyphens/>
        <w:ind w:left="1701" w:hanging="425"/>
        <w:contextualSpacing/>
        <w:jc w:val="both"/>
        <w:rPr>
          <w:rFonts w:ascii="Trebuchet MS" w:hAnsi="Trebuchet MS" w:cs="Arial"/>
          <w:b/>
          <w:i/>
          <w:iCs/>
          <w:color w:val="000000" w:themeColor="text1"/>
        </w:rPr>
      </w:pPr>
      <w:r w:rsidRPr="00282DC5">
        <w:rPr>
          <w:rStyle w:val="Emphasis"/>
          <w:rFonts w:ascii="Trebuchet MS" w:hAnsi="Trebuchet MS" w:cs="Arial"/>
          <w:b/>
          <w:i w:val="0"/>
          <w:iCs w:val="0"/>
          <w:color w:val="000000" w:themeColor="text1"/>
        </w:rPr>
        <w:t>(a)</w:t>
      </w:r>
      <w:r w:rsidRPr="00282DC5">
        <w:rPr>
          <w:rStyle w:val="Emphasis"/>
          <w:rFonts w:ascii="Trebuchet MS" w:hAnsi="Trebuchet MS" w:cs="Arial"/>
          <w:b/>
          <w:i w:val="0"/>
          <w:iCs w:val="0"/>
          <w:color w:val="000000" w:themeColor="text1"/>
        </w:rPr>
        <w:tab/>
        <w:t>Risco de mercado (taxa de juros)</w:t>
      </w:r>
    </w:p>
    <w:p w14:paraId="2083C748" w14:textId="77777777" w:rsidR="00573E21" w:rsidRPr="00282DC5" w:rsidRDefault="00573E21" w:rsidP="00573E21">
      <w:pPr>
        <w:pStyle w:val="NormalWeb"/>
        <w:widowControl w:val="0"/>
        <w:suppressAutoHyphens/>
        <w:spacing w:before="0" w:beforeAutospacing="0" w:after="0" w:afterAutospacing="0"/>
        <w:ind w:left="284"/>
        <w:contextualSpacing/>
        <w:jc w:val="both"/>
        <w:rPr>
          <w:rFonts w:ascii="Trebuchet MS" w:hAnsi="Trebuchet MS" w:cs="Arial"/>
          <w:color w:val="000000" w:themeColor="text1"/>
          <w:lang w:val="pt-BR"/>
        </w:rPr>
      </w:pPr>
    </w:p>
    <w:p w14:paraId="7A80E03B" w14:textId="77777777" w:rsidR="00573E21" w:rsidRPr="00282DC5" w:rsidRDefault="00573E21" w:rsidP="00573E21">
      <w:pPr>
        <w:widowControl w:val="0"/>
        <w:suppressAutoHyphens/>
        <w:autoSpaceDE w:val="0"/>
        <w:autoSpaceDN w:val="0"/>
        <w:adjustRightInd w:val="0"/>
        <w:ind w:left="1276"/>
        <w:contextualSpacing/>
        <w:jc w:val="both"/>
        <w:rPr>
          <w:rFonts w:ascii="Trebuchet MS" w:eastAsia="SimSun" w:hAnsi="Trebuchet MS" w:cs="Arial"/>
          <w:color w:val="000000" w:themeColor="text1"/>
          <w:lang w:eastAsia="zh-CN"/>
        </w:rPr>
      </w:pPr>
      <w:r w:rsidRPr="00282DC5">
        <w:rPr>
          <w:rFonts w:ascii="Trebuchet MS" w:eastAsia="SimSun" w:hAnsi="Trebuchet MS" w:cs="Arial"/>
          <w:color w:val="000000" w:themeColor="text1"/>
          <w:lang w:eastAsia="zh-CN"/>
        </w:rPr>
        <w:t>Este risco é oriundo da possibilidade da Companhia e sua controlada vir a incorrer em perdas por conta de flutuações nas taxas de juros (aplicável as aplicações financeiras, pois a Companhia e sua controlada não possuem empréstimos e financiamentos).</w:t>
      </w:r>
    </w:p>
    <w:p w14:paraId="3D2737C9" w14:textId="77777777" w:rsidR="00573E21" w:rsidRPr="00282DC5" w:rsidRDefault="00573E21" w:rsidP="00573E21">
      <w:pPr>
        <w:widowControl w:val="0"/>
        <w:suppressAutoHyphens/>
        <w:autoSpaceDE w:val="0"/>
        <w:autoSpaceDN w:val="0"/>
        <w:adjustRightInd w:val="0"/>
        <w:ind w:left="1134"/>
        <w:contextualSpacing/>
        <w:jc w:val="both"/>
        <w:rPr>
          <w:rFonts w:ascii="Trebuchet MS" w:eastAsia="SimSun" w:hAnsi="Trebuchet MS" w:cs="Arial"/>
          <w:color w:val="000000" w:themeColor="text1"/>
          <w:lang w:eastAsia="zh-CN"/>
        </w:rPr>
      </w:pPr>
    </w:p>
    <w:p w14:paraId="2493F9B4" w14:textId="77777777" w:rsidR="00573E21" w:rsidRPr="00282DC5" w:rsidRDefault="00573E21" w:rsidP="00573E21">
      <w:pPr>
        <w:widowControl w:val="0"/>
        <w:suppressAutoHyphens/>
        <w:autoSpaceDE w:val="0"/>
        <w:autoSpaceDN w:val="0"/>
        <w:adjustRightInd w:val="0"/>
        <w:ind w:left="1276"/>
        <w:contextualSpacing/>
        <w:jc w:val="both"/>
        <w:rPr>
          <w:rFonts w:ascii="Trebuchet MS" w:eastAsia="SimSun" w:hAnsi="Trebuchet MS" w:cs="Arial"/>
          <w:color w:val="000000" w:themeColor="text1"/>
          <w:lang w:eastAsia="zh-CN"/>
        </w:rPr>
      </w:pPr>
      <w:r w:rsidRPr="00282DC5">
        <w:rPr>
          <w:rFonts w:ascii="Trebuchet MS" w:eastAsia="SimSun" w:hAnsi="Trebuchet MS" w:cs="Arial"/>
          <w:color w:val="000000" w:themeColor="text1"/>
          <w:lang w:eastAsia="zh-CN"/>
        </w:rPr>
        <w:t>Com relação a taxa de juros, a Administração da Companhia entende que esse risco é reduzido, pois somente realiza investimentos atrelados ao CDI e monitora continuamente o comportamento desse indicador no mercado, visando reduzir a exposição da Companhia e de sua controlada.</w:t>
      </w:r>
    </w:p>
    <w:p w14:paraId="5BDF4681" w14:textId="77777777" w:rsidR="00573E21" w:rsidRPr="00282DC5" w:rsidRDefault="00573E21" w:rsidP="00573E21">
      <w:pPr>
        <w:widowControl w:val="0"/>
        <w:suppressAutoHyphens/>
        <w:autoSpaceDE w:val="0"/>
        <w:autoSpaceDN w:val="0"/>
        <w:adjustRightInd w:val="0"/>
        <w:ind w:left="284"/>
        <w:contextualSpacing/>
        <w:jc w:val="both"/>
        <w:rPr>
          <w:rFonts w:ascii="Trebuchet MS" w:eastAsia="SimSun" w:hAnsi="Trebuchet MS" w:cs="Arial"/>
          <w:color w:val="000000" w:themeColor="text1"/>
          <w:lang w:eastAsia="zh-CN"/>
        </w:rPr>
      </w:pPr>
    </w:p>
    <w:p w14:paraId="1FA0B415" w14:textId="77777777" w:rsidR="00573E21" w:rsidRPr="00282DC5" w:rsidRDefault="00573E21" w:rsidP="00573E21">
      <w:pPr>
        <w:widowControl w:val="0"/>
        <w:suppressAutoHyphens/>
        <w:ind w:left="1701" w:hanging="425"/>
        <w:contextualSpacing/>
        <w:jc w:val="both"/>
        <w:rPr>
          <w:rStyle w:val="Emphasis"/>
          <w:rFonts w:ascii="Trebuchet MS" w:hAnsi="Trebuchet MS" w:cs="Arial"/>
          <w:b/>
          <w:i w:val="0"/>
          <w:iCs w:val="0"/>
        </w:rPr>
      </w:pPr>
      <w:r w:rsidRPr="00282DC5">
        <w:rPr>
          <w:rStyle w:val="Emphasis"/>
          <w:rFonts w:ascii="Trebuchet MS" w:hAnsi="Trebuchet MS" w:cs="Arial"/>
          <w:b/>
          <w:i w:val="0"/>
          <w:iCs w:val="0"/>
        </w:rPr>
        <w:t>(b)</w:t>
      </w:r>
      <w:r w:rsidRPr="00282DC5">
        <w:rPr>
          <w:rStyle w:val="Emphasis"/>
          <w:rFonts w:ascii="Trebuchet MS" w:hAnsi="Trebuchet MS" w:cs="Arial"/>
          <w:b/>
          <w:i w:val="0"/>
          <w:iCs w:val="0"/>
        </w:rPr>
        <w:tab/>
        <w:t>Risco de crédito</w:t>
      </w:r>
    </w:p>
    <w:p w14:paraId="73294EB6" w14:textId="77777777" w:rsidR="00573E21" w:rsidRPr="00282DC5" w:rsidRDefault="00573E21" w:rsidP="00573E21">
      <w:pPr>
        <w:widowControl w:val="0"/>
        <w:suppressAutoHyphens/>
        <w:ind w:left="284"/>
        <w:contextualSpacing/>
        <w:jc w:val="both"/>
        <w:rPr>
          <w:rFonts w:ascii="Trebuchet MS" w:hAnsi="Trebuchet MS" w:cs="Arial"/>
          <w:color w:val="000000" w:themeColor="text1"/>
        </w:rPr>
      </w:pPr>
    </w:p>
    <w:p w14:paraId="12BD8818"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O risco de crédito decorre de caixa e equivalentes de caixa, bem como de exposições de crédito com clientes.</w:t>
      </w:r>
    </w:p>
    <w:p w14:paraId="0C1AAA75"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760A04A5"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Para bancos e instituições financeiras, são aceitos somente títulos de entidades consideradas de primeira linha. Para os créditos com clientes, a Administração da Companhia faz o gerenciamento constantes de tais clientes.</w:t>
      </w:r>
    </w:p>
    <w:p w14:paraId="79612C58" w14:textId="77777777" w:rsidR="00573E21" w:rsidRDefault="00573E21" w:rsidP="00573E21">
      <w:pPr>
        <w:spacing w:after="200" w:line="276" w:lineRule="auto"/>
        <w:rPr>
          <w:rFonts w:ascii="Trebuchet MS" w:hAnsi="Trebuchet MS" w:cs="Arial"/>
          <w:color w:val="000000" w:themeColor="text1"/>
        </w:rPr>
      </w:pPr>
      <w:r>
        <w:rPr>
          <w:rFonts w:ascii="Trebuchet MS" w:hAnsi="Trebuchet MS" w:cs="Arial"/>
          <w:color w:val="000000" w:themeColor="text1"/>
        </w:rPr>
        <w:br w:type="page"/>
      </w:r>
    </w:p>
    <w:p w14:paraId="1FEF164B" w14:textId="77777777" w:rsidR="00573E21" w:rsidRPr="00282DC5" w:rsidRDefault="00573E21" w:rsidP="00573E21">
      <w:pPr>
        <w:widowControl w:val="0"/>
        <w:suppressAutoHyphens/>
        <w:ind w:left="1701" w:hanging="425"/>
        <w:contextualSpacing/>
        <w:jc w:val="both"/>
        <w:rPr>
          <w:rStyle w:val="Emphasis"/>
          <w:rFonts w:ascii="Trebuchet MS" w:hAnsi="Trebuchet MS" w:cs="Arial"/>
          <w:b/>
          <w:i w:val="0"/>
          <w:iCs w:val="0"/>
        </w:rPr>
      </w:pPr>
      <w:r w:rsidRPr="00282DC5">
        <w:rPr>
          <w:rStyle w:val="Emphasis"/>
          <w:rFonts w:ascii="Trebuchet MS" w:hAnsi="Trebuchet MS" w:cs="Arial"/>
          <w:b/>
          <w:i w:val="0"/>
          <w:iCs w:val="0"/>
        </w:rPr>
        <w:t>(c)</w:t>
      </w:r>
      <w:r w:rsidRPr="00282DC5">
        <w:rPr>
          <w:rStyle w:val="Emphasis"/>
          <w:rFonts w:ascii="Trebuchet MS" w:hAnsi="Trebuchet MS" w:cs="Arial"/>
          <w:b/>
          <w:i w:val="0"/>
          <w:iCs w:val="0"/>
        </w:rPr>
        <w:tab/>
        <w:t>Risco de liquidez</w:t>
      </w:r>
    </w:p>
    <w:p w14:paraId="32370B7F" w14:textId="77777777" w:rsidR="00573E21" w:rsidRPr="00282DC5" w:rsidRDefault="00573E21" w:rsidP="00573E21">
      <w:pPr>
        <w:widowControl w:val="0"/>
        <w:suppressAutoHyphens/>
        <w:ind w:left="284"/>
        <w:contextualSpacing/>
        <w:jc w:val="both"/>
        <w:rPr>
          <w:rFonts w:ascii="Trebuchet MS" w:hAnsi="Trebuchet MS" w:cs="Arial"/>
          <w:color w:val="000000" w:themeColor="text1"/>
        </w:rPr>
      </w:pPr>
    </w:p>
    <w:p w14:paraId="04C0CF39"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 previsão de fluxo de caixa é realizada pela Administração da Companhia.</w:t>
      </w:r>
    </w:p>
    <w:p w14:paraId="73DA6724"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p>
    <w:p w14:paraId="1CB3BB14"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 Administração monitora as previsões contínuas das exigências de liquidez da Companhia para assegurar que ela tenha caixa suficiente para atender às necessidades operacionais.</w:t>
      </w:r>
    </w:p>
    <w:p w14:paraId="361CB06E" w14:textId="77777777" w:rsidR="00573E21" w:rsidRPr="00282DC5" w:rsidRDefault="00573E21" w:rsidP="00573E21">
      <w:pPr>
        <w:widowControl w:val="0"/>
        <w:suppressAutoHyphens/>
        <w:ind w:left="1134"/>
        <w:contextualSpacing/>
        <w:jc w:val="both"/>
        <w:rPr>
          <w:rFonts w:ascii="Trebuchet MS" w:hAnsi="Trebuchet MS" w:cs="Arial"/>
          <w:color w:val="000000" w:themeColor="text1"/>
        </w:rPr>
      </w:pPr>
    </w:p>
    <w:p w14:paraId="05A92E5A" w14:textId="77777777" w:rsidR="00573E21" w:rsidRPr="00282DC5" w:rsidRDefault="00573E21" w:rsidP="00573E21">
      <w:pPr>
        <w:pStyle w:val="ListParagraph"/>
        <w:widowControl w:val="0"/>
        <w:numPr>
          <w:ilvl w:val="1"/>
          <w:numId w:val="7"/>
        </w:numPr>
        <w:suppressAutoHyphens/>
        <w:autoSpaceDE w:val="0"/>
        <w:autoSpaceDN w:val="0"/>
        <w:adjustRightInd w:val="0"/>
        <w:jc w:val="both"/>
        <w:rPr>
          <w:rFonts w:ascii="Trebuchet MS" w:hAnsi="Trebuchet MS" w:cs="Arial"/>
          <w:b/>
          <w:bCs/>
          <w:iCs/>
          <w:sz w:val="24"/>
          <w:szCs w:val="24"/>
        </w:rPr>
      </w:pPr>
      <w:r w:rsidRPr="00282DC5">
        <w:rPr>
          <w:rFonts w:ascii="Trebuchet MS" w:hAnsi="Trebuchet MS" w:cs="Arial"/>
          <w:b/>
          <w:bCs/>
          <w:color w:val="000000" w:themeColor="text1"/>
          <w:sz w:val="24"/>
          <w:szCs w:val="24"/>
        </w:rPr>
        <w:t>Gestão</w:t>
      </w:r>
      <w:r w:rsidRPr="00282DC5">
        <w:rPr>
          <w:rFonts w:ascii="Trebuchet MS" w:hAnsi="Trebuchet MS" w:cs="Arial"/>
          <w:b/>
          <w:bCs/>
          <w:iCs/>
          <w:sz w:val="24"/>
          <w:szCs w:val="24"/>
        </w:rPr>
        <w:t xml:space="preserve"> de capital</w:t>
      </w:r>
    </w:p>
    <w:p w14:paraId="4663E3A0" w14:textId="77777777" w:rsidR="00573E21" w:rsidRPr="00282DC5" w:rsidRDefault="00573E21" w:rsidP="00573E21">
      <w:pPr>
        <w:widowControl w:val="0"/>
        <w:suppressAutoHyphens/>
        <w:ind w:left="284"/>
        <w:contextualSpacing/>
        <w:jc w:val="both"/>
        <w:rPr>
          <w:rFonts w:ascii="Trebuchet MS" w:hAnsi="Trebuchet MS" w:cs="Arial"/>
          <w:color w:val="000000" w:themeColor="text1"/>
        </w:rPr>
      </w:pPr>
    </w:p>
    <w:p w14:paraId="01203C0F" w14:textId="77777777" w:rsidR="00573E21" w:rsidRPr="00282DC5" w:rsidRDefault="00573E21" w:rsidP="00573E21">
      <w:pPr>
        <w:widowControl w:val="0"/>
        <w:suppressAutoHyphens/>
        <w:ind w:left="1276"/>
        <w:contextualSpacing/>
        <w:jc w:val="both"/>
        <w:rPr>
          <w:rFonts w:ascii="Trebuchet MS" w:hAnsi="Trebuchet MS" w:cs="Arial"/>
          <w:color w:val="000000" w:themeColor="text1"/>
        </w:rPr>
      </w:pPr>
      <w:r w:rsidRPr="00282DC5">
        <w:rPr>
          <w:rFonts w:ascii="Trebuchet MS" w:hAnsi="Trebuchet MS" w:cs="Arial"/>
          <w:color w:val="000000" w:themeColor="text1"/>
        </w:rPr>
        <w:t>A Companhia busca alternativas de capital com o objetivo de satisfazer as suas necessidades operacionais, objetivando uma estrutura de capital que leve em consideração parâmetros adequados para os custos financeiros, os prazos de vencimento das captações e suas garantias.</w:t>
      </w:r>
    </w:p>
    <w:p w14:paraId="4CACB123"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18147392"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63A25D89"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Estimativas e premissas contábeis críticas</w:t>
      </w:r>
    </w:p>
    <w:p w14:paraId="66EB4522" w14:textId="77777777" w:rsidR="00573E21" w:rsidRPr="00282DC5" w:rsidRDefault="00573E21" w:rsidP="00573E21">
      <w:pPr>
        <w:widowControl w:val="0"/>
        <w:suppressAutoHyphens/>
        <w:ind w:left="284"/>
        <w:contextualSpacing/>
        <w:jc w:val="both"/>
        <w:rPr>
          <w:rFonts w:ascii="Trebuchet MS" w:hAnsi="Trebuchet MS"/>
          <w:lang w:eastAsia="pt-BR"/>
        </w:rPr>
      </w:pPr>
    </w:p>
    <w:p w14:paraId="6AC8068F" w14:textId="77777777" w:rsidR="00573E21" w:rsidRPr="00282DC5" w:rsidRDefault="00573E21" w:rsidP="00573E21">
      <w:pPr>
        <w:widowControl w:val="0"/>
        <w:suppressAutoHyphens/>
        <w:ind w:left="567"/>
        <w:contextualSpacing/>
        <w:jc w:val="both"/>
        <w:rPr>
          <w:rFonts w:ascii="Trebuchet MS" w:hAnsi="Trebuchet MS"/>
          <w:lang w:eastAsia="pt-BR"/>
        </w:rPr>
      </w:pPr>
      <w:r w:rsidRPr="00282DC5">
        <w:rPr>
          <w:rFonts w:ascii="Trebuchet MS" w:hAnsi="Trebuchet MS"/>
          <w:lang w:eastAsia="pt-BR"/>
        </w:rPr>
        <w:t xml:space="preserve">A preparação das </w:t>
      </w:r>
      <w:r w:rsidRPr="00282DC5">
        <w:rPr>
          <w:rFonts w:ascii="Trebuchet MS" w:hAnsi="Trebuchet MS" w:cs="Arial"/>
          <w:color w:val="000000" w:themeColor="text1"/>
        </w:rPr>
        <w:t>demonstrações contábeis individuais e consolidadas</w:t>
      </w:r>
      <w:r w:rsidRPr="00282DC5">
        <w:rPr>
          <w:rFonts w:ascii="Trebuchet MS" w:hAnsi="Trebuchet MS"/>
          <w:lang w:eastAsia="pt-BR"/>
        </w:rPr>
        <w:t xml:space="preserve"> requer o uso de certas estimativas contábeis críticas e o exercício de julgamento por parte da Administração da Companhia e de sua controlada no processo de aplicação das políticas contábeis. </w:t>
      </w:r>
    </w:p>
    <w:p w14:paraId="16B09AA8" w14:textId="77777777" w:rsidR="00573E21" w:rsidRPr="00282DC5" w:rsidRDefault="00573E21" w:rsidP="00573E21">
      <w:pPr>
        <w:widowControl w:val="0"/>
        <w:suppressAutoHyphens/>
        <w:ind w:left="567"/>
        <w:contextualSpacing/>
        <w:jc w:val="both"/>
        <w:rPr>
          <w:rFonts w:ascii="Trebuchet MS" w:hAnsi="Trebuchet MS"/>
          <w:lang w:eastAsia="pt-BR"/>
        </w:rPr>
      </w:pPr>
    </w:p>
    <w:p w14:paraId="1029D881" w14:textId="77777777" w:rsidR="00573E21" w:rsidRPr="00282DC5" w:rsidRDefault="00573E21" w:rsidP="00573E21">
      <w:pPr>
        <w:widowControl w:val="0"/>
        <w:suppressAutoHyphens/>
        <w:ind w:left="567"/>
        <w:contextualSpacing/>
        <w:jc w:val="both"/>
        <w:rPr>
          <w:rFonts w:ascii="Trebuchet MS" w:hAnsi="Trebuchet MS"/>
          <w:lang w:eastAsia="pt-BR"/>
        </w:rPr>
      </w:pPr>
      <w:r w:rsidRPr="00282DC5">
        <w:rPr>
          <w:rFonts w:ascii="Trebuchet MS" w:hAnsi="Trebuchet MS"/>
          <w:lang w:eastAsia="pt-BR"/>
        </w:rPr>
        <w:t xml:space="preserve">As estimativas e premissas contábeis são continuamente avaliadas e baseiam-se na experiência histórica e em outros fatores, incluindo expectativas de eventos futuros consideradas razoáveis para as circunstâncias. Tais estimativas e premissas podem diferir dos resultados efetivos. Os efeitos decorrentes das revisões das estimativas contábeis são reconhecidos no período da revisão. </w:t>
      </w:r>
    </w:p>
    <w:p w14:paraId="30638C8E" w14:textId="77777777" w:rsidR="00573E21" w:rsidRPr="00282DC5" w:rsidRDefault="00573E21" w:rsidP="00573E21">
      <w:pPr>
        <w:widowControl w:val="0"/>
        <w:suppressAutoHyphens/>
        <w:ind w:left="567"/>
        <w:contextualSpacing/>
        <w:jc w:val="both"/>
        <w:rPr>
          <w:rFonts w:ascii="Trebuchet MS" w:hAnsi="Trebuchet MS"/>
          <w:lang w:eastAsia="pt-BR"/>
        </w:rPr>
      </w:pPr>
    </w:p>
    <w:p w14:paraId="7613E632" w14:textId="77777777" w:rsidR="00573E21" w:rsidRPr="00282DC5" w:rsidRDefault="00573E21" w:rsidP="00573E21">
      <w:pPr>
        <w:widowControl w:val="0"/>
        <w:suppressAutoHyphens/>
        <w:ind w:left="567"/>
        <w:contextualSpacing/>
        <w:jc w:val="both"/>
        <w:rPr>
          <w:rFonts w:ascii="Trebuchet MS" w:hAnsi="Trebuchet MS"/>
          <w:lang w:eastAsia="pt-BR"/>
        </w:rPr>
      </w:pPr>
      <w:r w:rsidRPr="00282DC5">
        <w:rPr>
          <w:rFonts w:ascii="Trebuchet MS" w:hAnsi="Trebuchet MS"/>
          <w:lang w:eastAsia="pt-BR"/>
        </w:rPr>
        <w:t xml:space="preserve">As premissas e estimativas significativas para </w:t>
      </w:r>
      <w:r w:rsidRPr="00282DC5">
        <w:rPr>
          <w:rFonts w:ascii="Trebuchet MS" w:hAnsi="Trebuchet MS" w:cs="Arial"/>
          <w:color w:val="000000" w:themeColor="text1"/>
        </w:rPr>
        <w:t>demonstrações contábeis individuais e consolidadas</w:t>
      </w:r>
      <w:r w:rsidRPr="00282DC5">
        <w:rPr>
          <w:rFonts w:ascii="Trebuchet MS" w:hAnsi="Trebuchet MS"/>
          <w:lang w:eastAsia="pt-BR"/>
        </w:rPr>
        <w:t xml:space="preserve"> estão relacionadas a seguir:</w:t>
      </w:r>
    </w:p>
    <w:p w14:paraId="7472F85C" w14:textId="77777777" w:rsidR="00573E21" w:rsidRPr="00282DC5" w:rsidRDefault="00573E21" w:rsidP="00573E21">
      <w:pPr>
        <w:widowControl w:val="0"/>
        <w:suppressAutoHyphens/>
        <w:ind w:left="284"/>
        <w:contextualSpacing/>
        <w:jc w:val="both"/>
        <w:rPr>
          <w:rFonts w:ascii="Trebuchet MS" w:hAnsi="Trebuchet MS"/>
          <w:lang w:eastAsia="pt-BR"/>
        </w:rPr>
      </w:pPr>
    </w:p>
    <w:p w14:paraId="79AEC659" w14:textId="77777777" w:rsidR="00573E21" w:rsidRPr="00282DC5" w:rsidRDefault="00573E21" w:rsidP="00573E21">
      <w:pPr>
        <w:pStyle w:val="ListParagraph"/>
        <w:widowControl w:val="0"/>
        <w:numPr>
          <w:ilvl w:val="0"/>
          <w:numId w:val="4"/>
        </w:numPr>
        <w:suppressAutoHyphens/>
        <w:ind w:left="993" w:hanging="426"/>
        <w:jc w:val="both"/>
        <w:rPr>
          <w:rFonts w:ascii="Trebuchet MS" w:hAnsi="Trebuchet MS"/>
          <w:b/>
          <w:sz w:val="24"/>
          <w:szCs w:val="24"/>
        </w:rPr>
      </w:pPr>
      <w:r w:rsidRPr="00282DC5">
        <w:rPr>
          <w:rFonts w:ascii="Trebuchet MS" w:hAnsi="Trebuchet MS"/>
          <w:b/>
          <w:sz w:val="24"/>
          <w:szCs w:val="24"/>
        </w:rPr>
        <w:t xml:space="preserve">Imposto de renda, contribuição social e outros impostos </w:t>
      </w:r>
    </w:p>
    <w:p w14:paraId="40FC37F2" w14:textId="77777777" w:rsidR="00573E21" w:rsidRPr="00282DC5" w:rsidRDefault="00573E21" w:rsidP="00573E21">
      <w:pPr>
        <w:pStyle w:val="ListParagraph"/>
        <w:widowControl w:val="0"/>
        <w:suppressAutoHyphens/>
        <w:ind w:left="284"/>
        <w:jc w:val="both"/>
        <w:rPr>
          <w:rFonts w:ascii="Trebuchet MS" w:hAnsi="Trebuchet MS"/>
          <w:sz w:val="24"/>
          <w:szCs w:val="24"/>
        </w:rPr>
      </w:pPr>
    </w:p>
    <w:p w14:paraId="26FB233F" w14:textId="77777777" w:rsidR="00573E21" w:rsidRPr="00282DC5" w:rsidRDefault="00573E21" w:rsidP="00573E21">
      <w:pPr>
        <w:widowControl w:val="0"/>
        <w:suppressAutoHyphens/>
        <w:ind w:left="993"/>
        <w:contextualSpacing/>
        <w:jc w:val="both"/>
        <w:rPr>
          <w:rFonts w:ascii="Trebuchet MS" w:hAnsi="Trebuchet MS"/>
          <w:lang w:eastAsia="pt-BR"/>
        </w:rPr>
      </w:pPr>
      <w:r w:rsidRPr="00282DC5">
        <w:rPr>
          <w:rFonts w:ascii="Trebuchet MS" w:hAnsi="Trebuchet MS"/>
          <w:lang w:eastAsia="pt-BR"/>
        </w:rPr>
        <w:t xml:space="preserve">A Companhia reconhece ativos e passivos diferidos com base nas diferenças entre o valor contábil apresentado nas </w:t>
      </w:r>
      <w:r w:rsidRPr="00282DC5">
        <w:rPr>
          <w:rFonts w:ascii="Trebuchet MS" w:hAnsi="Trebuchet MS" w:cs="Arial"/>
          <w:color w:val="000000" w:themeColor="text1"/>
        </w:rPr>
        <w:t>demonstrações contábeis individuais e consolidadas</w:t>
      </w:r>
      <w:r w:rsidRPr="00282DC5">
        <w:rPr>
          <w:rFonts w:ascii="Trebuchet MS" w:hAnsi="Trebuchet MS"/>
          <w:lang w:eastAsia="pt-BR"/>
        </w:rPr>
        <w:t xml:space="preserve"> e a base tributária dos ativos e passivos, utilizando as alíquotas em vigor. A Companhia revisa regularmente os impostos diferidos ativos em termos de possibilidade de recuperação, considerando-se o lucro histórico gerado e o lucro tributável futuro projetado, de acordo com um estudo de viabilidade técnica. </w:t>
      </w:r>
    </w:p>
    <w:p w14:paraId="0B83E3AF" w14:textId="77777777" w:rsidR="00573E21" w:rsidRPr="00282DC5" w:rsidRDefault="00573E21" w:rsidP="00573E21">
      <w:pPr>
        <w:widowControl w:val="0"/>
        <w:suppressAutoHyphens/>
        <w:ind w:left="1134"/>
        <w:contextualSpacing/>
        <w:jc w:val="both"/>
        <w:rPr>
          <w:rFonts w:ascii="Trebuchet MS" w:hAnsi="Trebuchet MS"/>
          <w:lang w:eastAsia="pt-BR"/>
        </w:rPr>
      </w:pPr>
    </w:p>
    <w:p w14:paraId="5DC2621A" w14:textId="77777777" w:rsidR="00573E21" w:rsidRDefault="00573E21" w:rsidP="00573E21">
      <w:pPr>
        <w:spacing w:after="200" w:line="276" w:lineRule="auto"/>
        <w:rPr>
          <w:rFonts w:ascii="Trebuchet MS" w:hAnsi="Trebuchet MS"/>
          <w:b/>
          <w:lang w:eastAsia="pt-BR"/>
        </w:rPr>
      </w:pPr>
      <w:r>
        <w:rPr>
          <w:rFonts w:ascii="Trebuchet MS" w:hAnsi="Trebuchet MS"/>
          <w:b/>
        </w:rPr>
        <w:br w:type="page"/>
      </w:r>
    </w:p>
    <w:p w14:paraId="053A5BC3" w14:textId="77777777" w:rsidR="00573E21" w:rsidRPr="00282DC5" w:rsidRDefault="00573E21" w:rsidP="00573E21">
      <w:pPr>
        <w:pStyle w:val="ListParagraph"/>
        <w:widowControl w:val="0"/>
        <w:numPr>
          <w:ilvl w:val="0"/>
          <w:numId w:val="4"/>
        </w:numPr>
        <w:suppressAutoHyphens/>
        <w:spacing w:line="223" w:lineRule="auto"/>
        <w:ind w:left="993" w:hanging="426"/>
        <w:jc w:val="both"/>
        <w:rPr>
          <w:rFonts w:ascii="Trebuchet MS" w:hAnsi="Trebuchet MS"/>
          <w:b/>
          <w:sz w:val="24"/>
          <w:szCs w:val="24"/>
        </w:rPr>
      </w:pPr>
      <w:r w:rsidRPr="00282DC5">
        <w:rPr>
          <w:rFonts w:ascii="Trebuchet MS" w:hAnsi="Trebuchet MS"/>
          <w:b/>
          <w:sz w:val="24"/>
          <w:szCs w:val="24"/>
        </w:rPr>
        <w:t xml:space="preserve">Provisões para riscos processuais </w:t>
      </w:r>
    </w:p>
    <w:p w14:paraId="2ADEF2ED" w14:textId="77777777" w:rsidR="00573E21" w:rsidRPr="00282DC5" w:rsidRDefault="00573E21" w:rsidP="00573E21">
      <w:pPr>
        <w:pStyle w:val="ListParagraph"/>
        <w:widowControl w:val="0"/>
        <w:suppressAutoHyphens/>
        <w:spacing w:line="223" w:lineRule="auto"/>
        <w:ind w:left="284"/>
        <w:jc w:val="both"/>
        <w:rPr>
          <w:rFonts w:ascii="Trebuchet MS" w:hAnsi="Trebuchet MS"/>
          <w:sz w:val="24"/>
          <w:szCs w:val="24"/>
        </w:rPr>
      </w:pPr>
    </w:p>
    <w:p w14:paraId="461A3295" w14:textId="77777777" w:rsidR="00573E21" w:rsidRPr="00282DC5" w:rsidRDefault="00573E21" w:rsidP="00573E21">
      <w:pPr>
        <w:widowControl w:val="0"/>
        <w:suppressAutoHyphens/>
        <w:spacing w:line="223" w:lineRule="auto"/>
        <w:ind w:left="993"/>
        <w:contextualSpacing/>
        <w:jc w:val="both"/>
        <w:rPr>
          <w:rFonts w:ascii="Trebuchet MS" w:hAnsi="Trebuchet MS"/>
          <w:lang w:eastAsia="pt-BR"/>
        </w:rPr>
      </w:pPr>
      <w:r w:rsidRPr="00282DC5">
        <w:rPr>
          <w:rFonts w:ascii="Trebuchet MS" w:hAnsi="Trebuchet MS"/>
          <w:lang w:eastAsia="pt-BR"/>
        </w:rPr>
        <w:t xml:space="preserve">A Companhia e sua controlada são partes em diversos processos judiciais e administrativos. Provisões são constituídas para os riscos tributários, cíveis e trabalhistas referentes a processos judiciais que representam perdas prováveis e estimadas com certo grau de segurança. </w:t>
      </w:r>
    </w:p>
    <w:p w14:paraId="761358B7" w14:textId="77777777" w:rsidR="00573E21" w:rsidRPr="00282DC5" w:rsidRDefault="00573E21" w:rsidP="00573E21">
      <w:pPr>
        <w:widowControl w:val="0"/>
        <w:suppressAutoHyphens/>
        <w:spacing w:line="223" w:lineRule="auto"/>
        <w:ind w:left="1134"/>
        <w:contextualSpacing/>
        <w:jc w:val="both"/>
        <w:rPr>
          <w:rFonts w:ascii="Trebuchet MS" w:hAnsi="Trebuchet MS"/>
          <w:lang w:eastAsia="pt-BR"/>
        </w:rPr>
      </w:pPr>
    </w:p>
    <w:p w14:paraId="5F3F5579" w14:textId="77777777" w:rsidR="00573E21" w:rsidRPr="00282DC5" w:rsidRDefault="00573E21" w:rsidP="00573E21">
      <w:pPr>
        <w:widowControl w:val="0"/>
        <w:suppressAutoHyphens/>
        <w:spacing w:line="223" w:lineRule="auto"/>
        <w:ind w:left="993"/>
        <w:contextualSpacing/>
        <w:jc w:val="both"/>
        <w:rPr>
          <w:rFonts w:ascii="Trebuchet MS" w:hAnsi="Trebuchet MS"/>
          <w:lang w:eastAsia="pt-BR"/>
        </w:rPr>
      </w:pPr>
      <w:r w:rsidRPr="00282DC5">
        <w:rPr>
          <w:rFonts w:ascii="Trebuchet MS" w:hAnsi="Trebuchet MS"/>
          <w:lang w:eastAsia="pt-BR"/>
        </w:rPr>
        <w:t xml:space="preserve">A avaliação da probabilidade de perda inclui a avaliação das evidências disponíveis, a hierarquia das leis, as jurisprudências disponíveis, as decisões mais recentes nos tribunais e sua relevância no ordenamento jurídico, bem como a avaliação dos assessores legais. A Administração acredita que essas provisões para riscos processuais estão corretamente apresentadas nas </w:t>
      </w:r>
      <w:r w:rsidRPr="00282DC5">
        <w:rPr>
          <w:rFonts w:ascii="Trebuchet MS" w:hAnsi="Trebuchet MS" w:cs="Arial"/>
          <w:color w:val="000000" w:themeColor="text1"/>
        </w:rPr>
        <w:t>demonstrações contábeis individuais e consolidadas</w:t>
      </w:r>
      <w:r w:rsidRPr="00282DC5">
        <w:rPr>
          <w:rFonts w:ascii="Trebuchet MS" w:hAnsi="Trebuchet MS"/>
          <w:lang w:eastAsia="pt-BR"/>
        </w:rPr>
        <w:t>.</w:t>
      </w:r>
    </w:p>
    <w:p w14:paraId="1BBED980" w14:textId="77777777" w:rsidR="00573E21" w:rsidRPr="00282DC5" w:rsidRDefault="00573E21" w:rsidP="00573E21">
      <w:pPr>
        <w:pStyle w:val="ListParagraph"/>
        <w:widowControl w:val="0"/>
        <w:suppressAutoHyphens/>
        <w:spacing w:line="223" w:lineRule="auto"/>
        <w:ind w:left="567"/>
        <w:jc w:val="both"/>
        <w:rPr>
          <w:rFonts w:ascii="Trebuchet MS" w:hAnsi="Trebuchet MS"/>
          <w:color w:val="000000"/>
          <w:sz w:val="24"/>
          <w:szCs w:val="24"/>
        </w:rPr>
      </w:pPr>
    </w:p>
    <w:p w14:paraId="03AAD57A" w14:textId="77777777" w:rsidR="00573E21" w:rsidRPr="00282DC5" w:rsidRDefault="00573E21" w:rsidP="00573E21">
      <w:pPr>
        <w:pStyle w:val="ListParagraph"/>
        <w:widowControl w:val="0"/>
        <w:suppressAutoHyphens/>
        <w:spacing w:line="223" w:lineRule="auto"/>
        <w:ind w:left="567"/>
        <w:jc w:val="both"/>
        <w:rPr>
          <w:rFonts w:ascii="Trebuchet MS" w:hAnsi="Trebuchet MS"/>
          <w:color w:val="000000"/>
          <w:sz w:val="24"/>
          <w:szCs w:val="24"/>
        </w:rPr>
      </w:pPr>
    </w:p>
    <w:p w14:paraId="4BCC51DB" w14:textId="77777777" w:rsidR="00573E21" w:rsidRPr="00282DC5" w:rsidRDefault="00573E21" w:rsidP="00573E21">
      <w:pPr>
        <w:pStyle w:val="ListParagraph"/>
        <w:widowControl w:val="0"/>
        <w:numPr>
          <w:ilvl w:val="0"/>
          <w:numId w:val="7"/>
        </w:numPr>
        <w:suppressAutoHyphens/>
        <w:autoSpaceDE w:val="0"/>
        <w:autoSpaceDN w:val="0"/>
        <w:adjustRightInd w:val="0"/>
        <w:spacing w:line="223" w:lineRule="auto"/>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Caixa e equivalentes de caixa</w:t>
      </w:r>
    </w:p>
    <w:p w14:paraId="786D22A9" w14:textId="77777777" w:rsidR="00573E21" w:rsidRPr="00282DC5" w:rsidRDefault="00573E21" w:rsidP="00573E21">
      <w:pPr>
        <w:widowControl w:val="0"/>
        <w:suppressAutoHyphens/>
        <w:spacing w:line="223" w:lineRule="auto"/>
        <w:contextualSpacing/>
        <w:jc w:val="both"/>
        <w:rPr>
          <w:rFonts w:ascii="Trebuchet MS" w:hAnsi="Trebuchet MS"/>
          <w:lang w:eastAsia="pt-BR"/>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204FEF6B" w14:textId="77777777" w:rsidTr="00C31172">
        <w:tc>
          <w:tcPr>
            <w:tcW w:w="2000" w:type="pct"/>
            <w:shd w:val="clear" w:color="auto" w:fill="auto"/>
            <w:noWrap/>
            <w:vAlign w:val="bottom"/>
            <w:hideMark/>
          </w:tcPr>
          <w:p w14:paraId="0DD7A103" w14:textId="77777777" w:rsidR="00573E21" w:rsidRPr="00723C00" w:rsidRDefault="00573E21" w:rsidP="00C31172">
            <w:pPr>
              <w:widowControl w:val="0"/>
              <w:suppressAutoHyphens/>
              <w:spacing w:line="223" w:lineRule="auto"/>
              <w:ind w:left="492"/>
              <w:contextualSpacing/>
              <w:rPr>
                <w:rFonts w:ascii="Trebuchet MS" w:hAnsi="Trebuchet MS"/>
                <w:sz w:val="20"/>
                <w:szCs w:val="20"/>
                <w:lang w:eastAsia="pt-BR"/>
              </w:rPr>
            </w:pPr>
          </w:p>
        </w:tc>
        <w:tc>
          <w:tcPr>
            <w:tcW w:w="750" w:type="pct"/>
            <w:gridSpan w:val="2"/>
            <w:shd w:val="clear" w:color="auto" w:fill="auto"/>
            <w:vAlign w:val="bottom"/>
            <w:hideMark/>
          </w:tcPr>
          <w:p w14:paraId="2448AE0F"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Controladora</w:t>
            </w:r>
          </w:p>
        </w:tc>
        <w:tc>
          <w:tcPr>
            <w:tcW w:w="750" w:type="pct"/>
            <w:gridSpan w:val="2"/>
            <w:shd w:val="clear" w:color="auto" w:fill="auto"/>
            <w:vAlign w:val="bottom"/>
            <w:hideMark/>
          </w:tcPr>
          <w:p w14:paraId="134A313F"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Consolidado</w:t>
            </w:r>
          </w:p>
        </w:tc>
      </w:tr>
      <w:tr w:rsidR="00573E21" w:rsidRPr="00D608CD" w14:paraId="257F7A18" w14:textId="77777777" w:rsidTr="00C31172">
        <w:tc>
          <w:tcPr>
            <w:tcW w:w="2000" w:type="pct"/>
            <w:shd w:val="clear" w:color="auto" w:fill="auto"/>
            <w:vAlign w:val="bottom"/>
            <w:hideMark/>
          </w:tcPr>
          <w:p w14:paraId="35A091D2" w14:textId="77777777" w:rsidR="00573E21" w:rsidRPr="00723C00" w:rsidRDefault="00573E21" w:rsidP="00C31172">
            <w:pPr>
              <w:widowControl w:val="0"/>
              <w:suppressAutoHyphens/>
              <w:spacing w:line="223" w:lineRule="auto"/>
              <w:ind w:left="492"/>
              <w:contextualSpacing/>
              <w:rPr>
                <w:rFonts w:ascii="Trebuchet MS" w:hAnsi="Trebuchet MS"/>
                <w:b/>
                <w:bCs/>
                <w:sz w:val="20"/>
                <w:szCs w:val="20"/>
                <w:lang w:eastAsia="pt-BR"/>
              </w:rPr>
            </w:pPr>
          </w:p>
        </w:tc>
        <w:tc>
          <w:tcPr>
            <w:tcW w:w="750" w:type="pct"/>
            <w:shd w:val="clear" w:color="auto" w:fill="auto"/>
            <w:vAlign w:val="bottom"/>
            <w:hideMark/>
          </w:tcPr>
          <w:p w14:paraId="6C06F6BC"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dez/22</w:t>
            </w:r>
          </w:p>
        </w:tc>
        <w:tc>
          <w:tcPr>
            <w:tcW w:w="750" w:type="pct"/>
            <w:shd w:val="clear" w:color="auto" w:fill="auto"/>
            <w:vAlign w:val="bottom"/>
            <w:hideMark/>
          </w:tcPr>
          <w:p w14:paraId="62347525"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dez/21</w:t>
            </w:r>
          </w:p>
        </w:tc>
        <w:tc>
          <w:tcPr>
            <w:tcW w:w="750" w:type="pct"/>
            <w:shd w:val="clear" w:color="auto" w:fill="auto"/>
            <w:vAlign w:val="bottom"/>
            <w:hideMark/>
          </w:tcPr>
          <w:p w14:paraId="117EE72F"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dez/22</w:t>
            </w:r>
          </w:p>
        </w:tc>
        <w:tc>
          <w:tcPr>
            <w:tcW w:w="750" w:type="pct"/>
            <w:shd w:val="clear" w:color="auto" w:fill="auto"/>
            <w:vAlign w:val="bottom"/>
            <w:hideMark/>
          </w:tcPr>
          <w:p w14:paraId="4C77A847" w14:textId="77777777" w:rsidR="00573E21" w:rsidRPr="00723C00" w:rsidRDefault="00573E21" w:rsidP="00C31172">
            <w:pPr>
              <w:widowControl w:val="0"/>
              <w:pBdr>
                <w:bottom w:val="single" w:sz="4" w:space="0" w:color="auto"/>
              </w:pBdr>
              <w:suppressAutoHyphens/>
              <w:spacing w:line="223" w:lineRule="auto"/>
              <w:contextualSpacing/>
              <w:jc w:val="center"/>
              <w:rPr>
                <w:rFonts w:ascii="Trebuchet MS" w:hAnsi="Trebuchet MS"/>
                <w:b/>
                <w:bCs/>
                <w:sz w:val="20"/>
                <w:szCs w:val="20"/>
                <w:lang w:eastAsia="pt-BR"/>
              </w:rPr>
            </w:pPr>
            <w:r w:rsidRPr="00723C00">
              <w:rPr>
                <w:rFonts w:ascii="Trebuchet MS" w:hAnsi="Trebuchet MS"/>
                <w:b/>
                <w:bCs/>
                <w:sz w:val="20"/>
                <w:szCs w:val="20"/>
                <w:lang w:eastAsia="pt-BR"/>
              </w:rPr>
              <w:t>dez/21</w:t>
            </w:r>
          </w:p>
        </w:tc>
      </w:tr>
      <w:tr w:rsidR="00573E21" w:rsidRPr="00D608CD" w14:paraId="4918D0EE" w14:textId="77777777" w:rsidTr="00C31172">
        <w:tc>
          <w:tcPr>
            <w:tcW w:w="2000" w:type="pct"/>
            <w:shd w:val="clear" w:color="auto" w:fill="auto"/>
            <w:noWrap/>
            <w:vAlign w:val="bottom"/>
            <w:hideMark/>
          </w:tcPr>
          <w:p w14:paraId="267BBD71" w14:textId="77777777" w:rsidR="00573E21" w:rsidRPr="00723C00" w:rsidRDefault="00573E21" w:rsidP="00C31172">
            <w:pPr>
              <w:widowControl w:val="0"/>
              <w:suppressAutoHyphens/>
              <w:spacing w:line="223" w:lineRule="auto"/>
              <w:ind w:left="492"/>
              <w:contextualSpacing/>
              <w:rPr>
                <w:rFonts w:ascii="Trebuchet MS" w:hAnsi="Trebuchet MS"/>
                <w:color w:val="000000"/>
                <w:sz w:val="20"/>
                <w:szCs w:val="20"/>
                <w:lang w:eastAsia="pt-BR"/>
              </w:rPr>
            </w:pPr>
            <w:r w:rsidRPr="00723C00">
              <w:rPr>
                <w:rFonts w:ascii="Trebuchet MS" w:hAnsi="Trebuchet MS"/>
                <w:color w:val="000000"/>
                <w:sz w:val="20"/>
                <w:szCs w:val="20"/>
                <w:lang w:eastAsia="pt-BR"/>
              </w:rPr>
              <w:t>Caixa</w:t>
            </w:r>
          </w:p>
        </w:tc>
        <w:tc>
          <w:tcPr>
            <w:tcW w:w="750" w:type="pct"/>
            <w:shd w:val="clear" w:color="auto" w:fill="auto"/>
            <w:vAlign w:val="center"/>
          </w:tcPr>
          <w:p w14:paraId="741F5FE7"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4</w:t>
            </w:r>
          </w:p>
        </w:tc>
        <w:tc>
          <w:tcPr>
            <w:tcW w:w="750" w:type="pct"/>
            <w:shd w:val="clear" w:color="auto" w:fill="auto"/>
            <w:vAlign w:val="center"/>
            <w:hideMark/>
          </w:tcPr>
          <w:p w14:paraId="72AF2889"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4</w:t>
            </w:r>
          </w:p>
        </w:tc>
        <w:tc>
          <w:tcPr>
            <w:tcW w:w="750" w:type="pct"/>
            <w:shd w:val="clear" w:color="auto" w:fill="auto"/>
            <w:vAlign w:val="center"/>
          </w:tcPr>
          <w:p w14:paraId="44B30748"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5</w:t>
            </w:r>
          </w:p>
        </w:tc>
        <w:tc>
          <w:tcPr>
            <w:tcW w:w="750" w:type="pct"/>
            <w:shd w:val="clear" w:color="auto" w:fill="auto"/>
            <w:vAlign w:val="center"/>
            <w:hideMark/>
          </w:tcPr>
          <w:p w14:paraId="232B2435"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4</w:t>
            </w:r>
          </w:p>
        </w:tc>
      </w:tr>
      <w:tr w:rsidR="00573E21" w:rsidRPr="00D608CD" w14:paraId="2DAA7466" w14:textId="77777777" w:rsidTr="00C31172">
        <w:tc>
          <w:tcPr>
            <w:tcW w:w="2000" w:type="pct"/>
            <w:shd w:val="clear" w:color="auto" w:fill="auto"/>
            <w:noWrap/>
            <w:vAlign w:val="bottom"/>
            <w:hideMark/>
          </w:tcPr>
          <w:p w14:paraId="581425D5" w14:textId="77777777" w:rsidR="00573E21" w:rsidRPr="00723C00" w:rsidRDefault="00573E21" w:rsidP="00C31172">
            <w:pPr>
              <w:widowControl w:val="0"/>
              <w:suppressAutoHyphens/>
              <w:spacing w:line="223" w:lineRule="auto"/>
              <w:ind w:left="492"/>
              <w:contextualSpacing/>
              <w:rPr>
                <w:rFonts w:ascii="Trebuchet MS" w:hAnsi="Trebuchet MS"/>
                <w:color w:val="000000"/>
                <w:sz w:val="20"/>
                <w:szCs w:val="20"/>
                <w:lang w:eastAsia="pt-BR"/>
              </w:rPr>
            </w:pPr>
            <w:r w:rsidRPr="00723C00">
              <w:rPr>
                <w:rFonts w:ascii="Trebuchet MS" w:hAnsi="Trebuchet MS"/>
                <w:color w:val="000000"/>
                <w:sz w:val="20"/>
                <w:szCs w:val="20"/>
                <w:lang w:eastAsia="pt-BR"/>
              </w:rPr>
              <w:t>Conta corrente</w:t>
            </w:r>
          </w:p>
        </w:tc>
        <w:tc>
          <w:tcPr>
            <w:tcW w:w="750" w:type="pct"/>
            <w:shd w:val="clear" w:color="auto" w:fill="auto"/>
            <w:vAlign w:val="center"/>
          </w:tcPr>
          <w:p w14:paraId="17FC4163"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20</w:t>
            </w:r>
          </w:p>
        </w:tc>
        <w:tc>
          <w:tcPr>
            <w:tcW w:w="750" w:type="pct"/>
            <w:shd w:val="clear" w:color="auto" w:fill="auto"/>
            <w:vAlign w:val="center"/>
            <w:hideMark/>
          </w:tcPr>
          <w:p w14:paraId="436520BF"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27</w:t>
            </w:r>
          </w:p>
        </w:tc>
        <w:tc>
          <w:tcPr>
            <w:tcW w:w="750" w:type="pct"/>
            <w:shd w:val="clear" w:color="auto" w:fill="auto"/>
            <w:vAlign w:val="center"/>
          </w:tcPr>
          <w:p w14:paraId="19A6188E"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80</w:t>
            </w:r>
          </w:p>
        </w:tc>
        <w:tc>
          <w:tcPr>
            <w:tcW w:w="750" w:type="pct"/>
            <w:shd w:val="clear" w:color="auto" w:fill="auto"/>
            <w:vAlign w:val="center"/>
            <w:hideMark/>
          </w:tcPr>
          <w:p w14:paraId="1408B8E9"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41</w:t>
            </w:r>
          </w:p>
        </w:tc>
      </w:tr>
      <w:tr w:rsidR="00573E21" w:rsidRPr="00D608CD" w14:paraId="2B481E21" w14:textId="77777777" w:rsidTr="00C31172">
        <w:tc>
          <w:tcPr>
            <w:tcW w:w="2000" w:type="pct"/>
            <w:shd w:val="clear" w:color="auto" w:fill="auto"/>
            <w:noWrap/>
            <w:vAlign w:val="bottom"/>
          </w:tcPr>
          <w:p w14:paraId="7F4037E8" w14:textId="77777777" w:rsidR="00573E21" w:rsidRPr="00723C00" w:rsidRDefault="00573E21" w:rsidP="00C31172">
            <w:pPr>
              <w:widowControl w:val="0"/>
              <w:suppressAutoHyphens/>
              <w:spacing w:line="223" w:lineRule="auto"/>
              <w:ind w:left="492"/>
              <w:contextualSpacing/>
              <w:rPr>
                <w:rFonts w:ascii="Trebuchet MS" w:hAnsi="Trebuchet MS"/>
                <w:color w:val="000000"/>
                <w:sz w:val="20"/>
                <w:szCs w:val="20"/>
                <w:lang w:eastAsia="pt-BR"/>
              </w:rPr>
            </w:pPr>
            <w:r w:rsidRPr="00723C00">
              <w:rPr>
                <w:rFonts w:ascii="Trebuchet MS" w:hAnsi="Trebuchet MS"/>
                <w:color w:val="000000"/>
                <w:sz w:val="20"/>
                <w:szCs w:val="20"/>
                <w:lang w:eastAsia="pt-BR"/>
              </w:rPr>
              <w:t>Aplicações</w:t>
            </w:r>
          </w:p>
        </w:tc>
        <w:tc>
          <w:tcPr>
            <w:tcW w:w="750" w:type="pct"/>
            <w:shd w:val="clear" w:color="auto" w:fill="auto"/>
            <w:vAlign w:val="center"/>
          </w:tcPr>
          <w:p w14:paraId="5DADAABA"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211.166</w:t>
            </w:r>
          </w:p>
        </w:tc>
        <w:tc>
          <w:tcPr>
            <w:tcW w:w="750" w:type="pct"/>
            <w:shd w:val="clear" w:color="auto" w:fill="auto"/>
            <w:vAlign w:val="center"/>
          </w:tcPr>
          <w:p w14:paraId="6A7B8DB1"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278.644</w:t>
            </w:r>
          </w:p>
        </w:tc>
        <w:tc>
          <w:tcPr>
            <w:tcW w:w="750" w:type="pct"/>
            <w:shd w:val="clear" w:color="auto" w:fill="auto"/>
            <w:vAlign w:val="center"/>
          </w:tcPr>
          <w:p w14:paraId="20F79D43"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215.525</w:t>
            </w:r>
          </w:p>
        </w:tc>
        <w:tc>
          <w:tcPr>
            <w:tcW w:w="750" w:type="pct"/>
            <w:shd w:val="clear" w:color="auto" w:fill="auto"/>
            <w:vAlign w:val="center"/>
          </w:tcPr>
          <w:p w14:paraId="5658E4A3" w14:textId="77777777" w:rsidR="00573E21" w:rsidRPr="00723C00" w:rsidRDefault="00573E21" w:rsidP="00C31172">
            <w:pPr>
              <w:widowControl w:val="0"/>
              <w:suppressAutoHyphens/>
              <w:spacing w:line="223" w:lineRule="auto"/>
              <w:contextualSpacing/>
              <w:jc w:val="right"/>
              <w:rPr>
                <w:rFonts w:ascii="Trebuchet MS" w:hAnsi="Trebuchet MS"/>
                <w:color w:val="000000"/>
                <w:sz w:val="20"/>
                <w:szCs w:val="20"/>
                <w:lang w:eastAsia="pt-BR"/>
              </w:rPr>
            </w:pPr>
            <w:r w:rsidRPr="00723C00">
              <w:rPr>
                <w:rFonts w:ascii="Trebuchet MS" w:hAnsi="Trebuchet MS" w:cs="Arial"/>
                <w:color w:val="000000"/>
                <w:sz w:val="20"/>
                <w:szCs w:val="20"/>
              </w:rPr>
              <w:t>286.194</w:t>
            </w:r>
          </w:p>
        </w:tc>
      </w:tr>
      <w:tr w:rsidR="00573E21" w:rsidRPr="00D608CD" w14:paraId="6871D2F2" w14:textId="77777777" w:rsidTr="00C31172">
        <w:tc>
          <w:tcPr>
            <w:tcW w:w="2000" w:type="pct"/>
            <w:shd w:val="clear" w:color="auto" w:fill="auto"/>
            <w:vAlign w:val="bottom"/>
            <w:hideMark/>
          </w:tcPr>
          <w:p w14:paraId="08B89476" w14:textId="77777777" w:rsidR="00573E21" w:rsidRPr="00723C00" w:rsidRDefault="00573E21" w:rsidP="00C31172">
            <w:pPr>
              <w:widowControl w:val="0"/>
              <w:suppressAutoHyphens/>
              <w:spacing w:line="223" w:lineRule="auto"/>
              <w:ind w:left="492"/>
              <w:contextualSpacing/>
              <w:rPr>
                <w:rFonts w:ascii="Trebuchet MS" w:hAnsi="Trebuchet MS"/>
                <w:color w:val="000000"/>
                <w:sz w:val="20"/>
                <w:szCs w:val="20"/>
                <w:lang w:eastAsia="pt-BR"/>
              </w:rPr>
            </w:pPr>
          </w:p>
        </w:tc>
        <w:tc>
          <w:tcPr>
            <w:tcW w:w="750" w:type="pct"/>
            <w:shd w:val="clear" w:color="auto" w:fill="auto"/>
            <w:vAlign w:val="center"/>
          </w:tcPr>
          <w:p w14:paraId="2C241662" w14:textId="77777777" w:rsidR="00573E21" w:rsidRPr="00723C00" w:rsidRDefault="00573E21" w:rsidP="00C31172">
            <w:pPr>
              <w:widowControl w:val="0"/>
              <w:pBdr>
                <w:top w:val="single" w:sz="4" w:space="0" w:color="auto"/>
                <w:bottom w:val="double" w:sz="4" w:space="0" w:color="auto"/>
              </w:pBdr>
              <w:suppressAutoHyphens/>
              <w:spacing w:line="223" w:lineRule="auto"/>
              <w:contextualSpacing/>
              <w:jc w:val="right"/>
              <w:rPr>
                <w:rFonts w:ascii="Trebuchet MS" w:hAnsi="Trebuchet MS" w:cs="Arial"/>
                <w:b/>
                <w:bCs/>
                <w:sz w:val="20"/>
                <w:szCs w:val="20"/>
              </w:rPr>
            </w:pPr>
            <w:r w:rsidRPr="00723C00">
              <w:rPr>
                <w:rFonts w:ascii="Trebuchet MS" w:hAnsi="Trebuchet MS" w:cs="Arial"/>
                <w:b/>
                <w:bCs/>
                <w:sz w:val="20"/>
                <w:szCs w:val="20"/>
              </w:rPr>
              <w:t>211.190</w:t>
            </w:r>
          </w:p>
        </w:tc>
        <w:tc>
          <w:tcPr>
            <w:tcW w:w="750" w:type="pct"/>
            <w:shd w:val="clear" w:color="auto" w:fill="auto"/>
            <w:vAlign w:val="center"/>
            <w:hideMark/>
          </w:tcPr>
          <w:p w14:paraId="7F7B8B2F" w14:textId="77777777" w:rsidR="00573E21" w:rsidRPr="00723C00" w:rsidRDefault="00573E21" w:rsidP="00C31172">
            <w:pPr>
              <w:widowControl w:val="0"/>
              <w:pBdr>
                <w:top w:val="single" w:sz="4" w:space="0" w:color="auto"/>
                <w:bottom w:val="double" w:sz="4" w:space="0" w:color="auto"/>
              </w:pBdr>
              <w:suppressAutoHyphens/>
              <w:spacing w:line="223" w:lineRule="auto"/>
              <w:contextualSpacing/>
              <w:jc w:val="right"/>
              <w:rPr>
                <w:rFonts w:ascii="Trebuchet MS" w:hAnsi="Trebuchet MS"/>
                <w:b/>
                <w:bCs/>
                <w:sz w:val="20"/>
                <w:szCs w:val="20"/>
                <w:lang w:eastAsia="pt-BR"/>
              </w:rPr>
            </w:pPr>
            <w:r w:rsidRPr="00723C00">
              <w:rPr>
                <w:rFonts w:ascii="Trebuchet MS" w:hAnsi="Trebuchet MS" w:cs="Arial"/>
                <w:b/>
                <w:bCs/>
                <w:sz w:val="20"/>
                <w:szCs w:val="20"/>
              </w:rPr>
              <w:t>278.675</w:t>
            </w:r>
          </w:p>
        </w:tc>
        <w:tc>
          <w:tcPr>
            <w:tcW w:w="750" w:type="pct"/>
            <w:shd w:val="clear" w:color="auto" w:fill="auto"/>
            <w:vAlign w:val="center"/>
          </w:tcPr>
          <w:p w14:paraId="41978542" w14:textId="77777777" w:rsidR="00573E21" w:rsidRPr="00723C00" w:rsidRDefault="00573E21" w:rsidP="00C31172">
            <w:pPr>
              <w:widowControl w:val="0"/>
              <w:pBdr>
                <w:top w:val="single" w:sz="4" w:space="0" w:color="auto"/>
                <w:bottom w:val="double" w:sz="4" w:space="0" w:color="auto"/>
              </w:pBdr>
              <w:suppressAutoHyphens/>
              <w:spacing w:line="223" w:lineRule="auto"/>
              <w:contextualSpacing/>
              <w:jc w:val="right"/>
              <w:rPr>
                <w:rFonts w:ascii="Trebuchet MS" w:hAnsi="Trebuchet MS"/>
                <w:b/>
                <w:bCs/>
                <w:sz w:val="20"/>
                <w:szCs w:val="20"/>
                <w:lang w:eastAsia="pt-BR"/>
              </w:rPr>
            </w:pPr>
            <w:r w:rsidRPr="00723C00">
              <w:rPr>
                <w:rFonts w:ascii="Trebuchet MS" w:hAnsi="Trebuchet MS" w:cs="Arial"/>
                <w:b/>
                <w:bCs/>
                <w:sz w:val="20"/>
                <w:szCs w:val="20"/>
              </w:rPr>
              <w:t>215.610</w:t>
            </w:r>
          </w:p>
        </w:tc>
        <w:tc>
          <w:tcPr>
            <w:tcW w:w="750" w:type="pct"/>
            <w:shd w:val="clear" w:color="auto" w:fill="auto"/>
            <w:vAlign w:val="center"/>
            <w:hideMark/>
          </w:tcPr>
          <w:p w14:paraId="6CE00021" w14:textId="77777777" w:rsidR="00573E21" w:rsidRPr="00723C00" w:rsidRDefault="00573E21" w:rsidP="00C31172">
            <w:pPr>
              <w:widowControl w:val="0"/>
              <w:pBdr>
                <w:top w:val="single" w:sz="4" w:space="0" w:color="auto"/>
                <w:bottom w:val="double" w:sz="4" w:space="0" w:color="auto"/>
              </w:pBdr>
              <w:suppressAutoHyphens/>
              <w:spacing w:line="223" w:lineRule="auto"/>
              <w:contextualSpacing/>
              <w:jc w:val="right"/>
              <w:rPr>
                <w:rFonts w:ascii="Trebuchet MS" w:hAnsi="Trebuchet MS"/>
                <w:b/>
                <w:bCs/>
                <w:sz w:val="20"/>
                <w:szCs w:val="20"/>
                <w:lang w:eastAsia="pt-BR"/>
              </w:rPr>
            </w:pPr>
            <w:r w:rsidRPr="00723C00">
              <w:rPr>
                <w:rFonts w:ascii="Trebuchet MS" w:hAnsi="Trebuchet MS" w:cs="Arial"/>
                <w:b/>
                <w:bCs/>
                <w:sz w:val="20"/>
                <w:szCs w:val="20"/>
              </w:rPr>
              <w:t>286.239</w:t>
            </w:r>
          </w:p>
        </w:tc>
      </w:tr>
    </w:tbl>
    <w:p w14:paraId="71B6698C" w14:textId="77777777" w:rsidR="00573E21" w:rsidRPr="00282DC5" w:rsidRDefault="00573E21" w:rsidP="00573E21">
      <w:pPr>
        <w:widowControl w:val="0"/>
        <w:suppressAutoHyphens/>
        <w:spacing w:line="223" w:lineRule="auto"/>
        <w:contextualSpacing/>
        <w:jc w:val="both"/>
        <w:rPr>
          <w:rFonts w:ascii="Trebuchet MS" w:hAnsi="Trebuchet MS"/>
          <w:lang w:eastAsia="pt-BR"/>
        </w:rPr>
      </w:pPr>
    </w:p>
    <w:p w14:paraId="7DFC25AE" w14:textId="77777777" w:rsidR="00573E21" w:rsidRPr="00282DC5" w:rsidRDefault="00573E21" w:rsidP="00573E21">
      <w:pPr>
        <w:pStyle w:val="Style"/>
        <w:suppressAutoHyphens/>
        <w:autoSpaceDE/>
        <w:autoSpaceDN/>
        <w:adjustRightInd/>
        <w:spacing w:line="223" w:lineRule="auto"/>
        <w:ind w:left="567"/>
        <w:contextualSpacing/>
        <w:jc w:val="both"/>
        <w:rPr>
          <w:rFonts w:ascii="Trebuchet MS" w:hAnsi="Trebuchet MS" w:cs="Arial"/>
          <w:color w:val="000000" w:themeColor="text1"/>
          <w:lang w:val="pt-BR"/>
        </w:rPr>
      </w:pPr>
      <w:r w:rsidRPr="00282DC5">
        <w:rPr>
          <w:rFonts w:ascii="Trebuchet MS" w:hAnsi="Trebuchet MS" w:cs="Arial"/>
          <w:color w:val="000000" w:themeColor="text1"/>
          <w:lang w:val="pt-BR"/>
        </w:rPr>
        <w:t xml:space="preserve">As aplicações financeiras estão representadas por Certificados de Depósitos Bancários e títulos emitidos e compromissados pelas instituições financeiras de primeira linha, cujo rendimento está atrelado, principalmente, à variação do Certificado de Depósito Interbancário (CDI), e possuem liquidez imediata. A receita gerada por estes investimentos é registrada como receita financeira. </w:t>
      </w:r>
    </w:p>
    <w:p w14:paraId="4D3E6DEF" w14:textId="77777777" w:rsidR="00573E21" w:rsidRPr="00282DC5" w:rsidRDefault="00573E21" w:rsidP="00573E21">
      <w:pPr>
        <w:pStyle w:val="Style"/>
        <w:suppressAutoHyphens/>
        <w:autoSpaceDE/>
        <w:autoSpaceDN/>
        <w:adjustRightInd/>
        <w:spacing w:line="223" w:lineRule="auto"/>
        <w:ind w:left="567"/>
        <w:contextualSpacing/>
        <w:jc w:val="both"/>
        <w:rPr>
          <w:rFonts w:ascii="Trebuchet MS" w:hAnsi="Trebuchet MS" w:cs="Arial"/>
          <w:color w:val="000000" w:themeColor="text1"/>
          <w:lang w:val="pt-BR"/>
        </w:rPr>
      </w:pPr>
    </w:p>
    <w:p w14:paraId="6F0C4F0D" w14:textId="77777777" w:rsidR="00573E21" w:rsidRPr="00282DC5" w:rsidRDefault="00573E21" w:rsidP="00573E21">
      <w:pPr>
        <w:pStyle w:val="Style"/>
        <w:suppressAutoHyphens/>
        <w:autoSpaceDE/>
        <w:autoSpaceDN/>
        <w:adjustRightInd/>
        <w:spacing w:line="223" w:lineRule="auto"/>
        <w:ind w:left="567"/>
        <w:contextualSpacing/>
        <w:jc w:val="both"/>
        <w:rPr>
          <w:rFonts w:ascii="Trebuchet MS" w:hAnsi="Trebuchet MS" w:cs="Arial"/>
          <w:color w:val="000000" w:themeColor="text1"/>
          <w:lang w:val="pt-BR"/>
        </w:rPr>
      </w:pPr>
    </w:p>
    <w:p w14:paraId="46418EC6" w14:textId="77777777" w:rsidR="00573E21" w:rsidRPr="00282DC5" w:rsidRDefault="00573E21" w:rsidP="00573E21">
      <w:pPr>
        <w:pStyle w:val="ListParagraph"/>
        <w:widowControl w:val="0"/>
        <w:numPr>
          <w:ilvl w:val="0"/>
          <w:numId w:val="7"/>
        </w:numPr>
        <w:suppressAutoHyphens/>
        <w:autoSpaceDE w:val="0"/>
        <w:autoSpaceDN w:val="0"/>
        <w:adjustRightInd w:val="0"/>
        <w:spacing w:line="223" w:lineRule="auto"/>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Contas a receber</w:t>
      </w:r>
    </w:p>
    <w:p w14:paraId="5C0F0EE1" w14:textId="77777777" w:rsidR="00573E21" w:rsidRPr="00282DC5" w:rsidRDefault="00573E21" w:rsidP="00573E21">
      <w:pPr>
        <w:pStyle w:val="ListParagraph"/>
        <w:widowControl w:val="0"/>
        <w:suppressAutoHyphens/>
        <w:autoSpaceDE w:val="0"/>
        <w:autoSpaceDN w:val="0"/>
        <w:adjustRightInd w:val="0"/>
        <w:spacing w:line="223" w:lineRule="auto"/>
        <w:ind w:left="567"/>
        <w:jc w:val="both"/>
        <w:rPr>
          <w:rFonts w:ascii="Trebuchet MS" w:hAnsi="Trebuchet MS" w:cs="Arial"/>
          <w:b/>
          <w:bCs/>
          <w:color w:val="000000" w:themeColor="text1"/>
          <w:sz w:val="24"/>
          <w:szCs w:val="24"/>
        </w:rPr>
      </w:pPr>
    </w:p>
    <w:tbl>
      <w:tblPr>
        <w:tblW w:w="5000" w:type="pct"/>
        <w:tblLayout w:type="fixed"/>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3BE58A10" w14:textId="77777777" w:rsidTr="00C31172">
        <w:trPr>
          <w:trHeight w:val="270"/>
        </w:trPr>
        <w:tc>
          <w:tcPr>
            <w:tcW w:w="2000" w:type="pct"/>
            <w:shd w:val="clear" w:color="auto" w:fill="auto"/>
            <w:noWrap/>
            <w:vAlign w:val="center"/>
            <w:hideMark/>
          </w:tcPr>
          <w:p w14:paraId="48BABC7B" w14:textId="77777777" w:rsidR="00573E21" w:rsidRPr="00723C00" w:rsidRDefault="00573E21" w:rsidP="00C31172">
            <w:pPr>
              <w:widowControl w:val="0"/>
              <w:suppressAutoHyphens/>
              <w:spacing w:line="223" w:lineRule="auto"/>
              <w:ind w:left="492"/>
              <w:jc w:val="both"/>
              <w:rPr>
                <w:rFonts w:ascii="Trebuchet MS" w:hAnsi="Trebuchet MS"/>
                <w:sz w:val="20"/>
                <w:szCs w:val="20"/>
              </w:rPr>
            </w:pPr>
          </w:p>
        </w:tc>
        <w:tc>
          <w:tcPr>
            <w:tcW w:w="750" w:type="pct"/>
            <w:gridSpan w:val="2"/>
            <w:shd w:val="clear" w:color="auto" w:fill="auto"/>
            <w:vAlign w:val="center"/>
            <w:hideMark/>
          </w:tcPr>
          <w:p w14:paraId="3EDDA65B"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Controladora</w:t>
            </w:r>
          </w:p>
        </w:tc>
        <w:tc>
          <w:tcPr>
            <w:tcW w:w="750" w:type="pct"/>
            <w:gridSpan w:val="2"/>
            <w:shd w:val="clear" w:color="auto" w:fill="auto"/>
            <w:vAlign w:val="center"/>
            <w:hideMark/>
          </w:tcPr>
          <w:p w14:paraId="5843CB92"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Consolidado</w:t>
            </w:r>
          </w:p>
        </w:tc>
      </w:tr>
      <w:tr w:rsidR="00573E21" w:rsidRPr="00D608CD" w14:paraId="72F630C8" w14:textId="77777777" w:rsidTr="00C31172">
        <w:trPr>
          <w:trHeight w:val="270"/>
        </w:trPr>
        <w:tc>
          <w:tcPr>
            <w:tcW w:w="2000" w:type="pct"/>
            <w:shd w:val="clear" w:color="auto" w:fill="auto"/>
            <w:vAlign w:val="center"/>
            <w:hideMark/>
          </w:tcPr>
          <w:p w14:paraId="6FEE6279" w14:textId="77777777" w:rsidR="00573E21" w:rsidRPr="00723C00" w:rsidRDefault="00573E21" w:rsidP="00C31172">
            <w:pPr>
              <w:widowControl w:val="0"/>
              <w:suppressAutoHyphens/>
              <w:spacing w:line="223" w:lineRule="auto"/>
              <w:ind w:left="492"/>
              <w:jc w:val="both"/>
              <w:rPr>
                <w:rFonts w:ascii="Trebuchet MS" w:hAnsi="Trebuchet MS" w:cs="Arial"/>
                <w:b/>
                <w:bCs/>
                <w:sz w:val="20"/>
                <w:szCs w:val="20"/>
              </w:rPr>
            </w:pPr>
          </w:p>
        </w:tc>
        <w:tc>
          <w:tcPr>
            <w:tcW w:w="750" w:type="pct"/>
            <w:shd w:val="clear" w:color="auto" w:fill="auto"/>
            <w:vAlign w:val="center"/>
            <w:hideMark/>
          </w:tcPr>
          <w:p w14:paraId="2744B3EB"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11B710DF"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dez/21</w:t>
            </w:r>
          </w:p>
        </w:tc>
        <w:tc>
          <w:tcPr>
            <w:tcW w:w="750" w:type="pct"/>
            <w:shd w:val="clear" w:color="auto" w:fill="auto"/>
            <w:vAlign w:val="center"/>
            <w:hideMark/>
          </w:tcPr>
          <w:p w14:paraId="370EEDF7"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52CBE3FD"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dez/21</w:t>
            </w:r>
          </w:p>
        </w:tc>
      </w:tr>
      <w:tr w:rsidR="00573E21" w:rsidRPr="00D608CD" w14:paraId="1033C7D3" w14:textId="77777777" w:rsidTr="00C31172">
        <w:trPr>
          <w:trHeight w:val="20"/>
        </w:trPr>
        <w:tc>
          <w:tcPr>
            <w:tcW w:w="2000" w:type="pct"/>
            <w:shd w:val="clear" w:color="auto" w:fill="auto"/>
            <w:noWrap/>
            <w:vAlign w:val="center"/>
            <w:hideMark/>
          </w:tcPr>
          <w:p w14:paraId="69BA5A9F"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Mercado interno</w:t>
            </w:r>
          </w:p>
        </w:tc>
        <w:tc>
          <w:tcPr>
            <w:tcW w:w="750" w:type="pct"/>
            <w:shd w:val="clear" w:color="auto" w:fill="auto"/>
            <w:vAlign w:val="bottom"/>
            <w:hideMark/>
          </w:tcPr>
          <w:p w14:paraId="2D336A3E"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10.696</w:t>
            </w:r>
          </w:p>
        </w:tc>
        <w:tc>
          <w:tcPr>
            <w:tcW w:w="750" w:type="pct"/>
            <w:shd w:val="clear" w:color="auto" w:fill="auto"/>
            <w:vAlign w:val="bottom"/>
            <w:hideMark/>
          </w:tcPr>
          <w:p w14:paraId="287F9641"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10.334</w:t>
            </w:r>
          </w:p>
        </w:tc>
        <w:tc>
          <w:tcPr>
            <w:tcW w:w="750" w:type="pct"/>
            <w:shd w:val="clear" w:color="auto" w:fill="auto"/>
            <w:vAlign w:val="bottom"/>
            <w:hideMark/>
          </w:tcPr>
          <w:p w14:paraId="41B40B43"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14.402</w:t>
            </w:r>
          </w:p>
        </w:tc>
        <w:tc>
          <w:tcPr>
            <w:tcW w:w="750" w:type="pct"/>
            <w:shd w:val="clear" w:color="auto" w:fill="auto"/>
            <w:vAlign w:val="bottom"/>
            <w:hideMark/>
          </w:tcPr>
          <w:p w14:paraId="3320E667"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15.887</w:t>
            </w:r>
          </w:p>
        </w:tc>
      </w:tr>
      <w:tr w:rsidR="00573E21" w:rsidRPr="00D608CD" w14:paraId="1EECE1A8" w14:textId="77777777" w:rsidTr="00C31172">
        <w:trPr>
          <w:trHeight w:val="20"/>
        </w:trPr>
        <w:tc>
          <w:tcPr>
            <w:tcW w:w="2000" w:type="pct"/>
            <w:shd w:val="clear" w:color="auto" w:fill="auto"/>
            <w:noWrap/>
            <w:vAlign w:val="center"/>
            <w:hideMark/>
          </w:tcPr>
          <w:p w14:paraId="2D85AB4A"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Créditos a faturar</w:t>
            </w:r>
          </w:p>
        </w:tc>
        <w:tc>
          <w:tcPr>
            <w:tcW w:w="750" w:type="pct"/>
            <w:shd w:val="clear" w:color="auto" w:fill="auto"/>
            <w:vAlign w:val="bottom"/>
            <w:hideMark/>
          </w:tcPr>
          <w:p w14:paraId="7C091437"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6.029</w:t>
            </w:r>
          </w:p>
        </w:tc>
        <w:tc>
          <w:tcPr>
            <w:tcW w:w="750" w:type="pct"/>
            <w:shd w:val="clear" w:color="auto" w:fill="auto"/>
            <w:vAlign w:val="bottom"/>
            <w:hideMark/>
          </w:tcPr>
          <w:p w14:paraId="03597620"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8.290</w:t>
            </w:r>
          </w:p>
        </w:tc>
        <w:tc>
          <w:tcPr>
            <w:tcW w:w="750" w:type="pct"/>
            <w:shd w:val="clear" w:color="auto" w:fill="auto"/>
            <w:vAlign w:val="bottom"/>
            <w:hideMark/>
          </w:tcPr>
          <w:p w14:paraId="1A154BB8"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6.029</w:t>
            </w:r>
          </w:p>
        </w:tc>
        <w:tc>
          <w:tcPr>
            <w:tcW w:w="750" w:type="pct"/>
            <w:shd w:val="clear" w:color="auto" w:fill="auto"/>
            <w:vAlign w:val="bottom"/>
            <w:hideMark/>
          </w:tcPr>
          <w:p w14:paraId="3E069E1F"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8.290</w:t>
            </w:r>
          </w:p>
        </w:tc>
      </w:tr>
      <w:tr w:rsidR="00573E21" w:rsidRPr="00D608CD" w14:paraId="6B1ECEB3" w14:textId="77777777" w:rsidTr="00C31172">
        <w:trPr>
          <w:trHeight w:val="20"/>
        </w:trPr>
        <w:tc>
          <w:tcPr>
            <w:tcW w:w="2000" w:type="pct"/>
            <w:shd w:val="clear" w:color="auto" w:fill="auto"/>
            <w:noWrap/>
            <w:vAlign w:val="center"/>
            <w:hideMark/>
          </w:tcPr>
          <w:p w14:paraId="0099AE12"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Provisão estimada para créditos de</w:t>
            </w:r>
            <w:r>
              <w:rPr>
                <w:rFonts w:ascii="Trebuchet MS" w:hAnsi="Trebuchet MS" w:cs="Arial"/>
                <w:color w:val="000000"/>
                <w:sz w:val="20"/>
                <w:szCs w:val="20"/>
              </w:rPr>
              <w:t xml:space="preserve"> </w:t>
            </w:r>
            <w:r w:rsidRPr="00723C00">
              <w:rPr>
                <w:rFonts w:ascii="Trebuchet MS" w:hAnsi="Trebuchet MS" w:cs="Arial"/>
                <w:color w:val="000000"/>
                <w:sz w:val="20"/>
                <w:szCs w:val="20"/>
              </w:rPr>
              <w:t>liquidação duvidosa</w:t>
            </w:r>
          </w:p>
        </w:tc>
        <w:tc>
          <w:tcPr>
            <w:tcW w:w="750" w:type="pct"/>
            <w:shd w:val="clear" w:color="auto" w:fill="auto"/>
            <w:vAlign w:val="bottom"/>
            <w:hideMark/>
          </w:tcPr>
          <w:p w14:paraId="22B79952"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(457)</w:t>
            </w:r>
          </w:p>
        </w:tc>
        <w:tc>
          <w:tcPr>
            <w:tcW w:w="750" w:type="pct"/>
            <w:shd w:val="clear" w:color="auto" w:fill="auto"/>
            <w:vAlign w:val="bottom"/>
            <w:hideMark/>
          </w:tcPr>
          <w:p w14:paraId="78819BC7"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(134)</w:t>
            </w:r>
          </w:p>
        </w:tc>
        <w:tc>
          <w:tcPr>
            <w:tcW w:w="750" w:type="pct"/>
            <w:shd w:val="clear" w:color="auto" w:fill="auto"/>
            <w:vAlign w:val="bottom"/>
            <w:hideMark/>
          </w:tcPr>
          <w:p w14:paraId="1F422774"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(457)</w:t>
            </w:r>
          </w:p>
        </w:tc>
        <w:tc>
          <w:tcPr>
            <w:tcW w:w="750" w:type="pct"/>
            <w:shd w:val="clear" w:color="auto" w:fill="auto"/>
            <w:vAlign w:val="bottom"/>
            <w:hideMark/>
          </w:tcPr>
          <w:p w14:paraId="47F05CA4" w14:textId="77777777" w:rsidR="00573E21" w:rsidRPr="00723C00" w:rsidRDefault="00573E21" w:rsidP="00C31172">
            <w:pPr>
              <w:widowControl w:val="0"/>
              <w:suppressAutoHyphens/>
              <w:spacing w:line="223" w:lineRule="auto"/>
              <w:jc w:val="right"/>
              <w:rPr>
                <w:rFonts w:ascii="Trebuchet MS" w:hAnsi="Trebuchet MS" w:cs="Arial"/>
                <w:color w:val="000000"/>
                <w:sz w:val="20"/>
                <w:szCs w:val="20"/>
              </w:rPr>
            </w:pPr>
            <w:r w:rsidRPr="00723C00">
              <w:rPr>
                <w:rFonts w:ascii="Trebuchet MS" w:hAnsi="Trebuchet MS" w:cs="Arial"/>
                <w:color w:val="000000"/>
                <w:sz w:val="20"/>
                <w:szCs w:val="20"/>
              </w:rPr>
              <w:t>(134)</w:t>
            </w:r>
          </w:p>
        </w:tc>
      </w:tr>
      <w:tr w:rsidR="00573E21" w:rsidRPr="00D608CD" w14:paraId="0DAA88C3" w14:textId="77777777" w:rsidTr="00C31172">
        <w:trPr>
          <w:trHeight w:val="20"/>
        </w:trPr>
        <w:tc>
          <w:tcPr>
            <w:tcW w:w="2000" w:type="pct"/>
            <w:shd w:val="clear" w:color="auto" w:fill="auto"/>
            <w:vAlign w:val="center"/>
            <w:hideMark/>
          </w:tcPr>
          <w:p w14:paraId="17ECA20A" w14:textId="77777777" w:rsidR="00573E21" w:rsidRPr="00723C00" w:rsidRDefault="00573E21" w:rsidP="00C31172">
            <w:pPr>
              <w:widowControl w:val="0"/>
              <w:suppressAutoHyphens/>
              <w:spacing w:line="223" w:lineRule="auto"/>
              <w:ind w:left="492"/>
              <w:jc w:val="both"/>
              <w:rPr>
                <w:rFonts w:ascii="Trebuchet MS" w:hAnsi="Trebuchet MS" w:cs="Arial"/>
                <w:color w:val="000000"/>
                <w:sz w:val="20"/>
                <w:szCs w:val="20"/>
              </w:rPr>
            </w:pPr>
          </w:p>
        </w:tc>
        <w:tc>
          <w:tcPr>
            <w:tcW w:w="750" w:type="pct"/>
            <w:shd w:val="clear" w:color="auto" w:fill="auto"/>
            <w:vAlign w:val="bottom"/>
            <w:hideMark/>
          </w:tcPr>
          <w:p w14:paraId="6C111A98"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16.268</w:t>
            </w:r>
          </w:p>
        </w:tc>
        <w:tc>
          <w:tcPr>
            <w:tcW w:w="750" w:type="pct"/>
            <w:shd w:val="clear" w:color="auto" w:fill="auto"/>
            <w:vAlign w:val="bottom"/>
            <w:hideMark/>
          </w:tcPr>
          <w:p w14:paraId="67362590"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18.490</w:t>
            </w:r>
          </w:p>
        </w:tc>
        <w:tc>
          <w:tcPr>
            <w:tcW w:w="750" w:type="pct"/>
            <w:shd w:val="clear" w:color="auto" w:fill="auto"/>
            <w:vAlign w:val="bottom"/>
            <w:hideMark/>
          </w:tcPr>
          <w:p w14:paraId="234BF854"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19.974</w:t>
            </w:r>
          </w:p>
        </w:tc>
        <w:tc>
          <w:tcPr>
            <w:tcW w:w="750" w:type="pct"/>
            <w:shd w:val="clear" w:color="auto" w:fill="auto"/>
            <w:vAlign w:val="bottom"/>
            <w:hideMark/>
          </w:tcPr>
          <w:p w14:paraId="34828163"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24.043</w:t>
            </w:r>
          </w:p>
        </w:tc>
      </w:tr>
    </w:tbl>
    <w:p w14:paraId="624D537D" w14:textId="77777777" w:rsidR="00573E21" w:rsidRPr="00282DC5" w:rsidRDefault="00573E21" w:rsidP="00573E21">
      <w:pPr>
        <w:pStyle w:val="ListParagraph"/>
        <w:widowControl w:val="0"/>
        <w:suppressAutoHyphens/>
        <w:autoSpaceDE w:val="0"/>
        <w:autoSpaceDN w:val="0"/>
        <w:adjustRightInd w:val="0"/>
        <w:spacing w:line="223" w:lineRule="auto"/>
        <w:ind w:left="567"/>
        <w:jc w:val="both"/>
        <w:rPr>
          <w:rFonts w:ascii="Trebuchet MS" w:hAnsi="Trebuchet MS" w:cs="Arial"/>
          <w:b/>
          <w:bCs/>
          <w:color w:val="000000" w:themeColor="text1"/>
          <w:sz w:val="24"/>
          <w:szCs w:val="24"/>
        </w:rPr>
      </w:pPr>
    </w:p>
    <w:p w14:paraId="4B88DA85" w14:textId="77777777" w:rsidR="00573E21" w:rsidRPr="00282DC5" w:rsidRDefault="00573E21" w:rsidP="00573E21">
      <w:pPr>
        <w:widowControl w:val="0"/>
        <w:suppressAutoHyphens/>
        <w:spacing w:line="223" w:lineRule="auto"/>
        <w:ind w:left="567"/>
        <w:contextualSpacing/>
        <w:jc w:val="both"/>
        <w:rPr>
          <w:rFonts w:ascii="Trebuchet MS" w:hAnsi="Trebuchet MS" w:cs="Arial"/>
          <w:color w:val="000000" w:themeColor="text1"/>
        </w:rPr>
      </w:pPr>
      <w:r w:rsidRPr="00282DC5">
        <w:rPr>
          <w:rFonts w:ascii="Trebuchet MS" w:hAnsi="Trebuchet MS" w:cs="Arial"/>
          <w:color w:val="000000" w:themeColor="text1"/>
        </w:rPr>
        <w:t>Abertura por vencimento dos valores vencidos e a vencer:</w:t>
      </w:r>
    </w:p>
    <w:p w14:paraId="5C3400AC" w14:textId="77777777" w:rsidR="00573E21" w:rsidRPr="00282DC5" w:rsidRDefault="00573E21" w:rsidP="00573E21">
      <w:pPr>
        <w:widowControl w:val="0"/>
        <w:suppressAutoHyphens/>
        <w:spacing w:line="223" w:lineRule="auto"/>
        <w:ind w:left="426"/>
        <w:contextualSpacing/>
        <w:jc w:val="both"/>
        <w:rPr>
          <w:rFonts w:ascii="Trebuchet MS" w:hAnsi="Trebuchet MS" w:cs="Arial"/>
          <w:color w:val="000000" w:themeColor="text1"/>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2A12D276" w14:textId="77777777" w:rsidTr="00C31172">
        <w:trPr>
          <w:trHeight w:val="20"/>
        </w:trPr>
        <w:tc>
          <w:tcPr>
            <w:tcW w:w="2000" w:type="pct"/>
            <w:shd w:val="clear" w:color="auto" w:fill="auto"/>
            <w:vAlign w:val="center"/>
            <w:hideMark/>
          </w:tcPr>
          <w:p w14:paraId="520AB6F3" w14:textId="77777777" w:rsidR="00573E21" w:rsidRPr="00723C00" w:rsidRDefault="00573E21" w:rsidP="00C31172">
            <w:pPr>
              <w:widowControl w:val="0"/>
              <w:suppressAutoHyphens/>
              <w:spacing w:line="223" w:lineRule="auto"/>
              <w:ind w:left="492"/>
              <w:jc w:val="both"/>
              <w:rPr>
                <w:rFonts w:ascii="Trebuchet MS" w:hAnsi="Trebuchet MS"/>
                <w:sz w:val="20"/>
                <w:szCs w:val="20"/>
              </w:rPr>
            </w:pPr>
          </w:p>
        </w:tc>
        <w:tc>
          <w:tcPr>
            <w:tcW w:w="750" w:type="pct"/>
            <w:gridSpan w:val="2"/>
            <w:shd w:val="clear" w:color="auto" w:fill="auto"/>
            <w:vAlign w:val="center"/>
            <w:hideMark/>
          </w:tcPr>
          <w:p w14:paraId="00197AC6"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Controladora</w:t>
            </w:r>
          </w:p>
        </w:tc>
        <w:tc>
          <w:tcPr>
            <w:tcW w:w="750" w:type="pct"/>
            <w:gridSpan w:val="2"/>
            <w:shd w:val="clear" w:color="auto" w:fill="auto"/>
            <w:vAlign w:val="center"/>
            <w:hideMark/>
          </w:tcPr>
          <w:p w14:paraId="6C87A005"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Consolidado</w:t>
            </w:r>
          </w:p>
        </w:tc>
      </w:tr>
      <w:tr w:rsidR="00573E21" w:rsidRPr="00D608CD" w14:paraId="001C3391" w14:textId="77777777" w:rsidTr="00C31172">
        <w:trPr>
          <w:trHeight w:val="20"/>
        </w:trPr>
        <w:tc>
          <w:tcPr>
            <w:tcW w:w="2000" w:type="pct"/>
            <w:shd w:val="clear" w:color="auto" w:fill="auto"/>
            <w:vAlign w:val="center"/>
            <w:hideMark/>
          </w:tcPr>
          <w:p w14:paraId="2F20B6AF" w14:textId="77777777" w:rsidR="00573E21" w:rsidRPr="00723C00" w:rsidRDefault="00573E21" w:rsidP="00C31172">
            <w:pPr>
              <w:widowControl w:val="0"/>
              <w:pBdr>
                <w:bottom w:val="single" w:sz="4" w:space="0" w:color="auto"/>
              </w:pBdr>
              <w:suppressAutoHyphens/>
              <w:spacing w:line="223" w:lineRule="auto"/>
              <w:ind w:left="492"/>
              <w:jc w:val="center"/>
              <w:rPr>
                <w:rFonts w:ascii="Trebuchet MS" w:hAnsi="Trebuchet MS" w:cs="Arial"/>
                <w:b/>
                <w:bCs/>
                <w:i/>
                <w:iCs/>
                <w:sz w:val="20"/>
                <w:szCs w:val="20"/>
                <w:u w:val="single"/>
              </w:rPr>
            </w:pPr>
            <w:proofErr w:type="spellStart"/>
            <w:r w:rsidRPr="00723C00">
              <w:rPr>
                <w:rFonts w:ascii="Trebuchet MS" w:hAnsi="Trebuchet MS" w:cs="Arial"/>
                <w:b/>
                <w:bCs/>
                <w:i/>
                <w:iCs/>
                <w:sz w:val="20"/>
                <w:szCs w:val="20"/>
                <w:u w:val="single"/>
              </w:rPr>
              <w:t>Aging</w:t>
            </w:r>
            <w:proofErr w:type="spellEnd"/>
            <w:r w:rsidRPr="00723C00">
              <w:rPr>
                <w:rFonts w:ascii="Trebuchet MS" w:hAnsi="Trebuchet MS" w:cs="Arial"/>
                <w:b/>
                <w:bCs/>
                <w:i/>
                <w:iCs/>
                <w:sz w:val="20"/>
                <w:szCs w:val="20"/>
                <w:u w:val="single"/>
              </w:rPr>
              <w:t xml:space="preserve"> </w:t>
            </w:r>
            <w:proofErr w:type="spellStart"/>
            <w:r w:rsidRPr="00723C00">
              <w:rPr>
                <w:rFonts w:ascii="Trebuchet MS" w:hAnsi="Trebuchet MS" w:cs="Arial"/>
                <w:b/>
                <w:bCs/>
                <w:i/>
                <w:iCs/>
                <w:sz w:val="20"/>
                <w:szCs w:val="20"/>
                <w:u w:val="single"/>
              </w:rPr>
              <w:t>list</w:t>
            </w:r>
            <w:proofErr w:type="spellEnd"/>
          </w:p>
        </w:tc>
        <w:tc>
          <w:tcPr>
            <w:tcW w:w="750" w:type="pct"/>
            <w:shd w:val="clear" w:color="auto" w:fill="auto"/>
            <w:vAlign w:val="center"/>
            <w:hideMark/>
          </w:tcPr>
          <w:p w14:paraId="150D2BCC"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3555EAE1"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dez/21</w:t>
            </w:r>
          </w:p>
        </w:tc>
        <w:tc>
          <w:tcPr>
            <w:tcW w:w="750" w:type="pct"/>
            <w:shd w:val="clear" w:color="auto" w:fill="auto"/>
            <w:vAlign w:val="center"/>
            <w:hideMark/>
          </w:tcPr>
          <w:p w14:paraId="3C20954D"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490C8376" w14:textId="77777777" w:rsidR="00573E21" w:rsidRPr="00723C00" w:rsidRDefault="00573E21" w:rsidP="00C31172">
            <w:pPr>
              <w:widowControl w:val="0"/>
              <w:pBdr>
                <w:bottom w:val="single" w:sz="4" w:space="0" w:color="auto"/>
              </w:pBdr>
              <w:suppressAutoHyphens/>
              <w:spacing w:line="223" w:lineRule="auto"/>
              <w:jc w:val="center"/>
              <w:rPr>
                <w:rFonts w:ascii="Trebuchet MS" w:hAnsi="Trebuchet MS" w:cs="Arial"/>
                <w:b/>
                <w:bCs/>
                <w:sz w:val="20"/>
                <w:szCs w:val="20"/>
              </w:rPr>
            </w:pPr>
            <w:r w:rsidRPr="00723C00">
              <w:rPr>
                <w:rFonts w:ascii="Trebuchet MS" w:hAnsi="Trebuchet MS" w:cs="Arial"/>
                <w:b/>
                <w:bCs/>
                <w:sz w:val="20"/>
                <w:szCs w:val="20"/>
              </w:rPr>
              <w:t>dez/21</w:t>
            </w:r>
          </w:p>
        </w:tc>
      </w:tr>
      <w:tr w:rsidR="00573E21" w:rsidRPr="00D608CD" w14:paraId="1F1540C9" w14:textId="77777777" w:rsidTr="00C31172">
        <w:trPr>
          <w:trHeight w:val="20"/>
        </w:trPr>
        <w:tc>
          <w:tcPr>
            <w:tcW w:w="2000" w:type="pct"/>
            <w:shd w:val="clear" w:color="auto" w:fill="auto"/>
            <w:noWrap/>
            <w:vAlign w:val="center"/>
            <w:hideMark/>
          </w:tcPr>
          <w:p w14:paraId="54F2F227"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Títulos a vencer</w:t>
            </w:r>
          </w:p>
        </w:tc>
        <w:tc>
          <w:tcPr>
            <w:tcW w:w="750" w:type="pct"/>
            <w:shd w:val="clear" w:color="auto" w:fill="auto"/>
            <w:vAlign w:val="center"/>
            <w:hideMark/>
          </w:tcPr>
          <w:p w14:paraId="0740B005"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8.898</w:t>
            </w:r>
          </w:p>
        </w:tc>
        <w:tc>
          <w:tcPr>
            <w:tcW w:w="750" w:type="pct"/>
            <w:shd w:val="clear" w:color="auto" w:fill="auto"/>
            <w:vAlign w:val="center"/>
            <w:hideMark/>
          </w:tcPr>
          <w:p w14:paraId="57AD5641"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8.933</w:t>
            </w:r>
          </w:p>
        </w:tc>
        <w:tc>
          <w:tcPr>
            <w:tcW w:w="750" w:type="pct"/>
            <w:shd w:val="clear" w:color="auto" w:fill="auto"/>
            <w:vAlign w:val="center"/>
            <w:hideMark/>
          </w:tcPr>
          <w:p w14:paraId="2FD2DC6C"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12.604</w:t>
            </w:r>
          </w:p>
        </w:tc>
        <w:tc>
          <w:tcPr>
            <w:tcW w:w="750" w:type="pct"/>
            <w:shd w:val="clear" w:color="auto" w:fill="auto"/>
            <w:vAlign w:val="center"/>
            <w:hideMark/>
          </w:tcPr>
          <w:p w14:paraId="475EE8C9"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14.486</w:t>
            </w:r>
          </w:p>
        </w:tc>
      </w:tr>
      <w:tr w:rsidR="00573E21" w:rsidRPr="00D608CD" w14:paraId="00D05D94" w14:textId="77777777" w:rsidTr="00C31172">
        <w:trPr>
          <w:trHeight w:val="20"/>
        </w:trPr>
        <w:tc>
          <w:tcPr>
            <w:tcW w:w="2000" w:type="pct"/>
            <w:shd w:val="clear" w:color="auto" w:fill="auto"/>
            <w:noWrap/>
            <w:vAlign w:val="center"/>
            <w:hideMark/>
          </w:tcPr>
          <w:p w14:paraId="0D6329BA"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Até 30 dias</w:t>
            </w:r>
          </w:p>
        </w:tc>
        <w:tc>
          <w:tcPr>
            <w:tcW w:w="750" w:type="pct"/>
            <w:shd w:val="clear" w:color="auto" w:fill="auto"/>
            <w:vAlign w:val="center"/>
            <w:hideMark/>
          </w:tcPr>
          <w:p w14:paraId="30447BB8"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1.492</w:t>
            </w:r>
          </w:p>
        </w:tc>
        <w:tc>
          <w:tcPr>
            <w:tcW w:w="750" w:type="pct"/>
            <w:shd w:val="clear" w:color="auto" w:fill="auto"/>
            <w:vAlign w:val="center"/>
            <w:hideMark/>
          </w:tcPr>
          <w:p w14:paraId="4E4B0FB2"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1.261</w:t>
            </w:r>
          </w:p>
        </w:tc>
        <w:tc>
          <w:tcPr>
            <w:tcW w:w="750" w:type="pct"/>
            <w:shd w:val="clear" w:color="auto" w:fill="auto"/>
            <w:vAlign w:val="center"/>
            <w:hideMark/>
          </w:tcPr>
          <w:p w14:paraId="30A5EEF1"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1.492</w:t>
            </w:r>
          </w:p>
        </w:tc>
        <w:tc>
          <w:tcPr>
            <w:tcW w:w="750" w:type="pct"/>
            <w:shd w:val="clear" w:color="auto" w:fill="auto"/>
            <w:vAlign w:val="center"/>
            <w:hideMark/>
          </w:tcPr>
          <w:p w14:paraId="68CC4DC5"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1.261</w:t>
            </w:r>
          </w:p>
        </w:tc>
      </w:tr>
      <w:tr w:rsidR="00573E21" w:rsidRPr="00D608CD" w14:paraId="7CF3B04B" w14:textId="77777777" w:rsidTr="00C31172">
        <w:trPr>
          <w:trHeight w:val="20"/>
        </w:trPr>
        <w:tc>
          <w:tcPr>
            <w:tcW w:w="2000" w:type="pct"/>
            <w:shd w:val="clear" w:color="auto" w:fill="auto"/>
            <w:noWrap/>
            <w:vAlign w:val="center"/>
            <w:hideMark/>
          </w:tcPr>
          <w:p w14:paraId="54A2B687"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De 31 a 60 dias</w:t>
            </w:r>
          </w:p>
        </w:tc>
        <w:tc>
          <w:tcPr>
            <w:tcW w:w="750" w:type="pct"/>
            <w:shd w:val="clear" w:color="auto" w:fill="auto"/>
            <w:vAlign w:val="center"/>
            <w:hideMark/>
          </w:tcPr>
          <w:p w14:paraId="014148FE"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198</w:t>
            </w:r>
          </w:p>
        </w:tc>
        <w:tc>
          <w:tcPr>
            <w:tcW w:w="750" w:type="pct"/>
            <w:shd w:val="clear" w:color="auto" w:fill="auto"/>
            <w:vAlign w:val="center"/>
            <w:hideMark/>
          </w:tcPr>
          <w:p w14:paraId="4099DF16"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27</w:t>
            </w:r>
          </w:p>
        </w:tc>
        <w:tc>
          <w:tcPr>
            <w:tcW w:w="750" w:type="pct"/>
            <w:shd w:val="clear" w:color="auto" w:fill="auto"/>
            <w:vAlign w:val="center"/>
            <w:hideMark/>
          </w:tcPr>
          <w:p w14:paraId="6A102C47"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198</w:t>
            </w:r>
          </w:p>
        </w:tc>
        <w:tc>
          <w:tcPr>
            <w:tcW w:w="750" w:type="pct"/>
            <w:shd w:val="clear" w:color="auto" w:fill="auto"/>
            <w:vAlign w:val="center"/>
            <w:hideMark/>
          </w:tcPr>
          <w:p w14:paraId="097F8A92"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27</w:t>
            </w:r>
          </w:p>
        </w:tc>
      </w:tr>
      <w:tr w:rsidR="00573E21" w:rsidRPr="00D608CD" w14:paraId="0565A5B0" w14:textId="77777777" w:rsidTr="00C31172">
        <w:trPr>
          <w:trHeight w:val="20"/>
        </w:trPr>
        <w:tc>
          <w:tcPr>
            <w:tcW w:w="2000" w:type="pct"/>
            <w:shd w:val="clear" w:color="auto" w:fill="auto"/>
            <w:noWrap/>
            <w:vAlign w:val="center"/>
            <w:hideMark/>
          </w:tcPr>
          <w:p w14:paraId="2BBF225C" w14:textId="77777777" w:rsidR="00573E21" w:rsidRPr="00723C00" w:rsidRDefault="00573E21" w:rsidP="00C31172">
            <w:pPr>
              <w:widowControl w:val="0"/>
              <w:suppressAutoHyphens/>
              <w:spacing w:line="223" w:lineRule="auto"/>
              <w:ind w:left="492"/>
              <w:rPr>
                <w:rFonts w:ascii="Trebuchet MS" w:hAnsi="Trebuchet MS" w:cs="Arial"/>
                <w:color w:val="000000"/>
                <w:sz w:val="20"/>
                <w:szCs w:val="20"/>
              </w:rPr>
            </w:pPr>
            <w:r w:rsidRPr="00723C00">
              <w:rPr>
                <w:rFonts w:ascii="Trebuchet MS" w:hAnsi="Trebuchet MS" w:cs="Arial"/>
                <w:color w:val="000000"/>
                <w:sz w:val="20"/>
                <w:szCs w:val="20"/>
              </w:rPr>
              <w:t>Há mais de 60 dias</w:t>
            </w:r>
          </w:p>
        </w:tc>
        <w:tc>
          <w:tcPr>
            <w:tcW w:w="750" w:type="pct"/>
            <w:shd w:val="clear" w:color="auto" w:fill="auto"/>
            <w:vAlign w:val="center"/>
            <w:hideMark/>
          </w:tcPr>
          <w:p w14:paraId="5E95F9AA"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108</w:t>
            </w:r>
          </w:p>
        </w:tc>
        <w:tc>
          <w:tcPr>
            <w:tcW w:w="750" w:type="pct"/>
            <w:shd w:val="clear" w:color="auto" w:fill="auto"/>
            <w:vAlign w:val="center"/>
            <w:hideMark/>
          </w:tcPr>
          <w:p w14:paraId="3A97CB38"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113</w:t>
            </w:r>
          </w:p>
        </w:tc>
        <w:tc>
          <w:tcPr>
            <w:tcW w:w="750" w:type="pct"/>
            <w:shd w:val="clear" w:color="auto" w:fill="auto"/>
            <w:vAlign w:val="center"/>
            <w:hideMark/>
          </w:tcPr>
          <w:p w14:paraId="6C5C02BA"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108</w:t>
            </w:r>
          </w:p>
        </w:tc>
        <w:tc>
          <w:tcPr>
            <w:tcW w:w="750" w:type="pct"/>
            <w:shd w:val="clear" w:color="auto" w:fill="auto"/>
            <w:vAlign w:val="center"/>
            <w:hideMark/>
          </w:tcPr>
          <w:p w14:paraId="20E17C2E" w14:textId="77777777" w:rsidR="00573E21" w:rsidRPr="00723C00" w:rsidRDefault="00573E21" w:rsidP="00C31172">
            <w:pPr>
              <w:widowControl w:val="0"/>
              <w:suppressAutoHyphens/>
              <w:spacing w:line="223" w:lineRule="auto"/>
              <w:jc w:val="right"/>
              <w:rPr>
                <w:rFonts w:ascii="Trebuchet MS" w:hAnsi="Trebuchet MS" w:cs="Arial"/>
                <w:sz w:val="20"/>
                <w:szCs w:val="20"/>
              </w:rPr>
            </w:pPr>
            <w:r w:rsidRPr="00723C00">
              <w:rPr>
                <w:rFonts w:ascii="Trebuchet MS" w:hAnsi="Trebuchet MS" w:cs="Arial"/>
                <w:sz w:val="20"/>
                <w:szCs w:val="20"/>
              </w:rPr>
              <w:t>113</w:t>
            </w:r>
          </w:p>
        </w:tc>
      </w:tr>
      <w:tr w:rsidR="00573E21" w:rsidRPr="00D608CD" w14:paraId="72B61405" w14:textId="77777777" w:rsidTr="00C31172">
        <w:trPr>
          <w:trHeight w:val="20"/>
        </w:trPr>
        <w:tc>
          <w:tcPr>
            <w:tcW w:w="2000" w:type="pct"/>
            <w:shd w:val="clear" w:color="auto" w:fill="auto"/>
            <w:vAlign w:val="center"/>
            <w:hideMark/>
          </w:tcPr>
          <w:p w14:paraId="27921486" w14:textId="77777777" w:rsidR="00573E21" w:rsidRPr="00723C00" w:rsidRDefault="00573E21" w:rsidP="00C31172">
            <w:pPr>
              <w:widowControl w:val="0"/>
              <w:suppressAutoHyphens/>
              <w:spacing w:line="223" w:lineRule="auto"/>
              <w:ind w:left="492"/>
              <w:rPr>
                <w:rFonts w:ascii="Trebuchet MS" w:hAnsi="Trebuchet MS" w:cs="Arial"/>
                <w:sz w:val="20"/>
                <w:szCs w:val="20"/>
              </w:rPr>
            </w:pPr>
          </w:p>
        </w:tc>
        <w:tc>
          <w:tcPr>
            <w:tcW w:w="750" w:type="pct"/>
            <w:shd w:val="clear" w:color="auto" w:fill="auto"/>
            <w:vAlign w:val="center"/>
            <w:hideMark/>
          </w:tcPr>
          <w:p w14:paraId="2A2A2C60"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10.696</w:t>
            </w:r>
          </w:p>
        </w:tc>
        <w:tc>
          <w:tcPr>
            <w:tcW w:w="750" w:type="pct"/>
            <w:shd w:val="clear" w:color="auto" w:fill="auto"/>
            <w:vAlign w:val="center"/>
            <w:hideMark/>
          </w:tcPr>
          <w:p w14:paraId="2EF53498"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10.334</w:t>
            </w:r>
          </w:p>
        </w:tc>
        <w:tc>
          <w:tcPr>
            <w:tcW w:w="750" w:type="pct"/>
            <w:shd w:val="clear" w:color="auto" w:fill="auto"/>
            <w:vAlign w:val="center"/>
            <w:hideMark/>
          </w:tcPr>
          <w:p w14:paraId="0FEF7D45"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14.402</w:t>
            </w:r>
          </w:p>
        </w:tc>
        <w:tc>
          <w:tcPr>
            <w:tcW w:w="750" w:type="pct"/>
            <w:shd w:val="clear" w:color="auto" w:fill="auto"/>
            <w:vAlign w:val="center"/>
            <w:hideMark/>
          </w:tcPr>
          <w:p w14:paraId="71A56F91" w14:textId="77777777" w:rsidR="00573E21" w:rsidRPr="00723C00" w:rsidRDefault="00573E21" w:rsidP="00C31172">
            <w:pPr>
              <w:widowControl w:val="0"/>
              <w:pBdr>
                <w:top w:val="single" w:sz="4" w:space="0" w:color="auto"/>
                <w:bottom w:val="double" w:sz="4" w:space="0" w:color="auto"/>
              </w:pBdr>
              <w:suppressAutoHyphens/>
              <w:spacing w:line="223" w:lineRule="auto"/>
              <w:jc w:val="right"/>
              <w:rPr>
                <w:rFonts w:ascii="Trebuchet MS" w:hAnsi="Trebuchet MS" w:cs="Arial"/>
                <w:b/>
                <w:bCs/>
                <w:sz w:val="20"/>
                <w:szCs w:val="20"/>
              </w:rPr>
            </w:pPr>
            <w:r w:rsidRPr="00723C00">
              <w:rPr>
                <w:rFonts w:ascii="Trebuchet MS" w:hAnsi="Trebuchet MS" w:cs="Arial"/>
                <w:b/>
                <w:bCs/>
                <w:sz w:val="20"/>
                <w:szCs w:val="20"/>
              </w:rPr>
              <w:t>15.887</w:t>
            </w:r>
          </w:p>
        </w:tc>
      </w:tr>
    </w:tbl>
    <w:p w14:paraId="4E2AF7E1" w14:textId="77777777" w:rsidR="00573E21" w:rsidRPr="00723C00" w:rsidRDefault="00573E21" w:rsidP="00573E21">
      <w:pPr>
        <w:spacing w:line="276" w:lineRule="auto"/>
        <w:rPr>
          <w:rFonts w:ascii="Trebuchet MS" w:hAnsi="Trebuchet MS" w:cs="Arial"/>
          <w:color w:val="000000" w:themeColor="text1"/>
          <w:sz w:val="14"/>
          <w:szCs w:val="14"/>
        </w:rPr>
      </w:pPr>
      <w:r w:rsidRPr="00723C00">
        <w:rPr>
          <w:rFonts w:ascii="Trebuchet MS" w:hAnsi="Trebuchet MS" w:cs="Arial"/>
          <w:color w:val="000000" w:themeColor="text1"/>
          <w:sz w:val="14"/>
          <w:szCs w:val="14"/>
        </w:rPr>
        <w:br w:type="page"/>
      </w:r>
    </w:p>
    <w:p w14:paraId="61745A83"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r w:rsidRPr="00282DC5">
        <w:rPr>
          <w:rFonts w:ascii="Trebuchet MS" w:hAnsi="Trebuchet MS" w:cs="Arial"/>
          <w:color w:val="000000" w:themeColor="text1"/>
        </w:rPr>
        <w:t xml:space="preserve">A Companhia registra a provisão para perda estimada para créditos de liquidação duvidosa, após análise individualizada dos clientes. </w:t>
      </w:r>
    </w:p>
    <w:p w14:paraId="47C14362"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p>
    <w:p w14:paraId="5C42E0BD"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r w:rsidRPr="00282DC5">
        <w:rPr>
          <w:rFonts w:ascii="Trebuchet MS" w:hAnsi="Trebuchet MS" w:cs="Arial"/>
          <w:color w:val="000000" w:themeColor="text1"/>
        </w:rPr>
        <w:t>A movimentação da Provisão Estimada para Crédito de Liquidação Duvidosa (PECLD) está demonstrada abaixo:</w:t>
      </w:r>
    </w:p>
    <w:p w14:paraId="0CB4A035" w14:textId="77777777" w:rsidR="00573E21" w:rsidRPr="00282DC5" w:rsidRDefault="00573E21" w:rsidP="00573E21">
      <w:pPr>
        <w:widowControl w:val="0"/>
        <w:suppressAutoHyphens/>
        <w:ind w:left="426"/>
        <w:contextualSpacing/>
        <w:jc w:val="both"/>
        <w:rPr>
          <w:rFonts w:ascii="Trebuchet MS" w:hAnsi="Trebuchet MS" w:cs="Arial"/>
          <w:color w:val="000000" w:themeColor="text1"/>
        </w:rPr>
      </w:pPr>
    </w:p>
    <w:tbl>
      <w:tblPr>
        <w:tblW w:w="5000" w:type="pct"/>
        <w:tblLayout w:type="fixed"/>
        <w:tblCellMar>
          <w:left w:w="70" w:type="dxa"/>
          <w:right w:w="70" w:type="dxa"/>
        </w:tblCellMar>
        <w:tblLook w:val="04A0" w:firstRow="1" w:lastRow="0" w:firstColumn="1" w:lastColumn="0" w:noHBand="0" w:noVBand="1"/>
      </w:tblPr>
      <w:tblGrid>
        <w:gridCol w:w="6350"/>
        <w:gridCol w:w="2722"/>
      </w:tblGrid>
      <w:tr w:rsidR="00573E21" w:rsidRPr="00D608CD" w14:paraId="545E5F6D" w14:textId="77777777" w:rsidTr="00C31172">
        <w:tc>
          <w:tcPr>
            <w:tcW w:w="3500" w:type="pct"/>
            <w:shd w:val="clear" w:color="auto" w:fill="auto"/>
            <w:vAlign w:val="center"/>
            <w:hideMark/>
          </w:tcPr>
          <w:p w14:paraId="0872DA2A" w14:textId="77777777" w:rsidR="00573E21" w:rsidRPr="00723C00" w:rsidRDefault="00573E21" w:rsidP="00C31172">
            <w:pPr>
              <w:widowControl w:val="0"/>
              <w:suppressAutoHyphens/>
              <w:ind w:left="492"/>
              <w:contextualSpacing/>
              <w:jc w:val="both"/>
              <w:rPr>
                <w:rFonts w:ascii="Trebuchet MS" w:hAnsi="Trebuchet MS"/>
                <w:sz w:val="20"/>
                <w:szCs w:val="20"/>
                <w:lang w:eastAsia="pt-BR"/>
              </w:rPr>
            </w:pPr>
          </w:p>
        </w:tc>
        <w:tc>
          <w:tcPr>
            <w:tcW w:w="1500" w:type="pct"/>
            <w:shd w:val="clear" w:color="auto" w:fill="auto"/>
            <w:vAlign w:val="bottom"/>
            <w:hideMark/>
          </w:tcPr>
          <w:p w14:paraId="3928269E" w14:textId="77777777" w:rsidR="00573E21" w:rsidRPr="00723C00" w:rsidRDefault="00573E21" w:rsidP="00C31172">
            <w:pPr>
              <w:widowControl w:val="0"/>
              <w:pBdr>
                <w:bottom w:val="sing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cs="Arial"/>
                <w:b/>
                <w:bCs/>
                <w:sz w:val="20"/>
                <w:szCs w:val="20"/>
                <w:lang w:eastAsia="pt-BR"/>
              </w:rPr>
              <w:t>Controladora/consolidado</w:t>
            </w:r>
          </w:p>
        </w:tc>
      </w:tr>
      <w:tr w:rsidR="00573E21" w:rsidRPr="00D608CD" w14:paraId="0C6E295F" w14:textId="77777777" w:rsidTr="00C31172">
        <w:tc>
          <w:tcPr>
            <w:tcW w:w="3500" w:type="pct"/>
            <w:shd w:val="clear" w:color="auto" w:fill="auto"/>
            <w:vAlign w:val="center"/>
            <w:hideMark/>
          </w:tcPr>
          <w:p w14:paraId="437FC53E" w14:textId="77777777" w:rsidR="00573E21" w:rsidRPr="00723C00" w:rsidRDefault="00573E21" w:rsidP="00C31172">
            <w:pPr>
              <w:widowControl w:val="0"/>
              <w:suppressAutoHyphens/>
              <w:ind w:left="492"/>
              <w:contextualSpacing/>
              <w:jc w:val="both"/>
              <w:rPr>
                <w:rFonts w:ascii="Trebuchet MS" w:hAnsi="Trebuchet MS" w:cs="Arial"/>
                <w:b/>
                <w:bCs/>
                <w:color w:val="000000"/>
                <w:sz w:val="20"/>
                <w:szCs w:val="20"/>
                <w:lang w:eastAsia="pt-BR"/>
              </w:rPr>
            </w:pPr>
            <w:r w:rsidRPr="00723C00">
              <w:rPr>
                <w:rFonts w:ascii="Trebuchet MS" w:hAnsi="Trebuchet MS" w:cs="Arial"/>
                <w:b/>
                <w:bCs/>
                <w:color w:val="000000"/>
                <w:sz w:val="20"/>
                <w:szCs w:val="20"/>
                <w:lang w:eastAsia="pt-BR"/>
              </w:rPr>
              <w:t>Saldo inicial em 31 de dezembro de 2021</w:t>
            </w:r>
          </w:p>
        </w:tc>
        <w:tc>
          <w:tcPr>
            <w:tcW w:w="1500" w:type="pct"/>
            <w:shd w:val="clear" w:color="auto" w:fill="auto"/>
            <w:vAlign w:val="center"/>
            <w:hideMark/>
          </w:tcPr>
          <w:p w14:paraId="17BEC3E7" w14:textId="77777777" w:rsidR="00573E21" w:rsidRPr="00723C00" w:rsidRDefault="00573E21" w:rsidP="00C31172">
            <w:pPr>
              <w:widowControl w:val="0"/>
              <w:suppressAutoHyphens/>
              <w:contextualSpacing/>
              <w:jc w:val="right"/>
              <w:rPr>
                <w:rFonts w:ascii="Trebuchet MS" w:hAnsi="Trebuchet MS" w:cs="Arial"/>
                <w:b/>
                <w:bCs/>
                <w:color w:val="000000"/>
                <w:sz w:val="20"/>
                <w:szCs w:val="20"/>
                <w:lang w:eastAsia="pt-BR"/>
              </w:rPr>
            </w:pPr>
            <w:r w:rsidRPr="00723C00">
              <w:rPr>
                <w:rFonts w:ascii="Trebuchet MS" w:hAnsi="Trebuchet MS" w:cs="Arial"/>
                <w:b/>
                <w:bCs/>
                <w:color w:val="000000"/>
                <w:sz w:val="20"/>
                <w:szCs w:val="20"/>
                <w:lang w:eastAsia="pt-BR"/>
              </w:rPr>
              <w:t>(134)</w:t>
            </w:r>
          </w:p>
        </w:tc>
      </w:tr>
      <w:tr w:rsidR="00573E21" w:rsidRPr="00D608CD" w14:paraId="5602005C" w14:textId="77777777" w:rsidTr="00C31172">
        <w:tc>
          <w:tcPr>
            <w:tcW w:w="3500" w:type="pct"/>
            <w:shd w:val="clear" w:color="auto" w:fill="auto"/>
            <w:vAlign w:val="center"/>
          </w:tcPr>
          <w:p w14:paraId="7935DAAE" w14:textId="77777777" w:rsidR="00573E21" w:rsidRPr="00723C00" w:rsidRDefault="00573E21" w:rsidP="00C31172">
            <w:pPr>
              <w:widowControl w:val="0"/>
              <w:suppressAutoHyphens/>
              <w:ind w:left="492"/>
              <w:contextualSpacing/>
              <w:jc w:val="both"/>
              <w:rPr>
                <w:rFonts w:ascii="Trebuchet MS" w:hAnsi="Trebuchet MS" w:cs="Arial"/>
                <w:b/>
                <w:bCs/>
                <w:color w:val="000000"/>
                <w:sz w:val="20"/>
                <w:szCs w:val="20"/>
                <w:lang w:eastAsia="pt-BR"/>
              </w:rPr>
            </w:pPr>
            <w:r w:rsidRPr="00723C00">
              <w:rPr>
                <w:rFonts w:ascii="Trebuchet MS" w:hAnsi="Trebuchet MS" w:cs="Arial"/>
                <w:b/>
                <w:bCs/>
                <w:color w:val="000000"/>
                <w:sz w:val="20"/>
                <w:szCs w:val="20"/>
                <w:lang w:eastAsia="pt-BR"/>
              </w:rPr>
              <w:t xml:space="preserve">  </w:t>
            </w:r>
          </w:p>
        </w:tc>
        <w:tc>
          <w:tcPr>
            <w:tcW w:w="1500" w:type="pct"/>
            <w:shd w:val="clear" w:color="auto" w:fill="auto"/>
            <w:vAlign w:val="center"/>
          </w:tcPr>
          <w:p w14:paraId="221335C1" w14:textId="77777777" w:rsidR="00573E21" w:rsidRPr="00723C00" w:rsidRDefault="00573E21" w:rsidP="00C31172">
            <w:pPr>
              <w:widowControl w:val="0"/>
              <w:suppressAutoHyphens/>
              <w:contextualSpacing/>
              <w:jc w:val="right"/>
              <w:rPr>
                <w:rFonts w:ascii="Trebuchet MS" w:hAnsi="Trebuchet MS" w:cs="Arial"/>
                <w:b/>
                <w:bCs/>
                <w:color w:val="000000"/>
                <w:sz w:val="20"/>
                <w:szCs w:val="20"/>
                <w:lang w:eastAsia="pt-BR"/>
              </w:rPr>
            </w:pPr>
          </w:p>
        </w:tc>
      </w:tr>
      <w:tr w:rsidR="00573E21" w:rsidRPr="00D608CD" w14:paraId="22866C86" w14:textId="77777777" w:rsidTr="00C31172">
        <w:tc>
          <w:tcPr>
            <w:tcW w:w="3500" w:type="pct"/>
            <w:shd w:val="clear" w:color="auto" w:fill="auto"/>
            <w:vAlign w:val="center"/>
            <w:hideMark/>
          </w:tcPr>
          <w:p w14:paraId="25D49BB2" w14:textId="77777777" w:rsidR="00573E21" w:rsidRPr="00723C00" w:rsidRDefault="00573E21" w:rsidP="00C31172">
            <w:pPr>
              <w:widowControl w:val="0"/>
              <w:suppressAutoHyphens/>
              <w:ind w:left="492"/>
              <w:contextualSpacing/>
              <w:jc w:val="both"/>
              <w:rPr>
                <w:rFonts w:ascii="Trebuchet MS" w:hAnsi="Trebuchet MS" w:cs="Arial"/>
                <w:color w:val="000000"/>
                <w:sz w:val="20"/>
                <w:szCs w:val="20"/>
                <w:lang w:eastAsia="pt-BR"/>
              </w:rPr>
            </w:pPr>
            <w:r w:rsidRPr="00723C00">
              <w:rPr>
                <w:rFonts w:ascii="Trebuchet MS" w:hAnsi="Trebuchet MS" w:cs="Arial"/>
                <w:color w:val="000000"/>
                <w:sz w:val="20"/>
                <w:szCs w:val="20"/>
                <w:lang w:eastAsia="pt-BR"/>
              </w:rPr>
              <w:t>Adições</w:t>
            </w:r>
          </w:p>
        </w:tc>
        <w:tc>
          <w:tcPr>
            <w:tcW w:w="1500" w:type="pct"/>
            <w:shd w:val="clear" w:color="auto" w:fill="auto"/>
            <w:vAlign w:val="center"/>
            <w:hideMark/>
          </w:tcPr>
          <w:p w14:paraId="6865C012" w14:textId="77777777" w:rsidR="00573E21" w:rsidRPr="00723C00" w:rsidRDefault="00573E21" w:rsidP="00C31172">
            <w:pPr>
              <w:widowControl w:val="0"/>
              <w:suppressAutoHyphens/>
              <w:contextualSpacing/>
              <w:jc w:val="right"/>
              <w:rPr>
                <w:rFonts w:ascii="Trebuchet MS" w:hAnsi="Trebuchet MS" w:cs="Arial"/>
                <w:color w:val="000000"/>
                <w:sz w:val="20"/>
                <w:szCs w:val="20"/>
                <w:lang w:eastAsia="pt-BR"/>
              </w:rPr>
            </w:pPr>
            <w:r w:rsidRPr="00723C00">
              <w:rPr>
                <w:rFonts w:ascii="Trebuchet MS" w:hAnsi="Trebuchet MS" w:cs="Arial"/>
                <w:color w:val="000000"/>
                <w:sz w:val="20"/>
                <w:szCs w:val="20"/>
                <w:lang w:eastAsia="pt-BR"/>
              </w:rPr>
              <w:t>(648)</w:t>
            </w:r>
          </w:p>
        </w:tc>
      </w:tr>
      <w:tr w:rsidR="00573E21" w:rsidRPr="00D608CD" w14:paraId="754DE87B" w14:textId="77777777" w:rsidTr="00C31172">
        <w:tc>
          <w:tcPr>
            <w:tcW w:w="3500" w:type="pct"/>
            <w:shd w:val="clear" w:color="auto" w:fill="auto"/>
            <w:vAlign w:val="center"/>
          </w:tcPr>
          <w:p w14:paraId="19FE1F6F" w14:textId="77777777" w:rsidR="00573E21" w:rsidRPr="00723C00" w:rsidRDefault="00573E21" w:rsidP="00C31172">
            <w:pPr>
              <w:widowControl w:val="0"/>
              <w:suppressAutoHyphens/>
              <w:ind w:left="492"/>
              <w:contextualSpacing/>
              <w:jc w:val="both"/>
              <w:rPr>
                <w:rFonts w:ascii="Trebuchet MS" w:hAnsi="Trebuchet MS" w:cs="Arial"/>
                <w:color w:val="000000"/>
                <w:sz w:val="20"/>
                <w:szCs w:val="20"/>
                <w:lang w:eastAsia="pt-BR"/>
              </w:rPr>
            </w:pPr>
            <w:r w:rsidRPr="00723C00">
              <w:rPr>
                <w:rFonts w:ascii="Trebuchet MS" w:hAnsi="Trebuchet MS" w:cs="Arial"/>
                <w:color w:val="000000"/>
                <w:sz w:val="20"/>
                <w:szCs w:val="20"/>
                <w:lang w:eastAsia="pt-BR"/>
              </w:rPr>
              <w:t>Reversões</w:t>
            </w:r>
          </w:p>
        </w:tc>
        <w:tc>
          <w:tcPr>
            <w:tcW w:w="1500" w:type="pct"/>
            <w:shd w:val="clear" w:color="auto" w:fill="auto"/>
            <w:vAlign w:val="center"/>
          </w:tcPr>
          <w:p w14:paraId="45089521" w14:textId="77777777" w:rsidR="00573E21" w:rsidRPr="00723C00" w:rsidRDefault="00573E21" w:rsidP="00C31172">
            <w:pPr>
              <w:widowControl w:val="0"/>
              <w:suppressAutoHyphens/>
              <w:contextualSpacing/>
              <w:jc w:val="right"/>
              <w:rPr>
                <w:rFonts w:ascii="Trebuchet MS" w:hAnsi="Trebuchet MS" w:cs="Arial"/>
                <w:color w:val="000000"/>
                <w:sz w:val="20"/>
                <w:szCs w:val="20"/>
                <w:lang w:eastAsia="pt-BR"/>
              </w:rPr>
            </w:pPr>
            <w:r w:rsidRPr="00723C00">
              <w:rPr>
                <w:rFonts w:ascii="Trebuchet MS" w:hAnsi="Trebuchet MS" w:cs="Arial"/>
                <w:color w:val="000000"/>
                <w:sz w:val="20"/>
                <w:szCs w:val="20"/>
                <w:lang w:eastAsia="pt-BR"/>
              </w:rPr>
              <w:t>325</w:t>
            </w:r>
          </w:p>
        </w:tc>
      </w:tr>
      <w:tr w:rsidR="00573E21" w:rsidRPr="00D608CD" w14:paraId="652A4FFA" w14:textId="77777777" w:rsidTr="00C31172">
        <w:tc>
          <w:tcPr>
            <w:tcW w:w="3500" w:type="pct"/>
            <w:shd w:val="clear" w:color="auto" w:fill="auto"/>
            <w:vAlign w:val="center"/>
          </w:tcPr>
          <w:p w14:paraId="48DC9A30" w14:textId="77777777" w:rsidR="00573E21" w:rsidRPr="00723C00" w:rsidRDefault="00573E21" w:rsidP="00C31172">
            <w:pPr>
              <w:widowControl w:val="0"/>
              <w:suppressAutoHyphens/>
              <w:ind w:left="492"/>
              <w:contextualSpacing/>
              <w:jc w:val="both"/>
              <w:rPr>
                <w:rFonts w:ascii="Trebuchet MS" w:hAnsi="Trebuchet MS" w:cs="Arial"/>
                <w:color w:val="000000"/>
                <w:sz w:val="20"/>
                <w:szCs w:val="20"/>
                <w:lang w:eastAsia="pt-BR"/>
              </w:rPr>
            </w:pPr>
            <w:r w:rsidRPr="00723C00">
              <w:rPr>
                <w:rFonts w:ascii="Trebuchet MS" w:hAnsi="Trebuchet MS" w:cs="Arial"/>
                <w:color w:val="000000"/>
                <w:sz w:val="20"/>
                <w:szCs w:val="20"/>
                <w:lang w:eastAsia="pt-BR"/>
              </w:rPr>
              <w:t xml:space="preserve">  </w:t>
            </w:r>
          </w:p>
        </w:tc>
        <w:tc>
          <w:tcPr>
            <w:tcW w:w="1500" w:type="pct"/>
            <w:shd w:val="clear" w:color="auto" w:fill="auto"/>
            <w:vAlign w:val="center"/>
          </w:tcPr>
          <w:p w14:paraId="521405AB" w14:textId="77777777" w:rsidR="00573E21" w:rsidRPr="00723C00" w:rsidRDefault="00573E21" w:rsidP="00C31172">
            <w:pPr>
              <w:widowControl w:val="0"/>
              <w:suppressAutoHyphens/>
              <w:contextualSpacing/>
              <w:jc w:val="right"/>
              <w:rPr>
                <w:rFonts w:ascii="Trebuchet MS" w:hAnsi="Trebuchet MS" w:cs="Arial"/>
                <w:color w:val="000000"/>
                <w:sz w:val="20"/>
                <w:szCs w:val="20"/>
                <w:lang w:eastAsia="pt-BR"/>
              </w:rPr>
            </w:pPr>
          </w:p>
        </w:tc>
      </w:tr>
      <w:tr w:rsidR="00573E21" w:rsidRPr="00D608CD" w14:paraId="084BDFFE" w14:textId="77777777" w:rsidTr="00C31172">
        <w:tc>
          <w:tcPr>
            <w:tcW w:w="3500" w:type="pct"/>
            <w:shd w:val="clear" w:color="auto" w:fill="auto"/>
            <w:vAlign w:val="center"/>
            <w:hideMark/>
          </w:tcPr>
          <w:p w14:paraId="234B2860" w14:textId="77777777" w:rsidR="00573E21" w:rsidRPr="00723C00" w:rsidRDefault="00573E21" w:rsidP="00C31172">
            <w:pPr>
              <w:widowControl w:val="0"/>
              <w:suppressAutoHyphens/>
              <w:ind w:left="492"/>
              <w:contextualSpacing/>
              <w:jc w:val="both"/>
              <w:rPr>
                <w:rFonts w:ascii="Trebuchet MS" w:hAnsi="Trebuchet MS" w:cs="Arial"/>
                <w:b/>
                <w:bCs/>
                <w:color w:val="000000"/>
                <w:sz w:val="20"/>
                <w:szCs w:val="20"/>
                <w:lang w:eastAsia="pt-BR"/>
              </w:rPr>
            </w:pPr>
            <w:r w:rsidRPr="00723C00">
              <w:rPr>
                <w:rFonts w:ascii="Trebuchet MS" w:hAnsi="Trebuchet MS" w:cs="Arial"/>
                <w:b/>
                <w:bCs/>
                <w:color w:val="000000"/>
                <w:sz w:val="20"/>
                <w:szCs w:val="20"/>
                <w:lang w:eastAsia="pt-BR"/>
              </w:rPr>
              <w:t>Saldo final em 31 de dezembro de 2022</w:t>
            </w:r>
          </w:p>
        </w:tc>
        <w:tc>
          <w:tcPr>
            <w:tcW w:w="1500" w:type="pct"/>
            <w:shd w:val="clear" w:color="auto" w:fill="auto"/>
            <w:vAlign w:val="bottom"/>
            <w:hideMark/>
          </w:tcPr>
          <w:p w14:paraId="1558BCB3" w14:textId="77777777" w:rsidR="00573E21" w:rsidRPr="00723C00" w:rsidRDefault="00573E21" w:rsidP="00C31172">
            <w:pPr>
              <w:widowControl w:val="0"/>
              <w:pBdr>
                <w:top w:val="single" w:sz="4" w:space="0" w:color="auto"/>
                <w:bottom w:val="double" w:sz="4" w:space="0" w:color="auto"/>
              </w:pBdr>
              <w:suppressAutoHyphens/>
              <w:contextualSpacing/>
              <w:jc w:val="right"/>
              <w:rPr>
                <w:rFonts w:ascii="Trebuchet MS" w:hAnsi="Trebuchet MS" w:cs="Arial"/>
                <w:b/>
                <w:bCs/>
                <w:sz w:val="20"/>
                <w:szCs w:val="20"/>
                <w:lang w:eastAsia="pt-BR"/>
              </w:rPr>
            </w:pPr>
            <w:r w:rsidRPr="00723C00">
              <w:rPr>
                <w:rFonts w:ascii="Trebuchet MS" w:hAnsi="Trebuchet MS" w:cs="Arial"/>
                <w:b/>
                <w:bCs/>
                <w:sz w:val="20"/>
                <w:szCs w:val="20"/>
                <w:lang w:eastAsia="pt-BR"/>
              </w:rPr>
              <w:t>(457)</w:t>
            </w:r>
          </w:p>
        </w:tc>
      </w:tr>
    </w:tbl>
    <w:p w14:paraId="61DCD941" w14:textId="77777777" w:rsidR="00573E21" w:rsidRPr="00282DC5" w:rsidRDefault="00573E21" w:rsidP="00573E21">
      <w:pPr>
        <w:pStyle w:val="Style"/>
        <w:suppressAutoHyphens/>
        <w:autoSpaceDE/>
        <w:autoSpaceDN/>
        <w:adjustRightInd/>
        <w:ind w:left="567"/>
        <w:contextualSpacing/>
        <w:jc w:val="both"/>
        <w:rPr>
          <w:rFonts w:ascii="Trebuchet MS" w:hAnsi="Trebuchet MS" w:cs="Arial"/>
          <w:color w:val="000000" w:themeColor="text1"/>
          <w:lang w:val="pt-BR"/>
        </w:rPr>
      </w:pPr>
    </w:p>
    <w:p w14:paraId="7087857A" w14:textId="77777777" w:rsidR="00573E21" w:rsidRPr="00282DC5" w:rsidRDefault="00573E21" w:rsidP="00573E21">
      <w:pPr>
        <w:widowControl w:val="0"/>
        <w:suppressAutoHyphens/>
        <w:ind w:left="426"/>
        <w:contextualSpacing/>
        <w:jc w:val="both"/>
        <w:rPr>
          <w:rFonts w:ascii="Trebuchet MS" w:hAnsi="Trebuchet MS" w:cs="Arial"/>
          <w:color w:val="000000" w:themeColor="text1"/>
        </w:rPr>
      </w:pPr>
    </w:p>
    <w:p w14:paraId="1A18849F"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Impostos a recuperar</w:t>
      </w:r>
    </w:p>
    <w:p w14:paraId="39A47F6F" w14:textId="77777777" w:rsidR="00573E21" w:rsidRPr="00282DC5" w:rsidRDefault="00573E21" w:rsidP="00573E21">
      <w:pPr>
        <w:pStyle w:val="Style"/>
        <w:suppressAutoHyphens/>
        <w:autoSpaceDE/>
        <w:autoSpaceDN/>
        <w:adjustRightInd/>
        <w:contextualSpacing/>
        <w:jc w:val="both"/>
        <w:rPr>
          <w:rFonts w:ascii="Trebuchet MS" w:hAnsi="Trebuchet MS" w:cs="Arial"/>
          <w:b/>
          <w:color w:val="000000" w:themeColor="text1"/>
          <w:lang w:val="pt-BR"/>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0E847309" w14:textId="77777777" w:rsidTr="00C31172">
        <w:trPr>
          <w:trHeight w:val="20"/>
        </w:trPr>
        <w:tc>
          <w:tcPr>
            <w:tcW w:w="2000" w:type="pct"/>
            <w:shd w:val="clear" w:color="auto" w:fill="auto"/>
            <w:noWrap/>
            <w:vAlign w:val="center"/>
            <w:hideMark/>
          </w:tcPr>
          <w:p w14:paraId="76B99D96" w14:textId="77777777" w:rsidR="00573E21" w:rsidRPr="00723C00" w:rsidRDefault="00573E21" w:rsidP="00C31172">
            <w:pPr>
              <w:widowControl w:val="0"/>
              <w:suppressAutoHyphens/>
              <w:ind w:left="492"/>
              <w:jc w:val="both"/>
              <w:rPr>
                <w:rFonts w:ascii="Trebuchet MS" w:hAnsi="Trebuchet MS"/>
                <w:sz w:val="20"/>
                <w:szCs w:val="20"/>
              </w:rPr>
            </w:pPr>
          </w:p>
        </w:tc>
        <w:tc>
          <w:tcPr>
            <w:tcW w:w="750" w:type="pct"/>
            <w:gridSpan w:val="2"/>
            <w:shd w:val="clear" w:color="auto" w:fill="auto"/>
            <w:vAlign w:val="center"/>
            <w:hideMark/>
          </w:tcPr>
          <w:p w14:paraId="49DF82A5"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Controladora</w:t>
            </w:r>
          </w:p>
        </w:tc>
        <w:tc>
          <w:tcPr>
            <w:tcW w:w="750" w:type="pct"/>
            <w:gridSpan w:val="2"/>
            <w:shd w:val="clear" w:color="auto" w:fill="auto"/>
            <w:vAlign w:val="center"/>
            <w:hideMark/>
          </w:tcPr>
          <w:p w14:paraId="1EA3D739"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Consolidado</w:t>
            </w:r>
          </w:p>
        </w:tc>
      </w:tr>
      <w:tr w:rsidR="00573E21" w:rsidRPr="00D608CD" w14:paraId="4797E31F" w14:textId="77777777" w:rsidTr="00C31172">
        <w:trPr>
          <w:trHeight w:val="20"/>
        </w:trPr>
        <w:tc>
          <w:tcPr>
            <w:tcW w:w="2000" w:type="pct"/>
            <w:shd w:val="clear" w:color="auto" w:fill="auto"/>
            <w:vAlign w:val="center"/>
            <w:hideMark/>
          </w:tcPr>
          <w:p w14:paraId="0A3DE522" w14:textId="77777777" w:rsidR="00573E21" w:rsidRPr="00723C00" w:rsidRDefault="00573E21" w:rsidP="00C31172">
            <w:pPr>
              <w:widowControl w:val="0"/>
              <w:suppressAutoHyphens/>
              <w:ind w:left="492"/>
              <w:jc w:val="both"/>
              <w:rPr>
                <w:rFonts w:ascii="Trebuchet MS" w:hAnsi="Trebuchet MS" w:cs="Arial"/>
                <w:b/>
                <w:bCs/>
                <w:sz w:val="20"/>
                <w:szCs w:val="20"/>
              </w:rPr>
            </w:pPr>
          </w:p>
        </w:tc>
        <w:tc>
          <w:tcPr>
            <w:tcW w:w="750" w:type="pct"/>
            <w:shd w:val="clear" w:color="auto" w:fill="auto"/>
            <w:vAlign w:val="center"/>
            <w:hideMark/>
          </w:tcPr>
          <w:p w14:paraId="038BFA0F"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2C04C779"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c>
          <w:tcPr>
            <w:tcW w:w="750" w:type="pct"/>
            <w:shd w:val="clear" w:color="auto" w:fill="auto"/>
            <w:vAlign w:val="center"/>
            <w:hideMark/>
          </w:tcPr>
          <w:p w14:paraId="4E65455F"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1E23343E"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r>
      <w:tr w:rsidR="00573E21" w:rsidRPr="00D608CD" w14:paraId="317F5C90" w14:textId="77777777" w:rsidTr="00C31172">
        <w:trPr>
          <w:trHeight w:val="20"/>
        </w:trPr>
        <w:tc>
          <w:tcPr>
            <w:tcW w:w="2000" w:type="pct"/>
            <w:shd w:val="clear" w:color="auto" w:fill="auto"/>
            <w:noWrap/>
            <w:vAlign w:val="center"/>
            <w:hideMark/>
          </w:tcPr>
          <w:p w14:paraId="28F109BC" w14:textId="77777777" w:rsidR="00573E21" w:rsidRPr="00723C00" w:rsidRDefault="00573E21" w:rsidP="00C31172">
            <w:pPr>
              <w:widowControl w:val="0"/>
              <w:suppressAutoHyphens/>
              <w:ind w:left="492"/>
              <w:jc w:val="both"/>
              <w:rPr>
                <w:rFonts w:ascii="Trebuchet MS" w:hAnsi="Trebuchet MS" w:cs="Arial"/>
                <w:color w:val="000000"/>
                <w:sz w:val="20"/>
                <w:szCs w:val="20"/>
              </w:rPr>
            </w:pPr>
            <w:r w:rsidRPr="00723C00">
              <w:rPr>
                <w:rFonts w:ascii="Trebuchet MS" w:hAnsi="Trebuchet MS" w:cs="Arial"/>
                <w:color w:val="000000"/>
                <w:sz w:val="20"/>
                <w:szCs w:val="20"/>
              </w:rPr>
              <w:t>Saldo negativo de IRPJ e CSLL</w:t>
            </w:r>
          </w:p>
        </w:tc>
        <w:tc>
          <w:tcPr>
            <w:tcW w:w="750" w:type="pct"/>
            <w:shd w:val="clear" w:color="auto" w:fill="auto"/>
            <w:vAlign w:val="center"/>
            <w:hideMark/>
          </w:tcPr>
          <w:p w14:paraId="420F333C" w14:textId="77777777" w:rsidR="00573E21" w:rsidRPr="00723C00" w:rsidRDefault="00573E21" w:rsidP="00C31172">
            <w:pPr>
              <w:widowControl w:val="0"/>
              <w:suppressAutoHyphens/>
              <w:jc w:val="right"/>
              <w:rPr>
                <w:rFonts w:ascii="Trebuchet MS" w:hAnsi="Trebuchet MS" w:cs="Arial"/>
                <w:color w:val="000000"/>
                <w:sz w:val="20"/>
                <w:szCs w:val="20"/>
              </w:rPr>
            </w:pPr>
            <w:r>
              <w:rPr>
                <w:rFonts w:ascii="Trebuchet MS" w:hAnsi="Trebuchet MS" w:cs="Arial"/>
                <w:color w:val="000000"/>
                <w:sz w:val="20"/>
                <w:szCs w:val="20"/>
              </w:rPr>
              <w:t xml:space="preserve">11.085 </w:t>
            </w:r>
          </w:p>
        </w:tc>
        <w:tc>
          <w:tcPr>
            <w:tcW w:w="750" w:type="pct"/>
            <w:shd w:val="clear" w:color="auto" w:fill="auto"/>
            <w:vAlign w:val="center"/>
            <w:hideMark/>
          </w:tcPr>
          <w:p w14:paraId="5C2D58A4"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2.229</w:t>
            </w:r>
          </w:p>
        </w:tc>
        <w:tc>
          <w:tcPr>
            <w:tcW w:w="750" w:type="pct"/>
            <w:shd w:val="clear" w:color="auto" w:fill="auto"/>
            <w:vAlign w:val="center"/>
            <w:hideMark/>
          </w:tcPr>
          <w:p w14:paraId="52AE6F3B"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1</w:t>
            </w:r>
            <w:r>
              <w:rPr>
                <w:rFonts w:ascii="Trebuchet MS" w:hAnsi="Trebuchet MS" w:cs="Arial"/>
                <w:color w:val="000000"/>
                <w:sz w:val="20"/>
                <w:szCs w:val="20"/>
              </w:rPr>
              <w:t>1.097</w:t>
            </w:r>
          </w:p>
        </w:tc>
        <w:tc>
          <w:tcPr>
            <w:tcW w:w="750" w:type="pct"/>
            <w:shd w:val="clear" w:color="auto" w:fill="auto"/>
            <w:vAlign w:val="center"/>
            <w:hideMark/>
          </w:tcPr>
          <w:p w14:paraId="08EE1A9B"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2.241</w:t>
            </w:r>
          </w:p>
        </w:tc>
      </w:tr>
      <w:tr w:rsidR="00573E21" w:rsidRPr="00D608CD" w14:paraId="48A00CA3" w14:textId="77777777" w:rsidTr="00C31172">
        <w:trPr>
          <w:trHeight w:val="20"/>
        </w:trPr>
        <w:tc>
          <w:tcPr>
            <w:tcW w:w="2000" w:type="pct"/>
            <w:shd w:val="clear" w:color="auto" w:fill="auto"/>
            <w:noWrap/>
            <w:vAlign w:val="center"/>
            <w:hideMark/>
          </w:tcPr>
          <w:p w14:paraId="7E0ED940" w14:textId="77777777" w:rsidR="00573E21" w:rsidRPr="00723C00" w:rsidRDefault="00573E21" w:rsidP="00C31172">
            <w:pPr>
              <w:widowControl w:val="0"/>
              <w:suppressAutoHyphens/>
              <w:ind w:left="492"/>
              <w:jc w:val="both"/>
              <w:rPr>
                <w:rFonts w:ascii="Trebuchet MS" w:hAnsi="Trebuchet MS" w:cs="Arial"/>
                <w:color w:val="000000"/>
                <w:sz w:val="20"/>
                <w:szCs w:val="20"/>
              </w:rPr>
            </w:pPr>
            <w:r w:rsidRPr="00723C00">
              <w:rPr>
                <w:rFonts w:ascii="Trebuchet MS" w:hAnsi="Trebuchet MS" w:cs="Arial"/>
                <w:color w:val="000000"/>
                <w:sz w:val="20"/>
                <w:szCs w:val="20"/>
              </w:rPr>
              <w:t>IRRF a recuperar</w:t>
            </w:r>
          </w:p>
        </w:tc>
        <w:tc>
          <w:tcPr>
            <w:tcW w:w="750" w:type="pct"/>
            <w:shd w:val="clear" w:color="auto" w:fill="auto"/>
            <w:vAlign w:val="center"/>
            <w:hideMark/>
          </w:tcPr>
          <w:p w14:paraId="1AB15D65"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4.449</w:t>
            </w:r>
          </w:p>
        </w:tc>
        <w:tc>
          <w:tcPr>
            <w:tcW w:w="750" w:type="pct"/>
            <w:shd w:val="clear" w:color="auto" w:fill="auto"/>
            <w:vAlign w:val="center"/>
            <w:hideMark/>
          </w:tcPr>
          <w:p w14:paraId="2158A9F6"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1.809</w:t>
            </w:r>
          </w:p>
        </w:tc>
        <w:tc>
          <w:tcPr>
            <w:tcW w:w="750" w:type="pct"/>
            <w:shd w:val="clear" w:color="auto" w:fill="auto"/>
            <w:vAlign w:val="center"/>
            <w:hideMark/>
          </w:tcPr>
          <w:p w14:paraId="617CF3AB"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4.501</w:t>
            </w:r>
          </w:p>
        </w:tc>
        <w:tc>
          <w:tcPr>
            <w:tcW w:w="750" w:type="pct"/>
            <w:shd w:val="clear" w:color="auto" w:fill="auto"/>
            <w:vAlign w:val="center"/>
            <w:hideMark/>
          </w:tcPr>
          <w:p w14:paraId="119CD4E5"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1.861</w:t>
            </w:r>
          </w:p>
        </w:tc>
      </w:tr>
      <w:tr w:rsidR="00573E21" w:rsidRPr="00D608CD" w14:paraId="0AA19922" w14:textId="77777777" w:rsidTr="00C31172">
        <w:trPr>
          <w:trHeight w:val="20"/>
        </w:trPr>
        <w:tc>
          <w:tcPr>
            <w:tcW w:w="2000" w:type="pct"/>
            <w:shd w:val="clear" w:color="auto" w:fill="auto"/>
            <w:noWrap/>
            <w:vAlign w:val="center"/>
            <w:hideMark/>
          </w:tcPr>
          <w:p w14:paraId="3F11B2F0" w14:textId="77777777" w:rsidR="00573E21" w:rsidRPr="00723C00" w:rsidRDefault="00573E21" w:rsidP="00C31172">
            <w:pPr>
              <w:widowControl w:val="0"/>
              <w:suppressAutoHyphens/>
              <w:ind w:left="492"/>
              <w:jc w:val="both"/>
              <w:rPr>
                <w:rFonts w:ascii="Trebuchet MS" w:hAnsi="Trebuchet MS" w:cs="Arial"/>
                <w:color w:val="000000"/>
                <w:sz w:val="20"/>
                <w:szCs w:val="20"/>
              </w:rPr>
            </w:pPr>
            <w:r w:rsidRPr="00723C00">
              <w:rPr>
                <w:rFonts w:ascii="Trebuchet MS" w:hAnsi="Trebuchet MS" w:cs="Arial"/>
                <w:color w:val="000000"/>
                <w:sz w:val="20"/>
                <w:szCs w:val="20"/>
              </w:rPr>
              <w:t>Demais tributos a recuperar</w:t>
            </w:r>
          </w:p>
        </w:tc>
        <w:tc>
          <w:tcPr>
            <w:tcW w:w="750" w:type="pct"/>
            <w:shd w:val="clear" w:color="auto" w:fill="auto"/>
            <w:vAlign w:val="center"/>
            <w:hideMark/>
          </w:tcPr>
          <w:p w14:paraId="250A8658"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57</w:t>
            </w:r>
            <w:r>
              <w:rPr>
                <w:rFonts w:ascii="Trebuchet MS" w:hAnsi="Trebuchet MS" w:cs="Arial"/>
                <w:color w:val="000000"/>
                <w:sz w:val="20"/>
                <w:szCs w:val="20"/>
              </w:rPr>
              <w:t>4</w:t>
            </w:r>
          </w:p>
        </w:tc>
        <w:tc>
          <w:tcPr>
            <w:tcW w:w="750" w:type="pct"/>
            <w:shd w:val="clear" w:color="auto" w:fill="auto"/>
            <w:vAlign w:val="center"/>
            <w:hideMark/>
          </w:tcPr>
          <w:p w14:paraId="1FD099B0"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708</w:t>
            </w:r>
          </w:p>
        </w:tc>
        <w:tc>
          <w:tcPr>
            <w:tcW w:w="750" w:type="pct"/>
            <w:shd w:val="clear" w:color="auto" w:fill="auto"/>
            <w:vAlign w:val="center"/>
            <w:hideMark/>
          </w:tcPr>
          <w:p w14:paraId="20A4C5DD"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2.213</w:t>
            </w:r>
          </w:p>
        </w:tc>
        <w:tc>
          <w:tcPr>
            <w:tcW w:w="750" w:type="pct"/>
            <w:shd w:val="clear" w:color="auto" w:fill="auto"/>
            <w:vAlign w:val="center"/>
            <w:hideMark/>
          </w:tcPr>
          <w:p w14:paraId="6C47695A"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2.374</w:t>
            </w:r>
          </w:p>
        </w:tc>
      </w:tr>
      <w:tr w:rsidR="00573E21" w:rsidRPr="00D608CD" w14:paraId="448E0BDA" w14:textId="77777777" w:rsidTr="00C31172">
        <w:trPr>
          <w:trHeight w:val="20"/>
        </w:trPr>
        <w:tc>
          <w:tcPr>
            <w:tcW w:w="2000" w:type="pct"/>
            <w:shd w:val="clear" w:color="auto" w:fill="auto"/>
            <w:vAlign w:val="center"/>
            <w:hideMark/>
          </w:tcPr>
          <w:p w14:paraId="747C7581" w14:textId="77777777" w:rsidR="00573E21" w:rsidRPr="00723C00" w:rsidRDefault="00573E21" w:rsidP="00C31172">
            <w:pPr>
              <w:widowControl w:val="0"/>
              <w:suppressAutoHyphens/>
              <w:ind w:left="492"/>
              <w:jc w:val="both"/>
              <w:rPr>
                <w:rFonts w:ascii="Trebuchet MS" w:hAnsi="Trebuchet MS" w:cs="Arial"/>
                <w:color w:val="000000"/>
                <w:sz w:val="20"/>
                <w:szCs w:val="20"/>
              </w:rPr>
            </w:pPr>
          </w:p>
        </w:tc>
        <w:tc>
          <w:tcPr>
            <w:tcW w:w="750" w:type="pct"/>
            <w:shd w:val="clear" w:color="auto" w:fill="auto"/>
            <w:vAlign w:val="center"/>
            <w:hideMark/>
          </w:tcPr>
          <w:p w14:paraId="65B4D2FE"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1</w:t>
            </w:r>
            <w:r>
              <w:rPr>
                <w:rFonts w:ascii="Trebuchet MS" w:hAnsi="Trebuchet MS" w:cs="Arial"/>
                <w:b/>
                <w:bCs/>
                <w:sz w:val="20"/>
                <w:szCs w:val="20"/>
              </w:rPr>
              <w:t>6.108</w:t>
            </w:r>
          </w:p>
        </w:tc>
        <w:tc>
          <w:tcPr>
            <w:tcW w:w="750" w:type="pct"/>
            <w:shd w:val="clear" w:color="auto" w:fill="auto"/>
            <w:vAlign w:val="center"/>
            <w:hideMark/>
          </w:tcPr>
          <w:p w14:paraId="650F414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4.746</w:t>
            </w:r>
          </w:p>
        </w:tc>
        <w:tc>
          <w:tcPr>
            <w:tcW w:w="750" w:type="pct"/>
            <w:shd w:val="clear" w:color="auto" w:fill="auto"/>
            <w:vAlign w:val="center"/>
            <w:hideMark/>
          </w:tcPr>
          <w:p w14:paraId="1548F773"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17.</w:t>
            </w:r>
            <w:r>
              <w:rPr>
                <w:rFonts w:ascii="Trebuchet MS" w:hAnsi="Trebuchet MS" w:cs="Arial"/>
                <w:b/>
                <w:bCs/>
                <w:sz w:val="20"/>
                <w:szCs w:val="20"/>
              </w:rPr>
              <w:t>811</w:t>
            </w:r>
          </w:p>
        </w:tc>
        <w:tc>
          <w:tcPr>
            <w:tcW w:w="750" w:type="pct"/>
            <w:shd w:val="clear" w:color="auto" w:fill="auto"/>
            <w:vAlign w:val="center"/>
            <w:hideMark/>
          </w:tcPr>
          <w:p w14:paraId="2B49AD67"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6.476</w:t>
            </w:r>
          </w:p>
        </w:tc>
      </w:tr>
    </w:tbl>
    <w:p w14:paraId="18699652" w14:textId="77777777" w:rsidR="00573E21" w:rsidRPr="00282DC5" w:rsidRDefault="00573E21" w:rsidP="00573E21">
      <w:pPr>
        <w:pStyle w:val="Style"/>
        <w:suppressAutoHyphens/>
        <w:autoSpaceDE/>
        <w:autoSpaceDN/>
        <w:adjustRightInd/>
        <w:contextualSpacing/>
        <w:jc w:val="both"/>
        <w:rPr>
          <w:rFonts w:ascii="Trebuchet MS" w:hAnsi="Trebuchet MS" w:cs="Arial"/>
          <w:b/>
          <w:color w:val="000000" w:themeColor="text1"/>
          <w:lang w:val="pt-BR"/>
        </w:rPr>
      </w:pPr>
    </w:p>
    <w:p w14:paraId="25B87F63" w14:textId="77777777" w:rsidR="00573E21" w:rsidRPr="00282DC5" w:rsidRDefault="00573E21" w:rsidP="00573E21">
      <w:pPr>
        <w:pStyle w:val="Style"/>
        <w:suppressAutoHyphens/>
        <w:autoSpaceDE/>
        <w:autoSpaceDN/>
        <w:adjustRightInd/>
        <w:ind w:left="567"/>
        <w:contextualSpacing/>
        <w:jc w:val="both"/>
        <w:rPr>
          <w:rFonts w:ascii="Trebuchet MS" w:hAnsi="Trebuchet MS" w:cs="Arial"/>
          <w:color w:val="000000" w:themeColor="text1"/>
          <w:lang w:val="pt-BR"/>
        </w:rPr>
      </w:pPr>
    </w:p>
    <w:p w14:paraId="31FBCA43"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Títulos e valores mobiliários</w:t>
      </w:r>
    </w:p>
    <w:p w14:paraId="238B4941" w14:textId="77777777" w:rsidR="00573E21" w:rsidRPr="00282DC5" w:rsidRDefault="00573E21" w:rsidP="00573E21">
      <w:pPr>
        <w:widowControl w:val="0"/>
        <w:suppressAutoHyphens/>
        <w:contextualSpacing/>
        <w:jc w:val="both"/>
        <w:rPr>
          <w:rFonts w:ascii="Trebuchet MS" w:hAnsi="Trebuchet MS"/>
          <w:lang w:eastAsia="pt-BR"/>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6AC79A74" w14:textId="77777777" w:rsidTr="00C31172">
        <w:trPr>
          <w:trHeight w:val="20"/>
        </w:trPr>
        <w:tc>
          <w:tcPr>
            <w:tcW w:w="2000" w:type="pct"/>
            <w:shd w:val="clear" w:color="auto" w:fill="auto"/>
            <w:noWrap/>
            <w:vAlign w:val="center"/>
            <w:hideMark/>
          </w:tcPr>
          <w:p w14:paraId="3185FF15" w14:textId="77777777" w:rsidR="00573E21" w:rsidRPr="00723C00" w:rsidRDefault="00573E21" w:rsidP="00C31172">
            <w:pPr>
              <w:widowControl w:val="0"/>
              <w:suppressAutoHyphens/>
              <w:ind w:left="492"/>
              <w:rPr>
                <w:rFonts w:ascii="Trebuchet MS" w:hAnsi="Trebuchet MS"/>
                <w:sz w:val="20"/>
                <w:szCs w:val="20"/>
              </w:rPr>
            </w:pPr>
          </w:p>
        </w:tc>
        <w:tc>
          <w:tcPr>
            <w:tcW w:w="750" w:type="pct"/>
            <w:gridSpan w:val="2"/>
            <w:shd w:val="clear" w:color="auto" w:fill="auto"/>
            <w:vAlign w:val="center"/>
            <w:hideMark/>
          </w:tcPr>
          <w:p w14:paraId="7C979281"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Controladora</w:t>
            </w:r>
          </w:p>
        </w:tc>
        <w:tc>
          <w:tcPr>
            <w:tcW w:w="750" w:type="pct"/>
            <w:gridSpan w:val="2"/>
            <w:shd w:val="clear" w:color="auto" w:fill="auto"/>
            <w:vAlign w:val="center"/>
            <w:hideMark/>
          </w:tcPr>
          <w:p w14:paraId="5DDC62CF"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Consolidado</w:t>
            </w:r>
          </w:p>
        </w:tc>
      </w:tr>
      <w:tr w:rsidR="00573E21" w:rsidRPr="00D608CD" w14:paraId="73FEBF1B" w14:textId="77777777" w:rsidTr="00C31172">
        <w:trPr>
          <w:trHeight w:val="20"/>
        </w:trPr>
        <w:tc>
          <w:tcPr>
            <w:tcW w:w="2000" w:type="pct"/>
            <w:shd w:val="clear" w:color="auto" w:fill="auto"/>
            <w:noWrap/>
            <w:vAlign w:val="center"/>
            <w:hideMark/>
          </w:tcPr>
          <w:p w14:paraId="067D4CA1" w14:textId="77777777" w:rsidR="00573E21" w:rsidRPr="00723C00" w:rsidRDefault="00573E21" w:rsidP="00C31172">
            <w:pPr>
              <w:widowControl w:val="0"/>
              <w:suppressAutoHyphens/>
              <w:ind w:left="492"/>
              <w:rPr>
                <w:rFonts w:ascii="Trebuchet MS" w:hAnsi="Trebuchet MS" w:cs="Arial"/>
                <w:b/>
                <w:bCs/>
                <w:sz w:val="20"/>
                <w:szCs w:val="20"/>
              </w:rPr>
            </w:pPr>
          </w:p>
        </w:tc>
        <w:tc>
          <w:tcPr>
            <w:tcW w:w="750" w:type="pct"/>
            <w:shd w:val="clear" w:color="auto" w:fill="auto"/>
            <w:vAlign w:val="center"/>
            <w:hideMark/>
          </w:tcPr>
          <w:p w14:paraId="0FF172F7"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3CD4233B"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c>
          <w:tcPr>
            <w:tcW w:w="750" w:type="pct"/>
            <w:shd w:val="clear" w:color="auto" w:fill="auto"/>
            <w:vAlign w:val="center"/>
            <w:hideMark/>
          </w:tcPr>
          <w:p w14:paraId="31585C6F"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25DEEB89"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r>
      <w:tr w:rsidR="00573E21" w:rsidRPr="00D608CD" w14:paraId="4CE42300" w14:textId="77777777" w:rsidTr="00C31172">
        <w:trPr>
          <w:trHeight w:val="20"/>
        </w:trPr>
        <w:tc>
          <w:tcPr>
            <w:tcW w:w="2000" w:type="pct"/>
            <w:shd w:val="clear" w:color="auto" w:fill="auto"/>
            <w:noWrap/>
            <w:vAlign w:val="center"/>
            <w:hideMark/>
          </w:tcPr>
          <w:p w14:paraId="0EF674EF" w14:textId="77777777" w:rsidR="00573E21" w:rsidRPr="00723C00" w:rsidRDefault="00573E21" w:rsidP="00C31172">
            <w:pPr>
              <w:widowControl w:val="0"/>
              <w:suppressAutoHyphens/>
              <w:ind w:left="492"/>
              <w:rPr>
                <w:rFonts w:ascii="Trebuchet MS" w:hAnsi="Trebuchet MS" w:cs="Arial"/>
                <w:color w:val="000000"/>
                <w:sz w:val="20"/>
                <w:szCs w:val="20"/>
              </w:rPr>
            </w:pPr>
            <w:r w:rsidRPr="00723C00">
              <w:rPr>
                <w:rFonts w:ascii="Trebuchet MS" w:hAnsi="Trebuchet MS" w:cs="Arial"/>
                <w:i/>
                <w:iCs/>
                <w:color w:val="000000"/>
                <w:sz w:val="20"/>
                <w:szCs w:val="20"/>
              </w:rPr>
              <w:t xml:space="preserve">Escrow </w:t>
            </w:r>
            <w:proofErr w:type="spellStart"/>
            <w:r w:rsidRPr="00723C00">
              <w:rPr>
                <w:rFonts w:ascii="Trebuchet MS" w:hAnsi="Trebuchet MS" w:cs="Arial"/>
                <w:i/>
                <w:iCs/>
                <w:color w:val="000000"/>
                <w:sz w:val="20"/>
                <w:szCs w:val="20"/>
              </w:rPr>
              <w:t>Account</w:t>
            </w:r>
            <w:proofErr w:type="spellEnd"/>
            <w:r w:rsidRPr="00723C00">
              <w:rPr>
                <w:rFonts w:ascii="Trebuchet MS" w:hAnsi="Trebuchet MS" w:cs="Arial"/>
                <w:color w:val="000000"/>
                <w:sz w:val="20"/>
                <w:szCs w:val="20"/>
              </w:rPr>
              <w:t xml:space="preserve"> </w:t>
            </w:r>
            <w:r w:rsidRPr="00723C00">
              <w:rPr>
                <w:rFonts w:ascii="Trebuchet MS" w:hAnsi="Trebuchet MS" w:cs="Arial"/>
                <w:b/>
                <w:bCs/>
                <w:color w:val="000000"/>
                <w:sz w:val="20"/>
                <w:szCs w:val="20"/>
              </w:rPr>
              <w:t>(i)</w:t>
            </w:r>
          </w:p>
        </w:tc>
        <w:tc>
          <w:tcPr>
            <w:tcW w:w="750" w:type="pct"/>
            <w:shd w:val="clear" w:color="auto" w:fill="auto"/>
            <w:vAlign w:val="center"/>
            <w:hideMark/>
          </w:tcPr>
          <w:p w14:paraId="1FF0ADB2"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291</w:t>
            </w:r>
          </w:p>
        </w:tc>
        <w:tc>
          <w:tcPr>
            <w:tcW w:w="750" w:type="pct"/>
            <w:shd w:val="clear" w:color="auto" w:fill="auto"/>
            <w:vAlign w:val="center"/>
            <w:hideMark/>
          </w:tcPr>
          <w:p w14:paraId="6F445A55"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54.400</w:t>
            </w:r>
          </w:p>
        </w:tc>
        <w:tc>
          <w:tcPr>
            <w:tcW w:w="750" w:type="pct"/>
            <w:shd w:val="clear" w:color="auto" w:fill="auto"/>
            <w:vAlign w:val="center"/>
            <w:hideMark/>
          </w:tcPr>
          <w:p w14:paraId="2C4A5276"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291</w:t>
            </w:r>
          </w:p>
        </w:tc>
        <w:tc>
          <w:tcPr>
            <w:tcW w:w="750" w:type="pct"/>
            <w:shd w:val="clear" w:color="auto" w:fill="auto"/>
            <w:vAlign w:val="center"/>
            <w:hideMark/>
          </w:tcPr>
          <w:p w14:paraId="3A4A3BC7"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54.400</w:t>
            </w:r>
          </w:p>
        </w:tc>
      </w:tr>
      <w:tr w:rsidR="00573E21" w:rsidRPr="00D608CD" w14:paraId="30521EC9" w14:textId="77777777" w:rsidTr="00C31172">
        <w:trPr>
          <w:trHeight w:val="20"/>
        </w:trPr>
        <w:tc>
          <w:tcPr>
            <w:tcW w:w="2000" w:type="pct"/>
            <w:shd w:val="clear" w:color="auto" w:fill="auto"/>
            <w:noWrap/>
            <w:vAlign w:val="center"/>
            <w:hideMark/>
          </w:tcPr>
          <w:p w14:paraId="671F8B71" w14:textId="77777777" w:rsidR="00573E21" w:rsidRPr="00723C00" w:rsidRDefault="00573E21" w:rsidP="00C31172">
            <w:pPr>
              <w:widowControl w:val="0"/>
              <w:suppressAutoHyphens/>
              <w:ind w:left="492"/>
              <w:rPr>
                <w:rFonts w:ascii="Trebuchet MS" w:hAnsi="Trebuchet MS" w:cs="Arial"/>
                <w:color w:val="000000"/>
                <w:sz w:val="20"/>
                <w:szCs w:val="20"/>
              </w:rPr>
            </w:pPr>
            <w:r w:rsidRPr="00723C00">
              <w:rPr>
                <w:rFonts w:ascii="Trebuchet MS" w:hAnsi="Trebuchet MS" w:cs="Arial"/>
                <w:color w:val="000000"/>
                <w:sz w:val="20"/>
                <w:szCs w:val="20"/>
              </w:rPr>
              <w:t xml:space="preserve">Aplicações diversas </w:t>
            </w:r>
            <w:r w:rsidRPr="00723C00">
              <w:rPr>
                <w:rFonts w:ascii="Trebuchet MS" w:hAnsi="Trebuchet MS" w:cs="Arial"/>
                <w:b/>
                <w:bCs/>
                <w:color w:val="000000"/>
                <w:sz w:val="20"/>
                <w:szCs w:val="20"/>
              </w:rPr>
              <w:t>(</w:t>
            </w:r>
            <w:proofErr w:type="spellStart"/>
            <w:r w:rsidRPr="00723C00">
              <w:rPr>
                <w:rFonts w:ascii="Trebuchet MS" w:hAnsi="Trebuchet MS" w:cs="Arial"/>
                <w:b/>
                <w:bCs/>
                <w:color w:val="000000"/>
                <w:sz w:val="20"/>
                <w:szCs w:val="20"/>
              </w:rPr>
              <w:t>ii</w:t>
            </w:r>
            <w:proofErr w:type="spellEnd"/>
            <w:r w:rsidRPr="00723C00">
              <w:rPr>
                <w:rFonts w:ascii="Trebuchet MS" w:hAnsi="Trebuchet MS" w:cs="Arial"/>
                <w:b/>
                <w:bCs/>
                <w:color w:val="000000"/>
                <w:sz w:val="20"/>
                <w:szCs w:val="20"/>
              </w:rPr>
              <w:t>)</w:t>
            </w:r>
          </w:p>
        </w:tc>
        <w:tc>
          <w:tcPr>
            <w:tcW w:w="750" w:type="pct"/>
            <w:shd w:val="clear" w:color="auto" w:fill="auto"/>
            <w:vAlign w:val="center"/>
            <w:hideMark/>
          </w:tcPr>
          <w:p w14:paraId="40356317"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57.999</w:t>
            </w:r>
          </w:p>
        </w:tc>
        <w:tc>
          <w:tcPr>
            <w:tcW w:w="750" w:type="pct"/>
            <w:shd w:val="clear" w:color="auto" w:fill="auto"/>
            <w:vAlign w:val="center"/>
            <w:hideMark/>
          </w:tcPr>
          <w:p w14:paraId="5B27388E"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w:t>
            </w:r>
          </w:p>
        </w:tc>
        <w:tc>
          <w:tcPr>
            <w:tcW w:w="750" w:type="pct"/>
            <w:shd w:val="clear" w:color="auto" w:fill="auto"/>
            <w:vAlign w:val="center"/>
            <w:hideMark/>
          </w:tcPr>
          <w:p w14:paraId="0AB17934"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57.999</w:t>
            </w:r>
          </w:p>
        </w:tc>
        <w:tc>
          <w:tcPr>
            <w:tcW w:w="750" w:type="pct"/>
            <w:shd w:val="clear" w:color="auto" w:fill="auto"/>
            <w:vAlign w:val="center"/>
            <w:hideMark/>
          </w:tcPr>
          <w:p w14:paraId="55837CA8"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w:t>
            </w:r>
          </w:p>
        </w:tc>
      </w:tr>
      <w:tr w:rsidR="00573E21" w:rsidRPr="00D608CD" w14:paraId="06F02854" w14:textId="77777777" w:rsidTr="00C31172">
        <w:trPr>
          <w:trHeight w:val="20"/>
        </w:trPr>
        <w:tc>
          <w:tcPr>
            <w:tcW w:w="2000" w:type="pct"/>
            <w:shd w:val="clear" w:color="auto" w:fill="auto"/>
            <w:noWrap/>
            <w:vAlign w:val="center"/>
            <w:hideMark/>
          </w:tcPr>
          <w:p w14:paraId="5973D21F" w14:textId="77777777" w:rsidR="00573E21" w:rsidRPr="00723C00" w:rsidRDefault="00573E21" w:rsidP="00C31172">
            <w:pPr>
              <w:widowControl w:val="0"/>
              <w:suppressAutoHyphens/>
              <w:ind w:left="492"/>
              <w:rPr>
                <w:rFonts w:ascii="Trebuchet MS" w:hAnsi="Trebuchet MS" w:cs="Arial"/>
                <w:color w:val="000000"/>
                <w:sz w:val="20"/>
                <w:szCs w:val="20"/>
              </w:rPr>
            </w:pPr>
          </w:p>
        </w:tc>
        <w:tc>
          <w:tcPr>
            <w:tcW w:w="750" w:type="pct"/>
            <w:shd w:val="clear" w:color="auto" w:fill="auto"/>
            <w:noWrap/>
            <w:vAlign w:val="center"/>
            <w:hideMark/>
          </w:tcPr>
          <w:p w14:paraId="4B50C59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58.290</w:t>
            </w:r>
          </w:p>
        </w:tc>
        <w:tc>
          <w:tcPr>
            <w:tcW w:w="750" w:type="pct"/>
            <w:shd w:val="clear" w:color="auto" w:fill="auto"/>
            <w:noWrap/>
            <w:vAlign w:val="center"/>
            <w:hideMark/>
          </w:tcPr>
          <w:p w14:paraId="74B8A231"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54.400</w:t>
            </w:r>
          </w:p>
        </w:tc>
        <w:tc>
          <w:tcPr>
            <w:tcW w:w="750" w:type="pct"/>
            <w:shd w:val="clear" w:color="auto" w:fill="auto"/>
            <w:noWrap/>
            <w:vAlign w:val="center"/>
            <w:hideMark/>
          </w:tcPr>
          <w:p w14:paraId="6A33336D"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58.290</w:t>
            </w:r>
          </w:p>
        </w:tc>
        <w:tc>
          <w:tcPr>
            <w:tcW w:w="750" w:type="pct"/>
            <w:shd w:val="clear" w:color="auto" w:fill="auto"/>
            <w:noWrap/>
            <w:vAlign w:val="center"/>
            <w:hideMark/>
          </w:tcPr>
          <w:p w14:paraId="4948BFBA"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54.400</w:t>
            </w:r>
          </w:p>
        </w:tc>
      </w:tr>
    </w:tbl>
    <w:p w14:paraId="4647C541" w14:textId="77777777" w:rsidR="00573E21" w:rsidRPr="00723C00" w:rsidRDefault="00573E21" w:rsidP="00573E21">
      <w:pPr>
        <w:widowControl w:val="0"/>
        <w:suppressAutoHyphens/>
        <w:jc w:val="both"/>
        <w:rPr>
          <w:rFonts w:ascii="Trebuchet MS" w:hAnsi="Trebuchet MS" w:cs="Arial"/>
          <w:color w:val="000000" w:themeColor="text1"/>
          <w:sz w:val="20"/>
          <w:szCs w:val="20"/>
        </w:rPr>
      </w:pPr>
    </w:p>
    <w:p w14:paraId="4A6724EE" w14:textId="77777777" w:rsidR="00573E21" w:rsidRPr="00723C00" w:rsidRDefault="00573E21" w:rsidP="00573E21">
      <w:pPr>
        <w:pStyle w:val="Style"/>
        <w:numPr>
          <w:ilvl w:val="0"/>
          <w:numId w:val="19"/>
        </w:numPr>
        <w:suppressAutoHyphens/>
        <w:autoSpaceDE/>
        <w:autoSpaceDN/>
        <w:adjustRightInd/>
        <w:ind w:left="993" w:hanging="426"/>
        <w:contextualSpacing/>
        <w:jc w:val="both"/>
        <w:rPr>
          <w:rFonts w:ascii="Trebuchet MS" w:hAnsi="Trebuchet MS" w:cs="Arial"/>
          <w:color w:val="000000" w:themeColor="text1"/>
          <w:sz w:val="20"/>
          <w:szCs w:val="20"/>
          <w:lang w:val="pt-BR"/>
        </w:rPr>
      </w:pPr>
      <w:r w:rsidRPr="00723C00">
        <w:rPr>
          <w:rFonts w:ascii="Trebuchet MS" w:hAnsi="Trebuchet MS" w:cs="Arial"/>
          <w:color w:val="000000" w:themeColor="text1"/>
          <w:sz w:val="20"/>
          <w:szCs w:val="20"/>
          <w:lang w:val="pt-BR"/>
        </w:rPr>
        <w:t xml:space="preserve">O saldo de </w:t>
      </w:r>
      <w:r w:rsidRPr="00723C00">
        <w:rPr>
          <w:rFonts w:ascii="Trebuchet MS" w:hAnsi="Trebuchet MS" w:cs="Arial"/>
          <w:i/>
          <w:iCs/>
          <w:color w:val="000000" w:themeColor="text1"/>
          <w:sz w:val="20"/>
          <w:szCs w:val="20"/>
          <w:lang w:val="pt-BR"/>
        </w:rPr>
        <w:t xml:space="preserve">Escrow </w:t>
      </w:r>
      <w:proofErr w:type="spellStart"/>
      <w:r w:rsidRPr="00723C00">
        <w:rPr>
          <w:rFonts w:ascii="Trebuchet MS" w:hAnsi="Trebuchet MS" w:cs="Arial"/>
          <w:i/>
          <w:iCs/>
          <w:color w:val="000000" w:themeColor="text1"/>
          <w:sz w:val="20"/>
          <w:szCs w:val="20"/>
          <w:lang w:val="pt-BR"/>
        </w:rPr>
        <w:t>Account</w:t>
      </w:r>
      <w:proofErr w:type="spellEnd"/>
      <w:r w:rsidRPr="00723C00">
        <w:rPr>
          <w:rFonts w:ascii="Trebuchet MS" w:hAnsi="Trebuchet MS" w:cs="Arial"/>
          <w:color w:val="000000" w:themeColor="text1"/>
          <w:sz w:val="20"/>
          <w:szCs w:val="20"/>
          <w:lang w:val="pt-BR"/>
        </w:rPr>
        <w:t xml:space="preserve"> refere-se a valor mantido em aplicação financeira oriundo da retenção de valores do acionista Estado do Ceará para garantir o pagamento das contingências passivas conhecidas até 2018. O Saldo está aplicado em certificado de depósito bancário com referência a 100% do “CDI”;</w:t>
      </w:r>
    </w:p>
    <w:p w14:paraId="7200A1E3" w14:textId="77777777" w:rsidR="00573E21" w:rsidRPr="00723C00" w:rsidRDefault="00573E21" w:rsidP="00573E21">
      <w:pPr>
        <w:pStyle w:val="Style"/>
        <w:numPr>
          <w:ilvl w:val="0"/>
          <w:numId w:val="19"/>
        </w:numPr>
        <w:suppressAutoHyphens/>
        <w:autoSpaceDE/>
        <w:autoSpaceDN/>
        <w:adjustRightInd/>
        <w:ind w:left="993" w:hanging="426"/>
        <w:contextualSpacing/>
        <w:jc w:val="both"/>
        <w:rPr>
          <w:rFonts w:ascii="Trebuchet MS" w:hAnsi="Trebuchet MS" w:cs="Arial"/>
          <w:color w:val="000000" w:themeColor="text1"/>
          <w:sz w:val="20"/>
          <w:szCs w:val="20"/>
          <w:lang w:val="pt-BR"/>
        </w:rPr>
      </w:pPr>
      <w:r w:rsidRPr="00723C00">
        <w:rPr>
          <w:rFonts w:ascii="Trebuchet MS" w:hAnsi="Trebuchet MS" w:cs="Arial"/>
          <w:color w:val="000000" w:themeColor="text1"/>
          <w:sz w:val="20"/>
          <w:szCs w:val="20"/>
          <w:lang w:val="pt-BR"/>
        </w:rPr>
        <w:t>Refere-se à Letra Financeiras, objetivando rentabilidade mais atrativa em razão do prazo, previsto para o exercício de 2024, e da impossibilidade de resgate antecipado, cuja intenção da Administração é fazer uso desses recursos após o prazo de resgate, mencionado anteriormente, ou seja, recursos que são parte da atividade de investimento e não “gerenciamento do caixa”.</w:t>
      </w:r>
    </w:p>
    <w:p w14:paraId="1D4F8318" w14:textId="77777777" w:rsidR="00573E21" w:rsidRPr="00282DC5" w:rsidRDefault="00573E21" w:rsidP="00573E21">
      <w:pPr>
        <w:pStyle w:val="Style"/>
        <w:suppressAutoHyphens/>
        <w:autoSpaceDE/>
        <w:autoSpaceDN/>
        <w:adjustRightInd/>
        <w:contextualSpacing/>
        <w:jc w:val="both"/>
        <w:rPr>
          <w:rFonts w:ascii="Trebuchet MS" w:hAnsi="Trebuchet MS" w:cs="Arial"/>
          <w:b/>
          <w:color w:val="000000" w:themeColor="text1"/>
          <w:lang w:val="pt-BR"/>
        </w:rPr>
      </w:pPr>
    </w:p>
    <w:p w14:paraId="0E64EC7D"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Créditos com pessoas ligadas</w:t>
      </w:r>
    </w:p>
    <w:p w14:paraId="50D136CC" w14:textId="77777777" w:rsidR="00573E21" w:rsidRPr="00282DC5" w:rsidRDefault="00573E21" w:rsidP="00573E21">
      <w:pPr>
        <w:widowControl w:val="0"/>
        <w:suppressAutoHyphens/>
        <w:autoSpaceDE w:val="0"/>
        <w:autoSpaceDN w:val="0"/>
        <w:adjustRightInd w:val="0"/>
        <w:jc w:val="both"/>
        <w:rPr>
          <w:rFonts w:ascii="Trebuchet MS" w:hAnsi="Trebuchet MS" w:cs="Arial"/>
          <w:b/>
          <w:bCs/>
          <w:color w:val="000000" w:themeColor="text1"/>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D608CD" w14:paraId="771F6AB0" w14:textId="77777777" w:rsidTr="00C31172">
        <w:trPr>
          <w:trHeight w:val="20"/>
        </w:trPr>
        <w:tc>
          <w:tcPr>
            <w:tcW w:w="2000" w:type="pct"/>
            <w:shd w:val="clear" w:color="auto" w:fill="auto"/>
            <w:noWrap/>
            <w:vAlign w:val="center"/>
            <w:hideMark/>
          </w:tcPr>
          <w:p w14:paraId="05302394" w14:textId="77777777" w:rsidR="00573E21" w:rsidRPr="00723C00" w:rsidRDefault="00573E21" w:rsidP="00C31172">
            <w:pPr>
              <w:widowControl w:val="0"/>
              <w:suppressAutoHyphens/>
              <w:ind w:left="492"/>
              <w:jc w:val="both"/>
              <w:rPr>
                <w:rFonts w:ascii="Trebuchet MS" w:hAnsi="Trebuchet MS"/>
                <w:sz w:val="20"/>
                <w:szCs w:val="20"/>
              </w:rPr>
            </w:pPr>
          </w:p>
        </w:tc>
        <w:tc>
          <w:tcPr>
            <w:tcW w:w="750" w:type="pct"/>
            <w:gridSpan w:val="2"/>
            <w:shd w:val="clear" w:color="auto" w:fill="auto"/>
            <w:vAlign w:val="center"/>
            <w:hideMark/>
          </w:tcPr>
          <w:p w14:paraId="22D194B9"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Controladora</w:t>
            </w:r>
          </w:p>
        </w:tc>
        <w:tc>
          <w:tcPr>
            <w:tcW w:w="750" w:type="pct"/>
            <w:gridSpan w:val="2"/>
            <w:shd w:val="clear" w:color="auto" w:fill="auto"/>
            <w:vAlign w:val="center"/>
            <w:hideMark/>
          </w:tcPr>
          <w:p w14:paraId="5D433A46"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Consolidado</w:t>
            </w:r>
          </w:p>
        </w:tc>
      </w:tr>
      <w:tr w:rsidR="00573E21" w:rsidRPr="00D608CD" w14:paraId="29735A29" w14:textId="77777777" w:rsidTr="00C31172">
        <w:trPr>
          <w:trHeight w:val="20"/>
        </w:trPr>
        <w:tc>
          <w:tcPr>
            <w:tcW w:w="2000" w:type="pct"/>
            <w:shd w:val="clear" w:color="auto" w:fill="auto"/>
            <w:noWrap/>
            <w:vAlign w:val="center"/>
            <w:hideMark/>
          </w:tcPr>
          <w:p w14:paraId="0B4CEB49" w14:textId="77777777" w:rsidR="00573E21" w:rsidRPr="00723C00" w:rsidRDefault="00573E21" w:rsidP="00C31172">
            <w:pPr>
              <w:widowControl w:val="0"/>
              <w:suppressAutoHyphens/>
              <w:ind w:left="492"/>
              <w:jc w:val="both"/>
              <w:rPr>
                <w:rFonts w:ascii="Trebuchet MS" w:hAnsi="Trebuchet MS" w:cs="Arial"/>
                <w:b/>
                <w:bCs/>
                <w:sz w:val="20"/>
                <w:szCs w:val="20"/>
              </w:rPr>
            </w:pPr>
          </w:p>
        </w:tc>
        <w:tc>
          <w:tcPr>
            <w:tcW w:w="750" w:type="pct"/>
            <w:shd w:val="clear" w:color="auto" w:fill="auto"/>
            <w:vAlign w:val="center"/>
            <w:hideMark/>
          </w:tcPr>
          <w:p w14:paraId="20EB010D"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729405AB"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c>
          <w:tcPr>
            <w:tcW w:w="750" w:type="pct"/>
            <w:shd w:val="clear" w:color="auto" w:fill="auto"/>
            <w:vAlign w:val="center"/>
            <w:hideMark/>
          </w:tcPr>
          <w:p w14:paraId="33AA68EF"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dez/22</w:t>
            </w:r>
          </w:p>
        </w:tc>
        <w:tc>
          <w:tcPr>
            <w:tcW w:w="750" w:type="pct"/>
            <w:shd w:val="clear" w:color="auto" w:fill="auto"/>
            <w:vAlign w:val="center"/>
            <w:hideMark/>
          </w:tcPr>
          <w:p w14:paraId="2B885D63"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dez/21</w:t>
            </w:r>
          </w:p>
        </w:tc>
      </w:tr>
      <w:tr w:rsidR="00573E21" w:rsidRPr="00D608CD" w14:paraId="51203530" w14:textId="77777777" w:rsidTr="00C31172">
        <w:trPr>
          <w:trHeight w:val="20"/>
        </w:trPr>
        <w:tc>
          <w:tcPr>
            <w:tcW w:w="2000" w:type="pct"/>
            <w:shd w:val="clear" w:color="auto" w:fill="auto"/>
            <w:noWrap/>
            <w:vAlign w:val="center"/>
            <w:hideMark/>
          </w:tcPr>
          <w:p w14:paraId="49569D67" w14:textId="77777777" w:rsidR="00573E21" w:rsidRPr="00723C00" w:rsidRDefault="00573E21" w:rsidP="00C31172">
            <w:pPr>
              <w:widowControl w:val="0"/>
              <w:suppressAutoHyphens/>
              <w:ind w:left="492"/>
              <w:jc w:val="both"/>
              <w:rPr>
                <w:rFonts w:ascii="Trebuchet MS" w:hAnsi="Trebuchet MS" w:cs="Arial"/>
                <w:color w:val="000000"/>
                <w:sz w:val="20"/>
                <w:szCs w:val="20"/>
              </w:rPr>
            </w:pPr>
            <w:r w:rsidRPr="00723C00">
              <w:rPr>
                <w:rFonts w:ascii="Trebuchet MS" w:hAnsi="Trebuchet MS" w:cs="Arial"/>
                <w:color w:val="000000"/>
                <w:sz w:val="20"/>
                <w:szCs w:val="20"/>
              </w:rPr>
              <w:t>Estado do Ceará</w:t>
            </w:r>
          </w:p>
        </w:tc>
        <w:tc>
          <w:tcPr>
            <w:tcW w:w="750" w:type="pct"/>
            <w:shd w:val="clear" w:color="auto" w:fill="auto"/>
            <w:vAlign w:val="center"/>
            <w:hideMark/>
          </w:tcPr>
          <w:p w14:paraId="1AE14F56"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3</w:t>
            </w:r>
            <w:r>
              <w:rPr>
                <w:rFonts w:ascii="Trebuchet MS" w:hAnsi="Trebuchet MS" w:cs="Arial"/>
                <w:color w:val="000000"/>
                <w:sz w:val="20"/>
                <w:szCs w:val="20"/>
              </w:rPr>
              <w:t>2</w:t>
            </w:r>
            <w:r w:rsidRPr="00723C00">
              <w:rPr>
                <w:rFonts w:ascii="Trebuchet MS" w:hAnsi="Trebuchet MS" w:cs="Arial"/>
                <w:color w:val="000000"/>
                <w:sz w:val="20"/>
                <w:szCs w:val="20"/>
              </w:rPr>
              <w:t>.</w:t>
            </w:r>
            <w:r>
              <w:rPr>
                <w:rFonts w:ascii="Trebuchet MS" w:hAnsi="Trebuchet MS" w:cs="Arial"/>
                <w:color w:val="000000"/>
                <w:sz w:val="20"/>
                <w:szCs w:val="20"/>
              </w:rPr>
              <w:t>087</w:t>
            </w:r>
          </w:p>
        </w:tc>
        <w:tc>
          <w:tcPr>
            <w:tcW w:w="750" w:type="pct"/>
            <w:shd w:val="clear" w:color="auto" w:fill="auto"/>
            <w:vAlign w:val="center"/>
            <w:hideMark/>
          </w:tcPr>
          <w:p w14:paraId="50AD64B1"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w:t>
            </w:r>
          </w:p>
        </w:tc>
        <w:tc>
          <w:tcPr>
            <w:tcW w:w="750" w:type="pct"/>
            <w:shd w:val="clear" w:color="auto" w:fill="auto"/>
            <w:vAlign w:val="center"/>
            <w:hideMark/>
          </w:tcPr>
          <w:p w14:paraId="26FCBAF6"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3</w:t>
            </w:r>
            <w:r>
              <w:rPr>
                <w:rFonts w:ascii="Trebuchet MS" w:hAnsi="Trebuchet MS" w:cs="Arial"/>
                <w:color w:val="000000"/>
                <w:sz w:val="20"/>
                <w:szCs w:val="20"/>
              </w:rPr>
              <w:t>2</w:t>
            </w:r>
            <w:r w:rsidRPr="00723C00">
              <w:rPr>
                <w:rFonts w:ascii="Trebuchet MS" w:hAnsi="Trebuchet MS" w:cs="Arial"/>
                <w:color w:val="000000"/>
                <w:sz w:val="20"/>
                <w:szCs w:val="20"/>
              </w:rPr>
              <w:t>.</w:t>
            </w:r>
            <w:r>
              <w:rPr>
                <w:rFonts w:ascii="Trebuchet MS" w:hAnsi="Trebuchet MS" w:cs="Arial"/>
                <w:color w:val="000000"/>
                <w:sz w:val="20"/>
                <w:szCs w:val="20"/>
              </w:rPr>
              <w:t>087</w:t>
            </w:r>
          </w:p>
        </w:tc>
        <w:tc>
          <w:tcPr>
            <w:tcW w:w="750" w:type="pct"/>
            <w:shd w:val="clear" w:color="auto" w:fill="auto"/>
            <w:vAlign w:val="center"/>
            <w:hideMark/>
          </w:tcPr>
          <w:p w14:paraId="489D2EFB" w14:textId="77777777" w:rsidR="00573E21" w:rsidRPr="00723C00" w:rsidRDefault="00573E21" w:rsidP="00C31172">
            <w:pPr>
              <w:widowControl w:val="0"/>
              <w:suppressAutoHyphens/>
              <w:jc w:val="right"/>
              <w:rPr>
                <w:rFonts w:ascii="Trebuchet MS" w:hAnsi="Trebuchet MS" w:cs="Arial"/>
                <w:color w:val="000000"/>
                <w:sz w:val="20"/>
                <w:szCs w:val="20"/>
              </w:rPr>
            </w:pPr>
            <w:r w:rsidRPr="00723C00">
              <w:rPr>
                <w:rFonts w:ascii="Trebuchet MS" w:hAnsi="Trebuchet MS" w:cs="Arial"/>
                <w:color w:val="000000"/>
                <w:sz w:val="20"/>
                <w:szCs w:val="20"/>
              </w:rPr>
              <w:t>-</w:t>
            </w:r>
          </w:p>
        </w:tc>
      </w:tr>
      <w:tr w:rsidR="00573E21" w:rsidRPr="00D608CD" w14:paraId="3EC6888F" w14:textId="77777777" w:rsidTr="00C31172">
        <w:trPr>
          <w:trHeight w:val="20"/>
        </w:trPr>
        <w:tc>
          <w:tcPr>
            <w:tcW w:w="2000" w:type="pct"/>
            <w:shd w:val="clear" w:color="auto" w:fill="auto"/>
            <w:noWrap/>
            <w:vAlign w:val="center"/>
            <w:hideMark/>
          </w:tcPr>
          <w:p w14:paraId="5BA562C1" w14:textId="77777777" w:rsidR="00573E21" w:rsidRPr="00723C00" w:rsidRDefault="00573E21" w:rsidP="00C31172">
            <w:pPr>
              <w:widowControl w:val="0"/>
              <w:suppressAutoHyphens/>
              <w:ind w:left="492"/>
              <w:jc w:val="both"/>
              <w:rPr>
                <w:rFonts w:ascii="Trebuchet MS" w:hAnsi="Trebuchet MS" w:cs="Arial"/>
                <w:color w:val="000000"/>
                <w:sz w:val="20"/>
                <w:szCs w:val="20"/>
              </w:rPr>
            </w:pPr>
          </w:p>
        </w:tc>
        <w:tc>
          <w:tcPr>
            <w:tcW w:w="750" w:type="pct"/>
            <w:shd w:val="clear" w:color="auto" w:fill="auto"/>
            <w:noWrap/>
            <w:vAlign w:val="center"/>
            <w:hideMark/>
          </w:tcPr>
          <w:p w14:paraId="72CA6AAA"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3</w:t>
            </w:r>
            <w:r>
              <w:rPr>
                <w:rFonts w:ascii="Trebuchet MS" w:hAnsi="Trebuchet MS" w:cs="Arial"/>
                <w:b/>
                <w:bCs/>
                <w:sz w:val="20"/>
                <w:szCs w:val="20"/>
              </w:rPr>
              <w:t>2</w:t>
            </w:r>
            <w:r w:rsidRPr="00723C00">
              <w:rPr>
                <w:rFonts w:ascii="Trebuchet MS" w:hAnsi="Trebuchet MS" w:cs="Arial"/>
                <w:b/>
                <w:bCs/>
                <w:sz w:val="20"/>
                <w:szCs w:val="20"/>
              </w:rPr>
              <w:t>.</w:t>
            </w:r>
            <w:r>
              <w:rPr>
                <w:rFonts w:ascii="Trebuchet MS" w:hAnsi="Trebuchet MS" w:cs="Arial"/>
                <w:b/>
                <w:bCs/>
                <w:sz w:val="20"/>
                <w:szCs w:val="20"/>
              </w:rPr>
              <w:t>087</w:t>
            </w:r>
          </w:p>
        </w:tc>
        <w:tc>
          <w:tcPr>
            <w:tcW w:w="750" w:type="pct"/>
            <w:shd w:val="clear" w:color="auto" w:fill="auto"/>
            <w:noWrap/>
            <w:vAlign w:val="center"/>
            <w:hideMark/>
          </w:tcPr>
          <w:p w14:paraId="5A6AF2D1"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w:t>
            </w:r>
          </w:p>
        </w:tc>
        <w:tc>
          <w:tcPr>
            <w:tcW w:w="750" w:type="pct"/>
            <w:shd w:val="clear" w:color="auto" w:fill="auto"/>
            <w:noWrap/>
            <w:vAlign w:val="center"/>
            <w:hideMark/>
          </w:tcPr>
          <w:p w14:paraId="53F22DE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3</w:t>
            </w:r>
            <w:r>
              <w:rPr>
                <w:rFonts w:ascii="Trebuchet MS" w:hAnsi="Trebuchet MS" w:cs="Arial"/>
                <w:b/>
                <w:bCs/>
                <w:sz w:val="20"/>
                <w:szCs w:val="20"/>
              </w:rPr>
              <w:t>2</w:t>
            </w:r>
            <w:r w:rsidRPr="00723C00">
              <w:rPr>
                <w:rFonts w:ascii="Trebuchet MS" w:hAnsi="Trebuchet MS" w:cs="Arial"/>
                <w:b/>
                <w:bCs/>
                <w:sz w:val="20"/>
                <w:szCs w:val="20"/>
              </w:rPr>
              <w:t>.</w:t>
            </w:r>
            <w:r>
              <w:rPr>
                <w:rFonts w:ascii="Trebuchet MS" w:hAnsi="Trebuchet MS" w:cs="Arial"/>
                <w:b/>
                <w:bCs/>
                <w:sz w:val="20"/>
                <w:szCs w:val="20"/>
              </w:rPr>
              <w:t>087</w:t>
            </w:r>
          </w:p>
        </w:tc>
        <w:tc>
          <w:tcPr>
            <w:tcW w:w="750" w:type="pct"/>
            <w:shd w:val="clear" w:color="auto" w:fill="auto"/>
            <w:noWrap/>
            <w:vAlign w:val="center"/>
            <w:hideMark/>
          </w:tcPr>
          <w:p w14:paraId="0CD7683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w:t>
            </w:r>
          </w:p>
        </w:tc>
      </w:tr>
    </w:tbl>
    <w:p w14:paraId="6171A9B8" w14:textId="77777777" w:rsidR="00573E21" w:rsidRPr="00723C00" w:rsidRDefault="00573E21" w:rsidP="00573E21">
      <w:pPr>
        <w:spacing w:after="200" w:line="276" w:lineRule="auto"/>
        <w:rPr>
          <w:rFonts w:ascii="Trebuchet MS" w:hAnsi="Trebuchet MS" w:cs="Arial"/>
          <w:b/>
          <w:bCs/>
          <w:color w:val="000000" w:themeColor="text1"/>
          <w:sz w:val="10"/>
          <w:szCs w:val="10"/>
        </w:rPr>
      </w:pPr>
      <w:r w:rsidRPr="00723C00">
        <w:rPr>
          <w:rFonts w:ascii="Trebuchet MS" w:hAnsi="Trebuchet MS" w:cs="Arial"/>
          <w:b/>
          <w:bCs/>
          <w:color w:val="000000" w:themeColor="text1"/>
          <w:sz w:val="10"/>
          <w:szCs w:val="10"/>
        </w:rPr>
        <w:br w:type="page"/>
      </w:r>
    </w:p>
    <w:p w14:paraId="6088D487" w14:textId="77777777" w:rsidR="00573E21" w:rsidRPr="00282DC5" w:rsidRDefault="00573E21" w:rsidP="00573E21">
      <w:pPr>
        <w:pStyle w:val="Style"/>
        <w:suppressAutoHyphens/>
        <w:autoSpaceDE/>
        <w:autoSpaceDN/>
        <w:adjustRightInd/>
        <w:ind w:left="567"/>
        <w:contextualSpacing/>
        <w:jc w:val="both"/>
        <w:rPr>
          <w:rFonts w:ascii="Trebuchet MS" w:hAnsi="Trebuchet MS" w:cs="Arial"/>
          <w:b/>
          <w:color w:val="000000" w:themeColor="text1"/>
          <w:lang w:val="pt-BR"/>
        </w:rPr>
        <w:sectPr w:rsidR="00573E21" w:rsidRPr="00282DC5" w:rsidSect="00033C21">
          <w:pgSz w:w="11907" w:h="16840" w:code="9"/>
          <w:pgMar w:top="680" w:right="1134" w:bottom="1134" w:left="1701" w:header="567" w:footer="567" w:gutter="0"/>
          <w:pgNumType w:start="13"/>
          <w:cols w:space="720"/>
          <w:noEndnote/>
          <w:docGrid w:linePitch="326"/>
        </w:sectPr>
      </w:pPr>
      <w:r w:rsidRPr="00282DC5">
        <w:rPr>
          <w:rFonts w:ascii="Trebuchet MS" w:hAnsi="Trebuchet MS" w:cs="Arial"/>
          <w:color w:val="000000"/>
          <w:shd w:val="clear" w:color="auto" w:fill="FFFFFF"/>
          <w:lang w:val="pt-BR"/>
        </w:rPr>
        <w:t>Os créditos com pessoas ligadas no montante de R$</w:t>
      </w:r>
      <w:r>
        <w:rPr>
          <w:rFonts w:ascii="Trebuchet MS" w:hAnsi="Trebuchet MS" w:cs="Arial"/>
          <w:color w:val="000000"/>
          <w:shd w:val="clear" w:color="auto" w:fill="FFFFFF"/>
          <w:lang w:val="pt-BR"/>
        </w:rPr>
        <w:t xml:space="preserve"> </w:t>
      </w:r>
      <w:r w:rsidRPr="00282DC5">
        <w:rPr>
          <w:rFonts w:ascii="Trebuchet MS" w:hAnsi="Trebuchet MS" w:cs="Arial"/>
          <w:color w:val="000000"/>
          <w:shd w:val="clear" w:color="auto" w:fill="FFFFFF"/>
          <w:lang w:val="pt-BR"/>
        </w:rPr>
        <w:t>3</w:t>
      </w:r>
      <w:r>
        <w:rPr>
          <w:rFonts w:ascii="Trebuchet MS" w:hAnsi="Trebuchet MS" w:cs="Arial"/>
          <w:color w:val="000000"/>
          <w:shd w:val="clear" w:color="auto" w:fill="FFFFFF"/>
          <w:lang w:val="pt-BR"/>
        </w:rPr>
        <w:t>2.087</w:t>
      </w:r>
      <w:r w:rsidRPr="00282DC5">
        <w:rPr>
          <w:rFonts w:ascii="Trebuchet MS" w:hAnsi="Trebuchet MS" w:cs="Arial"/>
          <w:color w:val="000000"/>
          <w:shd w:val="clear" w:color="auto" w:fill="FFFFFF"/>
          <w:lang w:val="pt-BR"/>
        </w:rPr>
        <w:t xml:space="preserve"> se referem </w:t>
      </w:r>
      <w:r>
        <w:rPr>
          <w:rFonts w:ascii="Trebuchet MS" w:hAnsi="Trebuchet MS" w:cs="Arial"/>
          <w:color w:val="000000"/>
          <w:shd w:val="clear" w:color="auto" w:fill="FFFFFF"/>
          <w:lang w:val="pt-BR"/>
        </w:rPr>
        <w:t>à</w:t>
      </w:r>
      <w:r w:rsidRPr="00282DC5">
        <w:rPr>
          <w:rFonts w:ascii="Trebuchet MS" w:hAnsi="Trebuchet MS" w:cs="Arial"/>
          <w:color w:val="000000"/>
          <w:shd w:val="clear" w:color="auto" w:fill="FFFFFF"/>
          <w:lang w:val="pt-BR"/>
        </w:rPr>
        <w:t xml:space="preserve"> assumpção</w:t>
      </w:r>
      <w:r>
        <w:rPr>
          <w:rFonts w:ascii="Trebuchet MS" w:hAnsi="Trebuchet MS" w:cs="Arial"/>
          <w:color w:val="000000"/>
          <w:shd w:val="clear" w:color="auto" w:fill="FFFFFF"/>
          <w:lang w:val="pt-BR"/>
        </w:rPr>
        <w:t>,</w:t>
      </w:r>
      <w:r w:rsidRPr="00282DC5">
        <w:rPr>
          <w:rFonts w:ascii="Trebuchet MS" w:hAnsi="Trebuchet MS" w:cs="Arial"/>
          <w:color w:val="000000"/>
          <w:shd w:val="clear" w:color="auto" w:fill="FFFFFF"/>
          <w:lang w:val="pt-BR"/>
        </w:rPr>
        <w:t xml:space="preserve"> pelo acionista Estado do Ceará</w:t>
      </w:r>
      <w:r>
        <w:rPr>
          <w:rFonts w:ascii="Trebuchet MS" w:hAnsi="Trebuchet MS" w:cs="Arial"/>
          <w:color w:val="000000"/>
          <w:shd w:val="clear" w:color="auto" w:fill="FFFFFF"/>
          <w:lang w:val="pt-BR"/>
        </w:rPr>
        <w:t>,</w:t>
      </w:r>
      <w:r w:rsidRPr="00282DC5">
        <w:rPr>
          <w:rFonts w:ascii="Trebuchet MS" w:hAnsi="Trebuchet MS" w:cs="Arial"/>
          <w:color w:val="000000"/>
          <w:shd w:val="clear" w:color="auto" w:fill="FFFFFF"/>
          <w:lang w:val="pt-BR"/>
        </w:rPr>
        <w:t xml:space="preserve"> de parte dos valores relativos as causas trabalhistas</w:t>
      </w:r>
      <w:r>
        <w:rPr>
          <w:rFonts w:ascii="Trebuchet MS" w:hAnsi="Trebuchet MS" w:cs="Arial"/>
          <w:color w:val="000000"/>
          <w:shd w:val="clear" w:color="auto" w:fill="FFFFFF"/>
          <w:lang w:val="pt-BR"/>
        </w:rPr>
        <w:t>,</w:t>
      </w:r>
      <w:r w:rsidRPr="00282DC5">
        <w:rPr>
          <w:rFonts w:ascii="Trebuchet MS" w:hAnsi="Trebuchet MS" w:cs="Arial"/>
          <w:color w:val="000000"/>
          <w:shd w:val="clear" w:color="auto" w:fill="FFFFFF"/>
          <w:lang w:val="pt-BR"/>
        </w:rPr>
        <w:t xml:space="preserve"> cujo depósito se realizou em juízo no mês de outubro de 2022, em conformidade com a cláusula 10.9 do Acordo de Investimentos firmado. Parte do valor deverá ser indenizado por meio da quitação do valor remanescente da compra das ações da ZPE Ceará e parte deverá ser deduzida quando ocorrer o pagamento de juros sobre capital próprio ou dos dividendos relativos ao exercício 2022, o que ocorrer primeiro.</w:t>
      </w:r>
    </w:p>
    <w:p w14:paraId="7C4E3354"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Investimentos</w:t>
      </w:r>
    </w:p>
    <w:p w14:paraId="5F141A1F" w14:textId="77777777" w:rsidR="00573E21" w:rsidRPr="00282DC5" w:rsidRDefault="00573E21" w:rsidP="00573E21">
      <w:pPr>
        <w:widowControl w:val="0"/>
        <w:suppressAutoHyphens/>
        <w:ind w:left="284"/>
        <w:contextualSpacing/>
        <w:jc w:val="both"/>
        <w:rPr>
          <w:rFonts w:ascii="Trebuchet MS" w:hAnsi="Trebuchet MS" w:cs="Arial"/>
          <w:b/>
          <w:color w:val="000000" w:themeColor="text1"/>
        </w:rPr>
      </w:pPr>
    </w:p>
    <w:p w14:paraId="213AF3CD"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r w:rsidRPr="00282DC5">
        <w:rPr>
          <w:rFonts w:ascii="Trebuchet MS" w:hAnsi="Trebuchet MS" w:cs="Arial"/>
          <w:color w:val="000000" w:themeColor="text1"/>
        </w:rPr>
        <w:t>A movimentação dos investimentos está demonstrada a seguir:</w:t>
      </w:r>
    </w:p>
    <w:p w14:paraId="6DA7BF75" w14:textId="77777777" w:rsidR="00573E21" w:rsidRPr="00282DC5" w:rsidRDefault="00573E21" w:rsidP="00573E21">
      <w:pPr>
        <w:widowControl w:val="0"/>
        <w:suppressAutoHyphens/>
        <w:ind w:left="284"/>
        <w:contextualSpacing/>
        <w:jc w:val="both"/>
        <w:rPr>
          <w:rFonts w:ascii="Trebuchet MS" w:hAnsi="Trebuchet MS" w:cs="Arial"/>
          <w:color w:val="000000" w:themeColor="text1"/>
        </w:rPr>
      </w:pPr>
    </w:p>
    <w:tbl>
      <w:tblPr>
        <w:tblW w:w="5000" w:type="pct"/>
        <w:tblLayout w:type="fixed"/>
        <w:tblCellMar>
          <w:left w:w="70" w:type="dxa"/>
          <w:right w:w="70" w:type="dxa"/>
        </w:tblCellMar>
        <w:tblLook w:val="04A0" w:firstRow="1" w:lastRow="0" w:firstColumn="1" w:lastColumn="0" w:noHBand="0" w:noVBand="1"/>
      </w:tblPr>
      <w:tblGrid>
        <w:gridCol w:w="4954"/>
        <w:gridCol w:w="1603"/>
        <w:gridCol w:w="1603"/>
        <w:gridCol w:w="1603"/>
        <w:gridCol w:w="1603"/>
        <w:gridCol w:w="1603"/>
        <w:gridCol w:w="1603"/>
      </w:tblGrid>
      <w:tr w:rsidR="00573E21" w:rsidRPr="00D608CD" w14:paraId="68D0E6CF" w14:textId="77777777" w:rsidTr="00C31172">
        <w:trPr>
          <w:cantSplit/>
          <w:trHeight w:val="20"/>
        </w:trPr>
        <w:tc>
          <w:tcPr>
            <w:tcW w:w="1700" w:type="pct"/>
            <w:shd w:val="clear" w:color="auto" w:fill="auto"/>
            <w:noWrap/>
            <w:vAlign w:val="bottom"/>
            <w:hideMark/>
          </w:tcPr>
          <w:p w14:paraId="5768F05A" w14:textId="77777777" w:rsidR="00573E21" w:rsidRPr="00723C00" w:rsidRDefault="00573E21" w:rsidP="00C31172">
            <w:pPr>
              <w:widowControl w:val="0"/>
              <w:suppressAutoHyphens/>
              <w:ind w:left="492"/>
              <w:jc w:val="both"/>
              <w:rPr>
                <w:rFonts w:ascii="Trebuchet MS" w:hAnsi="Trebuchet MS"/>
                <w:sz w:val="20"/>
                <w:szCs w:val="20"/>
              </w:rPr>
            </w:pPr>
          </w:p>
        </w:tc>
        <w:tc>
          <w:tcPr>
            <w:tcW w:w="550" w:type="pct"/>
            <w:shd w:val="clear" w:color="auto" w:fill="auto"/>
            <w:noWrap/>
            <w:vAlign w:val="bottom"/>
            <w:hideMark/>
          </w:tcPr>
          <w:p w14:paraId="6FD9887B"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ZPE</w:t>
            </w:r>
          </w:p>
        </w:tc>
        <w:tc>
          <w:tcPr>
            <w:tcW w:w="550" w:type="pct"/>
            <w:shd w:val="clear" w:color="auto" w:fill="auto"/>
            <w:vAlign w:val="bottom"/>
            <w:hideMark/>
          </w:tcPr>
          <w:p w14:paraId="0755C415"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Mais valia - contratos com clientes</w:t>
            </w:r>
          </w:p>
        </w:tc>
        <w:tc>
          <w:tcPr>
            <w:tcW w:w="550" w:type="pct"/>
            <w:shd w:val="clear" w:color="auto" w:fill="auto"/>
            <w:vAlign w:val="bottom"/>
            <w:hideMark/>
          </w:tcPr>
          <w:p w14:paraId="0050149A" w14:textId="77777777" w:rsidR="00573E21" w:rsidRPr="00723C00" w:rsidRDefault="00573E21" w:rsidP="00C31172">
            <w:pPr>
              <w:widowControl w:val="0"/>
              <w:pBdr>
                <w:bottom w:val="single" w:sz="4" w:space="0" w:color="auto"/>
              </w:pBdr>
              <w:suppressAutoHyphens/>
              <w:jc w:val="center"/>
              <w:rPr>
                <w:rFonts w:ascii="Trebuchet MS" w:hAnsi="Trebuchet MS" w:cs="Arial"/>
                <w:b/>
                <w:bCs/>
                <w:i/>
                <w:iCs/>
                <w:sz w:val="20"/>
                <w:szCs w:val="20"/>
              </w:rPr>
            </w:pPr>
            <w:proofErr w:type="spellStart"/>
            <w:r w:rsidRPr="00723C00">
              <w:rPr>
                <w:rFonts w:ascii="Trebuchet MS" w:hAnsi="Trebuchet MS" w:cs="Arial"/>
                <w:b/>
                <w:bCs/>
                <w:i/>
                <w:iCs/>
                <w:sz w:val="20"/>
                <w:szCs w:val="20"/>
              </w:rPr>
              <w:t>Goodwill</w:t>
            </w:r>
            <w:proofErr w:type="spellEnd"/>
          </w:p>
        </w:tc>
        <w:tc>
          <w:tcPr>
            <w:tcW w:w="550" w:type="pct"/>
            <w:shd w:val="clear" w:color="auto" w:fill="auto"/>
            <w:vAlign w:val="bottom"/>
            <w:hideMark/>
          </w:tcPr>
          <w:p w14:paraId="1B33098D"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 xml:space="preserve">Mais valia - </w:t>
            </w:r>
            <w:r w:rsidRPr="00723C00">
              <w:rPr>
                <w:rFonts w:ascii="Trebuchet MS" w:hAnsi="Trebuchet MS" w:cs="Arial"/>
                <w:b/>
                <w:bCs/>
                <w:i/>
                <w:iCs/>
                <w:sz w:val="20"/>
                <w:szCs w:val="20"/>
              </w:rPr>
              <w:t>software</w:t>
            </w:r>
          </w:p>
        </w:tc>
        <w:tc>
          <w:tcPr>
            <w:tcW w:w="550" w:type="pct"/>
            <w:shd w:val="clear" w:color="auto" w:fill="auto"/>
            <w:vAlign w:val="bottom"/>
            <w:hideMark/>
          </w:tcPr>
          <w:p w14:paraId="10022325"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Investimentos mantidos ao custo (i)</w:t>
            </w:r>
          </w:p>
        </w:tc>
        <w:tc>
          <w:tcPr>
            <w:tcW w:w="550" w:type="pct"/>
            <w:shd w:val="clear" w:color="auto" w:fill="auto"/>
            <w:noWrap/>
            <w:vAlign w:val="bottom"/>
            <w:hideMark/>
          </w:tcPr>
          <w:p w14:paraId="3D0AF7CA"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20"/>
                <w:szCs w:val="20"/>
              </w:rPr>
            </w:pPr>
            <w:r w:rsidRPr="00723C00">
              <w:rPr>
                <w:rFonts w:ascii="Trebuchet MS" w:hAnsi="Trebuchet MS" w:cs="Arial"/>
                <w:b/>
                <w:bCs/>
                <w:sz w:val="20"/>
                <w:szCs w:val="20"/>
              </w:rPr>
              <w:t>Total</w:t>
            </w:r>
          </w:p>
        </w:tc>
      </w:tr>
      <w:tr w:rsidR="00573E21" w:rsidRPr="00D608CD" w14:paraId="534BE84E" w14:textId="77777777" w:rsidTr="00C31172">
        <w:trPr>
          <w:cantSplit/>
          <w:trHeight w:val="20"/>
        </w:trPr>
        <w:tc>
          <w:tcPr>
            <w:tcW w:w="1700" w:type="pct"/>
            <w:shd w:val="clear" w:color="auto" w:fill="auto"/>
            <w:noWrap/>
            <w:vAlign w:val="bottom"/>
            <w:hideMark/>
          </w:tcPr>
          <w:p w14:paraId="313378A7" w14:textId="77777777" w:rsidR="00573E21" w:rsidRPr="00723C00" w:rsidRDefault="00573E21" w:rsidP="00C31172">
            <w:pPr>
              <w:widowControl w:val="0"/>
              <w:suppressAutoHyphens/>
              <w:ind w:left="492"/>
              <w:jc w:val="both"/>
              <w:rPr>
                <w:rFonts w:ascii="Trebuchet MS" w:hAnsi="Trebuchet MS" w:cs="Arial"/>
                <w:b/>
                <w:bCs/>
                <w:sz w:val="20"/>
                <w:szCs w:val="20"/>
              </w:rPr>
            </w:pPr>
            <w:r w:rsidRPr="00723C00">
              <w:rPr>
                <w:rFonts w:ascii="Trebuchet MS" w:hAnsi="Trebuchet MS" w:cs="Arial"/>
                <w:b/>
                <w:bCs/>
                <w:sz w:val="20"/>
                <w:szCs w:val="20"/>
              </w:rPr>
              <w:t>Saldo</w:t>
            </w:r>
            <w:r>
              <w:rPr>
                <w:rFonts w:ascii="Trebuchet MS" w:hAnsi="Trebuchet MS" w:cs="Arial"/>
                <w:b/>
                <w:bCs/>
                <w:sz w:val="20"/>
                <w:szCs w:val="20"/>
              </w:rPr>
              <w:t>s</w:t>
            </w:r>
            <w:r w:rsidRPr="00723C00">
              <w:rPr>
                <w:rFonts w:ascii="Trebuchet MS" w:hAnsi="Trebuchet MS" w:cs="Arial"/>
                <w:b/>
                <w:bCs/>
                <w:sz w:val="20"/>
                <w:szCs w:val="20"/>
              </w:rPr>
              <w:t xml:space="preserve"> fina</w:t>
            </w:r>
            <w:r>
              <w:rPr>
                <w:rFonts w:ascii="Trebuchet MS" w:hAnsi="Trebuchet MS" w:cs="Arial"/>
                <w:b/>
                <w:bCs/>
                <w:sz w:val="20"/>
                <w:szCs w:val="20"/>
              </w:rPr>
              <w:t>is</w:t>
            </w:r>
            <w:r w:rsidRPr="00723C00">
              <w:rPr>
                <w:rFonts w:ascii="Trebuchet MS" w:hAnsi="Trebuchet MS" w:cs="Arial"/>
                <w:b/>
                <w:bCs/>
                <w:sz w:val="20"/>
                <w:szCs w:val="20"/>
              </w:rPr>
              <w:t xml:space="preserve"> em 31 de dezembro de 2020</w:t>
            </w:r>
          </w:p>
        </w:tc>
        <w:tc>
          <w:tcPr>
            <w:tcW w:w="550" w:type="pct"/>
            <w:shd w:val="clear" w:color="auto" w:fill="auto"/>
            <w:noWrap/>
            <w:vAlign w:val="bottom"/>
            <w:hideMark/>
          </w:tcPr>
          <w:p w14:paraId="1EA87643"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24.661</w:t>
            </w:r>
          </w:p>
        </w:tc>
        <w:tc>
          <w:tcPr>
            <w:tcW w:w="550" w:type="pct"/>
            <w:shd w:val="clear" w:color="auto" w:fill="auto"/>
            <w:noWrap/>
            <w:vAlign w:val="bottom"/>
            <w:hideMark/>
          </w:tcPr>
          <w:p w14:paraId="3FCDA8C7"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19.145</w:t>
            </w:r>
          </w:p>
        </w:tc>
        <w:tc>
          <w:tcPr>
            <w:tcW w:w="550" w:type="pct"/>
            <w:shd w:val="clear" w:color="auto" w:fill="auto"/>
            <w:noWrap/>
            <w:vAlign w:val="bottom"/>
            <w:hideMark/>
          </w:tcPr>
          <w:p w14:paraId="4FD0BC39"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54.316</w:t>
            </w:r>
          </w:p>
        </w:tc>
        <w:tc>
          <w:tcPr>
            <w:tcW w:w="550" w:type="pct"/>
            <w:shd w:val="clear" w:color="auto" w:fill="auto"/>
            <w:noWrap/>
            <w:vAlign w:val="bottom"/>
            <w:hideMark/>
          </w:tcPr>
          <w:p w14:paraId="15D1C00F"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129</w:t>
            </w:r>
          </w:p>
        </w:tc>
        <w:tc>
          <w:tcPr>
            <w:tcW w:w="550" w:type="pct"/>
            <w:shd w:val="clear" w:color="auto" w:fill="auto"/>
            <w:noWrap/>
            <w:vAlign w:val="bottom"/>
            <w:hideMark/>
          </w:tcPr>
          <w:p w14:paraId="2AC1C1C3"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23</w:t>
            </w:r>
          </w:p>
        </w:tc>
        <w:tc>
          <w:tcPr>
            <w:tcW w:w="550" w:type="pct"/>
            <w:shd w:val="clear" w:color="auto" w:fill="auto"/>
            <w:noWrap/>
            <w:vAlign w:val="bottom"/>
            <w:hideMark/>
          </w:tcPr>
          <w:p w14:paraId="66332629" w14:textId="77777777" w:rsidR="00573E21" w:rsidRPr="00723C00" w:rsidRDefault="00573E21" w:rsidP="00C31172">
            <w:pPr>
              <w:widowControl w:val="0"/>
              <w:suppressAutoHyphens/>
              <w:jc w:val="right"/>
              <w:rPr>
                <w:rFonts w:ascii="Trebuchet MS" w:hAnsi="Trebuchet MS" w:cs="Arial"/>
                <w:b/>
                <w:bCs/>
                <w:sz w:val="20"/>
                <w:szCs w:val="20"/>
              </w:rPr>
            </w:pPr>
            <w:r w:rsidRPr="00723C00">
              <w:rPr>
                <w:rFonts w:ascii="Trebuchet MS" w:hAnsi="Trebuchet MS" w:cs="Arial"/>
                <w:b/>
                <w:bCs/>
                <w:sz w:val="20"/>
                <w:szCs w:val="20"/>
              </w:rPr>
              <w:t>98.274</w:t>
            </w:r>
          </w:p>
        </w:tc>
      </w:tr>
      <w:tr w:rsidR="00573E21" w:rsidRPr="00D608CD" w14:paraId="3FA7CC77" w14:textId="77777777" w:rsidTr="00C31172">
        <w:trPr>
          <w:cantSplit/>
          <w:trHeight w:val="20"/>
        </w:trPr>
        <w:tc>
          <w:tcPr>
            <w:tcW w:w="1700" w:type="pct"/>
            <w:shd w:val="clear" w:color="auto" w:fill="auto"/>
            <w:noWrap/>
            <w:vAlign w:val="bottom"/>
            <w:hideMark/>
          </w:tcPr>
          <w:p w14:paraId="221BEA61" w14:textId="77777777" w:rsidR="00573E21" w:rsidRPr="00723C00" w:rsidRDefault="00573E21" w:rsidP="00C31172">
            <w:pPr>
              <w:widowControl w:val="0"/>
              <w:suppressAutoHyphens/>
              <w:ind w:left="492"/>
              <w:jc w:val="both"/>
              <w:rPr>
                <w:rFonts w:ascii="Trebuchet MS" w:hAnsi="Trebuchet MS" w:cs="Arial"/>
                <w:b/>
                <w:bCs/>
                <w:sz w:val="20"/>
                <w:szCs w:val="20"/>
              </w:rPr>
            </w:pPr>
            <w:r w:rsidRPr="00723C00">
              <w:rPr>
                <w:rFonts w:ascii="Trebuchet MS" w:hAnsi="Trebuchet MS" w:cs="Arial"/>
                <w:b/>
                <w:bCs/>
                <w:sz w:val="20"/>
                <w:szCs w:val="20"/>
              </w:rPr>
              <w:t xml:space="preserve"> </w:t>
            </w:r>
          </w:p>
        </w:tc>
        <w:tc>
          <w:tcPr>
            <w:tcW w:w="550" w:type="pct"/>
            <w:shd w:val="clear" w:color="auto" w:fill="auto"/>
            <w:noWrap/>
            <w:vAlign w:val="bottom"/>
            <w:hideMark/>
          </w:tcPr>
          <w:p w14:paraId="23FB5040"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7B4265E3"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3D4BAFF9"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1BAABCB3"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vAlign w:val="bottom"/>
            <w:hideMark/>
          </w:tcPr>
          <w:p w14:paraId="0015DF52"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6224FA6B"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5C7078E0" w14:textId="77777777" w:rsidTr="00C31172">
        <w:trPr>
          <w:cantSplit/>
          <w:trHeight w:val="20"/>
        </w:trPr>
        <w:tc>
          <w:tcPr>
            <w:tcW w:w="1700" w:type="pct"/>
            <w:shd w:val="clear" w:color="auto" w:fill="auto"/>
            <w:noWrap/>
            <w:vAlign w:val="bottom"/>
            <w:hideMark/>
          </w:tcPr>
          <w:p w14:paraId="235BC06F"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Resultado de equivalência patrimonial</w:t>
            </w:r>
          </w:p>
        </w:tc>
        <w:tc>
          <w:tcPr>
            <w:tcW w:w="550" w:type="pct"/>
            <w:shd w:val="clear" w:color="auto" w:fill="auto"/>
            <w:noWrap/>
            <w:vAlign w:val="bottom"/>
            <w:hideMark/>
          </w:tcPr>
          <w:p w14:paraId="11F2159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7.071</w:t>
            </w:r>
          </w:p>
        </w:tc>
        <w:tc>
          <w:tcPr>
            <w:tcW w:w="550" w:type="pct"/>
            <w:shd w:val="clear" w:color="auto" w:fill="auto"/>
            <w:noWrap/>
            <w:vAlign w:val="bottom"/>
            <w:hideMark/>
          </w:tcPr>
          <w:p w14:paraId="0F328B89"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211FC629"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5B01DFFF"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71FB0FF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479FE712"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7.071</w:t>
            </w:r>
          </w:p>
        </w:tc>
      </w:tr>
      <w:tr w:rsidR="00573E21" w:rsidRPr="00D608CD" w14:paraId="1C7D8443" w14:textId="77777777" w:rsidTr="00C31172">
        <w:trPr>
          <w:cantSplit/>
          <w:trHeight w:val="20"/>
        </w:trPr>
        <w:tc>
          <w:tcPr>
            <w:tcW w:w="1700" w:type="pct"/>
            <w:shd w:val="clear" w:color="auto" w:fill="auto"/>
            <w:noWrap/>
            <w:vAlign w:val="bottom"/>
            <w:hideMark/>
          </w:tcPr>
          <w:p w14:paraId="61DA1352"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Amortização da mais valia</w:t>
            </w:r>
          </w:p>
        </w:tc>
        <w:tc>
          <w:tcPr>
            <w:tcW w:w="550" w:type="pct"/>
            <w:shd w:val="clear" w:color="auto" w:fill="auto"/>
            <w:noWrap/>
            <w:vAlign w:val="bottom"/>
            <w:hideMark/>
          </w:tcPr>
          <w:p w14:paraId="06242ADA"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348C9C8D"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(1.521)</w:t>
            </w:r>
          </w:p>
        </w:tc>
        <w:tc>
          <w:tcPr>
            <w:tcW w:w="550" w:type="pct"/>
            <w:shd w:val="clear" w:color="auto" w:fill="auto"/>
            <w:noWrap/>
            <w:vAlign w:val="bottom"/>
            <w:hideMark/>
          </w:tcPr>
          <w:p w14:paraId="115E9F46"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7610EFEE"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(50)</w:t>
            </w:r>
          </w:p>
        </w:tc>
        <w:tc>
          <w:tcPr>
            <w:tcW w:w="550" w:type="pct"/>
            <w:shd w:val="clear" w:color="auto" w:fill="auto"/>
            <w:noWrap/>
            <w:vAlign w:val="bottom"/>
            <w:hideMark/>
          </w:tcPr>
          <w:p w14:paraId="02D183D0"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3ABA69E7"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(1.571)</w:t>
            </w:r>
          </w:p>
        </w:tc>
      </w:tr>
      <w:tr w:rsidR="00573E21" w:rsidRPr="00D608CD" w14:paraId="37E2E1F0" w14:textId="77777777" w:rsidTr="00C31172">
        <w:trPr>
          <w:cantSplit/>
          <w:trHeight w:val="20"/>
        </w:trPr>
        <w:tc>
          <w:tcPr>
            <w:tcW w:w="1700" w:type="pct"/>
            <w:shd w:val="clear" w:color="auto" w:fill="auto"/>
            <w:noWrap/>
            <w:vAlign w:val="bottom"/>
            <w:hideMark/>
          </w:tcPr>
          <w:p w14:paraId="1647B172"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Distribuição de dividendos</w:t>
            </w:r>
          </w:p>
        </w:tc>
        <w:tc>
          <w:tcPr>
            <w:tcW w:w="550" w:type="pct"/>
            <w:shd w:val="clear" w:color="auto" w:fill="auto"/>
            <w:noWrap/>
            <w:vAlign w:val="bottom"/>
            <w:hideMark/>
          </w:tcPr>
          <w:p w14:paraId="576F113E"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(12.035)</w:t>
            </w:r>
          </w:p>
        </w:tc>
        <w:tc>
          <w:tcPr>
            <w:tcW w:w="550" w:type="pct"/>
            <w:shd w:val="clear" w:color="auto" w:fill="auto"/>
            <w:noWrap/>
            <w:vAlign w:val="bottom"/>
            <w:hideMark/>
          </w:tcPr>
          <w:p w14:paraId="5AF5658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13446BAC"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42E35C7B"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275FC0F6"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bottom"/>
            <w:hideMark/>
          </w:tcPr>
          <w:p w14:paraId="1F7A74E3"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(12.035)</w:t>
            </w:r>
          </w:p>
        </w:tc>
      </w:tr>
      <w:tr w:rsidR="00573E21" w:rsidRPr="00D608CD" w14:paraId="401B55D2" w14:textId="77777777" w:rsidTr="00C31172">
        <w:trPr>
          <w:cantSplit/>
          <w:trHeight w:val="20"/>
        </w:trPr>
        <w:tc>
          <w:tcPr>
            <w:tcW w:w="1700" w:type="pct"/>
            <w:shd w:val="clear" w:color="auto" w:fill="auto"/>
            <w:noWrap/>
            <w:vAlign w:val="bottom"/>
            <w:hideMark/>
          </w:tcPr>
          <w:p w14:paraId="160273E1"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 xml:space="preserve"> </w:t>
            </w:r>
          </w:p>
        </w:tc>
        <w:tc>
          <w:tcPr>
            <w:tcW w:w="550" w:type="pct"/>
            <w:shd w:val="clear" w:color="auto" w:fill="auto"/>
            <w:noWrap/>
            <w:vAlign w:val="bottom"/>
            <w:hideMark/>
          </w:tcPr>
          <w:p w14:paraId="77244159"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44EBDF87"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27EB22F9"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02A977A3"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vAlign w:val="bottom"/>
            <w:hideMark/>
          </w:tcPr>
          <w:p w14:paraId="3A5F5F23"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77D1A106"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3A12128D" w14:textId="77777777" w:rsidTr="00C31172">
        <w:trPr>
          <w:cantSplit/>
          <w:trHeight w:val="20"/>
        </w:trPr>
        <w:tc>
          <w:tcPr>
            <w:tcW w:w="1700" w:type="pct"/>
            <w:shd w:val="clear" w:color="auto" w:fill="auto"/>
            <w:noWrap/>
            <w:vAlign w:val="bottom"/>
            <w:hideMark/>
          </w:tcPr>
          <w:p w14:paraId="73B82FD4" w14:textId="77777777" w:rsidR="00573E21" w:rsidRPr="00723C00" w:rsidRDefault="00573E21" w:rsidP="00C31172">
            <w:pPr>
              <w:widowControl w:val="0"/>
              <w:suppressAutoHyphens/>
              <w:ind w:left="492"/>
              <w:jc w:val="both"/>
              <w:rPr>
                <w:rFonts w:ascii="Trebuchet MS" w:hAnsi="Trebuchet MS" w:cs="Arial"/>
                <w:b/>
                <w:bCs/>
                <w:sz w:val="20"/>
                <w:szCs w:val="20"/>
              </w:rPr>
            </w:pPr>
            <w:r w:rsidRPr="00EF3C66">
              <w:rPr>
                <w:rFonts w:ascii="Trebuchet MS" w:hAnsi="Trebuchet MS" w:cs="Arial"/>
                <w:b/>
                <w:bCs/>
                <w:sz w:val="20"/>
                <w:szCs w:val="20"/>
              </w:rPr>
              <w:t>Saldo</w:t>
            </w:r>
            <w:r>
              <w:rPr>
                <w:rFonts w:ascii="Trebuchet MS" w:hAnsi="Trebuchet MS" w:cs="Arial"/>
                <w:b/>
                <w:bCs/>
                <w:sz w:val="20"/>
                <w:szCs w:val="20"/>
              </w:rPr>
              <w:t>s</w:t>
            </w:r>
            <w:r w:rsidRPr="00EF3C66">
              <w:rPr>
                <w:rFonts w:ascii="Trebuchet MS" w:hAnsi="Trebuchet MS" w:cs="Arial"/>
                <w:b/>
                <w:bCs/>
                <w:sz w:val="20"/>
                <w:szCs w:val="20"/>
              </w:rPr>
              <w:t xml:space="preserve"> fina</w:t>
            </w:r>
            <w:r>
              <w:rPr>
                <w:rFonts w:ascii="Trebuchet MS" w:hAnsi="Trebuchet MS" w:cs="Arial"/>
                <w:b/>
                <w:bCs/>
                <w:sz w:val="20"/>
                <w:szCs w:val="20"/>
              </w:rPr>
              <w:t>is</w:t>
            </w:r>
            <w:r w:rsidRPr="00723C00">
              <w:rPr>
                <w:rFonts w:ascii="Trebuchet MS" w:hAnsi="Trebuchet MS" w:cs="Arial"/>
                <w:b/>
                <w:bCs/>
                <w:sz w:val="20"/>
                <w:szCs w:val="20"/>
              </w:rPr>
              <w:t xml:space="preserve"> em 31 de dezembro de 2021</w:t>
            </w:r>
          </w:p>
        </w:tc>
        <w:tc>
          <w:tcPr>
            <w:tcW w:w="550" w:type="pct"/>
            <w:shd w:val="clear" w:color="auto" w:fill="auto"/>
            <w:noWrap/>
            <w:vAlign w:val="bottom"/>
            <w:hideMark/>
          </w:tcPr>
          <w:p w14:paraId="7C0FD059"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19.697</w:t>
            </w:r>
          </w:p>
        </w:tc>
        <w:tc>
          <w:tcPr>
            <w:tcW w:w="550" w:type="pct"/>
            <w:shd w:val="clear" w:color="auto" w:fill="auto"/>
            <w:noWrap/>
            <w:vAlign w:val="bottom"/>
            <w:hideMark/>
          </w:tcPr>
          <w:p w14:paraId="05B8DBC0"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17.624</w:t>
            </w:r>
          </w:p>
        </w:tc>
        <w:tc>
          <w:tcPr>
            <w:tcW w:w="550" w:type="pct"/>
            <w:shd w:val="clear" w:color="auto" w:fill="auto"/>
            <w:noWrap/>
            <w:vAlign w:val="bottom"/>
            <w:hideMark/>
          </w:tcPr>
          <w:p w14:paraId="1FD2FA24"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54.316</w:t>
            </w:r>
          </w:p>
        </w:tc>
        <w:tc>
          <w:tcPr>
            <w:tcW w:w="550" w:type="pct"/>
            <w:shd w:val="clear" w:color="auto" w:fill="auto"/>
            <w:noWrap/>
            <w:vAlign w:val="bottom"/>
            <w:hideMark/>
          </w:tcPr>
          <w:p w14:paraId="7BD3030D"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79</w:t>
            </w:r>
          </w:p>
        </w:tc>
        <w:tc>
          <w:tcPr>
            <w:tcW w:w="550" w:type="pct"/>
            <w:shd w:val="clear" w:color="auto" w:fill="auto"/>
            <w:noWrap/>
            <w:vAlign w:val="bottom"/>
            <w:hideMark/>
          </w:tcPr>
          <w:p w14:paraId="692910F7"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23</w:t>
            </w:r>
          </w:p>
        </w:tc>
        <w:tc>
          <w:tcPr>
            <w:tcW w:w="550" w:type="pct"/>
            <w:shd w:val="clear" w:color="auto" w:fill="auto"/>
            <w:noWrap/>
            <w:vAlign w:val="bottom"/>
            <w:hideMark/>
          </w:tcPr>
          <w:p w14:paraId="677CCEB0" w14:textId="77777777" w:rsidR="00573E21" w:rsidRPr="00723C00" w:rsidRDefault="00573E21" w:rsidP="00C31172">
            <w:pPr>
              <w:widowControl w:val="0"/>
              <w:pBdr>
                <w:top w:val="single" w:sz="4" w:space="1" w:color="auto"/>
              </w:pBdr>
              <w:suppressAutoHyphens/>
              <w:jc w:val="right"/>
              <w:rPr>
                <w:rFonts w:ascii="Trebuchet MS" w:hAnsi="Trebuchet MS" w:cs="Arial"/>
                <w:b/>
                <w:bCs/>
                <w:sz w:val="20"/>
                <w:szCs w:val="20"/>
              </w:rPr>
            </w:pPr>
            <w:r w:rsidRPr="00723C00">
              <w:rPr>
                <w:rFonts w:ascii="Trebuchet MS" w:hAnsi="Trebuchet MS" w:cs="Arial"/>
                <w:b/>
                <w:bCs/>
                <w:sz w:val="20"/>
                <w:szCs w:val="20"/>
              </w:rPr>
              <w:t>91.739</w:t>
            </w:r>
          </w:p>
        </w:tc>
      </w:tr>
      <w:tr w:rsidR="00573E21" w:rsidRPr="00D608CD" w14:paraId="4B52CF19" w14:textId="77777777" w:rsidTr="00C31172">
        <w:trPr>
          <w:cantSplit/>
          <w:trHeight w:val="20"/>
        </w:trPr>
        <w:tc>
          <w:tcPr>
            <w:tcW w:w="1700" w:type="pct"/>
            <w:shd w:val="clear" w:color="auto" w:fill="auto"/>
            <w:noWrap/>
            <w:vAlign w:val="bottom"/>
            <w:hideMark/>
          </w:tcPr>
          <w:p w14:paraId="625E722E" w14:textId="77777777" w:rsidR="00573E21" w:rsidRPr="00723C00" w:rsidRDefault="00573E21" w:rsidP="00C31172">
            <w:pPr>
              <w:widowControl w:val="0"/>
              <w:suppressAutoHyphens/>
              <w:ind w:left="492"/>
              <w:jc w:val="both"/>
              <w:rPr>
                <w:rFonts w:ascii="Trebuchet MS" w:hAnsi="Trebuchet MS" w:cs="Arial"/>
                <w:b/>
                <w:bCs/>
                <w:sz w:val="20"/>
                <w:szCs w:val="20"/>
              </w:rPr>
            </w:pPr>
            <w:r w:rsidRPr="00723C00">
              <w:rPr>
                <w:rFonts w:ascii="Trebuchet MS" w:hAnsi="Trebuchet MS" w:cs="Arial"/>
                <w:b/>
                <w:bCs/>
                <w:sz w:val="20"/>
                <w:szCs w:val="20"/>
              </w:rPr>
              <w:t xml:space="preserve">      </w:t>
            </w:r>
          </w:p>
        </w:tc>
        <w:tc>
          <w:tcPr>
            <w:tcW w:w="550" w:type="pct"/>
            <w:shd w:val="clear" w:color="auto" w:fill="auto"/>
            <w:noWrap/>
            <w:vAlign w:val="bottom"/>
            <w:hideMark/>
          </w:tcPr>
          <w:p w14:paraId="5C4F2913"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63E799FD"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470B61D1"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1AB45FC7"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14CB0866" w14:textId="77777777" w:rsidR="00573E21" w:rsidRPr="00723C00" w:rsidRDefault="00573E21" w:rsidP="00C31172">
            <w:pPr>
              <w:widowControl w:val="0"/>
              <w:suppressAutoHyphens/>
              <w:jc w:val="right"/>
              <w:rPr>
                <w:rFonts w:ascii="Trebuchet MS" w:hAnsi="Trebuchet MS"/>
                <w:sz w:val="20"/>
                <w:szCs w:val="20"/>
              </w:rPr>
            </w:pPr>
          </w:p>
        </w:tc>
        <w:tc>
          <w:tcPr>
            <w:tcW w:w="550" w:type="pct"/>
            <w:shd w:val="clear" w:color="auto" w:fill="auto"/>
            <w:noWrap/>
            <w:vAlign w:val="bottom"/>
            <w:hideMark/>
          </w:tcPr>
          <w:p w14:paraId="4C0DDFE2"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6134259B" w14:textId="77777777" w:rsidTr="00C31172">
        <w:trPr>
          <w:cantSplit/>
          <w:trHeight w:val="20"/>
        </w:trPr>
        <w:tc>
          <w:tcPr>
            <w:tcW w:w="1700" w:type="pct"/>
            <w:shd w:val="clear" w:color="auto" w:fill="auto"/>
            <w:noWrap/>
            <w:vAlign w:val="center"/>
            <w:hideMark/>
          </w:tcPr>
          <w:p w14:paraId="42DFBE6F"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Resultado de equivalência patrimonial</w:t>
            </w:r>
          </w:p>
        </w:tc>
        <w:tc>
          <w:tcPr>
            <w:tcW w:w="550" w:type="pct"/>
            <w:shd w:val="clear" w:color="auto" w:fill="auto"/>
            <w:noWrap/>
            <w:vAlign w:val="center"/>
            <w:hideMark/>
          </w:tcPr>
          <w:p w14:paraId="1C9985B0"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5.282</w:t>
            </w:r>
          </w:p>
        </w:tc>
        <w:tc>
          <w:tcPr>
            <w:tcW w:w="550" w:type="pct"/>
            <w:shd w:val="clear" w:color="auto" w:fill="auto"/>
            <w:noWrap/>
            <w:vAlign w:val="center"/>
            <w:hideMark/>
          </w:tcPr>
          <w:p w14:paraId="48AA70DA"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4DB832B6"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2E7E4FF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3ECE035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0062967F"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5.282</w:t>
            </w:r>
          </w:p>
        </w:tc>
      </w:tr>
      <w:tr w:rsidR="00573E21" w:rsidRPr="00D608CD" w14:paraId="11C0E9CD" w14:textId="77777777" w:rsidTr="00C31172">
        <w:trPr>
          <w:cantSplit/>
          <w:trHeight w:val="20"/>
        </w:trPr>
        <w:tc>
          <w:tcPr>
            <w:tcW w:w="1700" w:type="pct"/>
            <w:shd w:val="clear" w:color="auto" w:fill="auto"/>
            <w:noWrap/>
            <w:vAlign w:val="center"/>
            <w:hideMark/>
          </w:tcPr>
          <w:p w14:paraId="2893903D"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Amortização da mais valia</w:t>
            </w:r>
          </w:p>
        </w:tc>
        <w:tc>
          <w:tcPr>
            <w:tcW w:w="550" w:type="pct"/>
            <w:shd w:val="clear" w:color="auto" w:fill="auto"/>
            <w:noWrap/>
            <w:vAlign w:val="center"/>
            <w:hideMark/>
          </w:tcPr>
          <w:p w14:paraId="40114FB9"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732C44B2"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(1.523)</w:t>
            </w:r>
          </w:p>
        </w:tc>
        <w:tc>
          <w:tcPr>
            <w:tcW w:w="550" w:type="pct"/>
            <w:shd w:val="clear" w:color="auto" w:fill="auto"/>
            <w:noWrap/>
            <w:vAlign w:val="center"/>
            <w:hideMark/>
          </w:tcPr>
          <w:p w14:paraId="04544E5D"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314EF644"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(50)</w:t>
            </w:r>
          </w:p>
        </w:tc>
        <w:tc>
          <w:tcPr>
            <w:tcW w:w="550" w:type="pct"/>
            <w:shd w:val="clear" w:color="auto" w:fill="auto"/>
            <w:noWrap/>
            <w:vAlign w:val="center"/>
            <w:hideMark/>
          </w:tcPr>
          <w:p w14:paraId="3D4A562F"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hideMark/>
          </w:tcPr>
          <w:p w14:paraId="67D92DDA"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(1.573)</w:t>
            </w:r>
          </w:p>
        </w:tc>
      </w:tr>
      <w:tr w:rsidR="00573E21" w:rsidRPr="00D608CD" w14:paraId="0CC7EE59" w14:textId="77777777" w:rsidTr="00C31172">
        <w:trPr>
          <w:cantSplit/>
          <w:trHeight w:val="20"/>
        </w:trPr>
        <w:tc>
          <w:tcPr>
            <w:tcW w:w="1700" w:type="pct"/>
            <w:shd w:val="clear" w:color="auto" w:fill="auto"/>
            <w:noWrap/>
            <w:vAlign w:val="center"/>
          </w:tcPr>
          <w:p w14:paraId="30D61CA3"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Distribuição de dividendos</w:t>
            </w:r>
          </w:p>
        </w:tc>
        <w:tc>
          <w:tcPr>
            <w:tcW w:w="550" w:type="pct"/>
            <w:shd w:val="clear" w:color="auto" w:fill="auto"/>
            <w:noWrap/>
            <w:vAlign w:val="center"/>
          </w:tcPr>
          <w:p w14:paraId="211577C7"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(6.352)</w:t>
            </w:r>
          </w:p>
        </w:tc>
        <w:tc>
          <w:tcPr>
            <w:tcW w:w="550" w:type="pct"/>
            <w:shd w:val="clear" w:color="auto" w:fill="auto"/>
            <w:noWrap/>
            <w:vAlign w:val="center"/>
          </w:tcPr>
          <w:p w14:paraId="4FA0C99C"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tcPr>
          <w:p w14:paraId="666347FA"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tcPr>
          <w:p w14:paraId="09CD27A7"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tcPr>
          <w:p w14:paraId="1E76DF60"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w:t>
            </w:r>
          </w:p>
        </w:tc>
        <w:tc>
          <w:tcPr>
            <w:tcW w:w="550" w:type="pct"/>
            <w:shd w:val="clear" w:color="auto" w:fill="auto"/>
            <w:noWrap/>
            <w:vAlign w:val="center"/>
          </w:tcPr>
          <w:p w14:paraId="51643812" w14:textId="77777777" w:rsidR="00573E21" w:rsidRPr="00723C00" w:rsidRDefault="00573E21" w:rsidP="00C31172">
            <w:pPr>
              <w:widowControl w:val="0"/>
              <w:suppressAutoHyphens/>
              <w:jc w:val="right"/>
              <w:rPr>
                <w:rFonts w:ascii="Trebuchet MS" w:hAnsi="Trebuchet MS" w:cs="Arial"/>
                <w:sz w:val="20"/>
                <w:szCs w:val="20"/>
              </w:rPr>
            </w:pPr>
            <w:r w:rsidRPr="00723C00">
              <w:rPr>
                <w:rFonts w:ascii="Trebuchet MS" w:hAnsi="Trebuchet MS" w:cs="Arial"/>
                <w:sz w:val="20"/>
                <w:szCs w:val="20"/>
              </w:rPr>
              <w:t>(6.352)</w:t>
            </w:r>
          </w:p>
        </w:tc>
      </w:tr>
      <w:tr w:rsidR="00573E21" w:rsidRPr="00D608CD" w14:paraId="7E3C2659" w14:textId="77777777" w:rsidTr="00C31172">
        <w:trPr>
          <w:cantSplit/>
          <w:trHeight w:val="20"/>
        </w:trPr>
        <w:tc>
          <w:tcPr>
            <w:tcW w:w="1700" w:type="pct"/>
            <w:shd w:val="clear" w:color="auto" w:fill="auto"/>
            <w:noWrap/>
            <w:vAlign w:val="bottom"/>
          </w:tcPr>
          <w:p w14:paraId="6D0F7DB5" w14:textId="77777777" w:rsidR="00573E21" w:rsidRPr="00723C00" w:rsidRDefault="00573E21" w:rsidP="00C31172">
            <w:pPr>
              <w:widowControl w:val="0"/>
              <w:suppressAutoHyphens/>
              <w:ind w:left="492"/>
              <w:jc w:val="both"/>
              <w:rPr>
                <w:rFonts w:ascii="Trebuchet MS" w:hAnsi="Trebuchet MS" w:cs="Arial"/>
                <w:sz w:val="20"/>
                <w:szCs w:val="20"/>
              </w:rPr>
            </w:pPr>
            <w:r w:rsidRPr="00723C00">
              <w:rPr>
                <w:rFonts w:ascii="Trebuchet MS" w:hAnsi="Trebuchet MS" w:cs="Arial"/>
                <w:sz w:val="20"/>
                <w:szCs w:val="20"/>
              </w:rPr>
              <w:t xml:space="preserve">         </w:t>
            </w:r>
          </w:p>
        </w:tc>
        <w:tc>
          <w:tcPr>
            <w:tcW w:w="550" w:type="pct"/>
            <w:shd w:val="clear" w:color="auto" w:fill="auto"/>
            <w:noWrap/>
            <w:vAlign w:val="center"/>
          </w:tcPr>
          <w:p w14:paraId="06567D7F" w14:textId="77777777" w:rsidR="00573E21" w:rsidRPr="00723C00" w:rsidRDefault="00573E21" w:rsidP="00C31172">
            <w:pPr>
              <w:widowControl w:val="0"/>
              <w:suppressAutoHyphens/>
              <w:jc w:val="right"/>
              <w:rPr>
                <w:rFonts w:ascii="Trebuchet MS" w:hAnsi="Trebuchet MS" w:cs="Arial"/>
                <w:sz w:val="20"/>
                <w:szCs w:val="20"/>
              </w:rPr>
            </w:pPr>
          </w:p>
        </w:tc>
        <w:tc>
          <w:tcPr>
            <w:tcW w:w="550" w:type="pct"/>
            <w:shd w:val="clear" w:color="auto" w:fill="auto"/>
            <w:noWrap/>
            <w:vAlign w:val="center"/>
          </w:tcPr>
          <w:p w14:paraId="3F19249D" w14:textId="77777777" w:rsidR="00573E21" w:rsidRPr="00723C00" w:rsidRDefault="00573E21" w:rsidP="00C31172">
            <w:pPr>
              <w:widowControl w:val="0"/>
              <w:suppressAutoHyphens/>
              <w:jc w:val="right"/>
              <w:rPr>
                <w:rFonts w:ascii="Trebuchet MS" w:hAnsi="Trebuchet MS" w:cs="Arial"/>
                <w:sz w:val="20"/>
                <w:szCs w:val="20"/>
              </w:rPr>
            </w:pPr>
          </w:p>
        </w:tc>
        <w:tc>
          <w:tcPr>
            <w:tcW w:w="550" w:type="pct"/>
            <w:shd w:val="clear" w:color="auto" w:fill="auto"/>
            <w:noWrap/>
            <w:vAlign w:val="center"/>
          </w:tcPr>
          <w:p w14:paraId="429E6CB5" w14:textId="77777777" w:rsidR="00573E21" w:rsidRPr="00723C00" w:rsidRDefault="00573E21" w:rsidP="00C31172">
            <w:pPr>
              <w:widowControl w:val="0"/>
              <w:suppressAutoHyphens/>
              <w:jc w:val="right"/>
              <w:rPr>
                <w:rFonts w:ascii="Trebuchet MS" w:hAnsi="Trebuchet MS" w:cs="Arial"/>
                <w:sz w:val="20"/>
                <w:szCs w:val="20"/>
              </w:rPr>
            </w:pPr>
          </w:p>
        </w:tc>
        <w:tc>
          <w:tcPr>
            <w:tcW w:w="550" w:type="pct"/>
            <w:shd w:val="clear" w:color="auto" w:fill="auto"/>
            <w:noWrap/>
            <w:vAlign w:val="center"/>
          </w:tcPr>
          <w:p w14:paraId="52BD3524" w14:textId="77777777" w:rsidR="00573E21" w:rsidRPr="00723C00" w:rsidRDefault="00573E21" w:rsidP="00C31172">
            <w:pPr>
              <w:widowControl w:val="0"/>
              <w:suppressAutoHyphens/>
              <w:jc w:val="right"/>
              <w:rPr>
                <w:rFonts w:ascii="Trebuchet MS" w:hAnsi="Trebuchet MS" w:cs="Arial"/>
                <w:sz w:val="20"/>
                <w:szCs w:val="20"/>
              </w:rPr>
            </w:pPr>
          </w:p>
        </w:tc>
        <w:tc>
          <w:tcPr>
            <w:tcW w:w="550" w:type="pct"/>
            <w:shd w:val="clear" w:color="auto" w:fill="auto"/>
            <w:noWrap/>
            <w:vAlign w:val="center"/>
          </w:tcPr>
          <w:p w14:paraId="3FAC9AAB" w14:textId="77777777" w:rsidR="00573E21" w:rsidRPr="00723C00" w:rsidRDefault="00573E21" w:rsidP="00C31172">
            <w:pPr>
              <w:widowControl w:val="0"/>
              <w:suppressAutoHyphens/>
              <w:jc w:val="right"/>
              <w:rPr>
                <w:rFonts w:ascii="Trebuchet MS" w:hAnsi="Trebuchet MS" w:cs="Arial"/>
                <w:sz w:val="20"/>
                <w:szCs w:val="20"/>
              </w:rPr>
            </w:pPr>
          </w:p>
        </w:tc>
        <w:tc>
          <w:tcPr>
            <w:tcW w:w="550" w:type="pct"/>
            <w:shd w:val="clear" w:color="auto" w:fill="auto"/>
            <w:noWrap/>
            <w:vAlign w:val="center"/>
          </w:tcPr>
          <w:p w14:paraId="5BB65DDF" w14:textId="77777777" w:rsidR="00573E21" w:rsidRPr="00723C00" w:rsidRDefault="00573E21" w:rsidP="00C31172">
            <w:pPr>
              <w:widowControl w:val="0"/>
              <w:suppressAutoHyphens/>
              <w:jc w:val="right"/>
              <w:rPr>
                <w:rFonts w:ascii="Trebuchet MS" w:hAnsi="Trebuchet MS" w:cs="Arial"/>
                <w:sz w:val="20"/>
                <w:szCs w:val="20"/>
              </w:rPr>
            </w:pPr>
          </w:p>
        </w:tc>
      </w:tr>
      <w:tr w:rsidR="00573E21" w:rsidRPr="00D608CD" w14:paraId="4E07B292" w14:textId="77777777" w:rsidTr="00C31172">
        <w:trPr>
          <w:cantSplit/>
          <w:trHeight w:val="20"/>
        </w:trPr>
        <w:tc>
          <w:tcPr>
            <w:tcW w:w="1700" w:type="pct"/>
            <w:shd w:val="clear" w:color="auto" w:fill="auto"/>
            <w:noWrap/>
            <w:vAlign w:val="bottom"/>
            <w:hideMark/>
          </w:tcPr>
          <w:p w14:paraId="64982B93" w14:textId="77777777" w:rsidR="00573E21" w:rsidRPr="00723C00" w:rsidRDefault="00573E21" w:rsidP="00C31172">
            <w:pPr>
              <w:widowControl w:val="0"/>
              <w:suppressAutoHyphens/>
              <w:ind w:left="492"/>
              <w:jc w:val="both"/>
              <w:rPr>
                <w:rFonts w:ascii="Trebuchet MS" w:hAnsi="Trebuchet MS" w:cs="Arial"/>
                <w:b/>
                <w:bCs/>
                <w:sz w:val="20"/>
                <w:szCs w:val="20"/>
              </w:rPr>
            </w:pPr>
            <w:r w:rsidRPr="00723C00">
              <w:rPr>
                <w:rFonts w:ascii="Trebuchet MS" w:hAnsi="Trebuchet MS" w:cs="Arial"/>
                <w:b/>
                <w:bCs/>
                <w:sz w:val="20"/>
                <w:szCs w:val="20"/>
              </w:rPr>
              <w:t>Saldos finais em 31 de dezembro de 2022</w:t>
            </w:r>
          </w:p>
        </w:tc>
        <w:tc>
          <w:tcPr>
            <w:tcW w:w="550" w:type="pct"/>
            <w:shd w:val="clear" w:color="auto" w:fill="auto"/>
            <w:noWrap/>
            <w:vAlign w:val="center"/>
            <w:hideMark/>
          </w:tcPr>
          <w:p w14:paraId="3CCCA15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18.627</w:t>
            </w:r>
          </w:p>
        </w:tc>
        <w:tc>
          <w:tcPr>
            <w:tcW w:w="550" w:type="pct"/>
            <w:shd w:val="clear" w:color="auto" w:fill="auto"/>
            <w:noWrap/>
            <w:vAlign w:val="center"/>
            <w:hideMark/>
          </w:tcPr>
          <w:p w14:paraId="1157230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16.101</w:t>
            </w:r>
          </w:p>
        </w:tc>
        <w:tc>
          <w:tcPr>
            <w:tcW w:w="550" w:type="pct"/>
            <w:shd w:val="clear" w:color="auto" w:fill="auto"/>
            <w:noWrap/>
            <w:vAlign w:val="center"/>
            <w:hideMark/>
          </w:tcPr>
          <w:p w14:paraId="56E7D73A"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54.316</w:t>
            </w:r>
          </w:p>
        </w:tc>
        <w:tc>
          <w:tcPr>
            <w:tcW w:w="550" w:type="pct"/>
            <w:shd w:val="clear" w:color="auto" w:fill="auto"/>
            <w:noWrap/>
            <w:vAlign w:val="center"/>
            <w:hideMark/>
          </w:tcPr>
          <w:p w14:paraId="1738A670"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29</w:t>
            </w:r>
          </w:p>
        </w:tc>
        <w:tc>
          <w:tcPr>
            <w:tcW w:w="550" w:type="pct"/>
            <w:shd w:val="clear" w:color="auto" w:fill="auto"/>
            <w:noWrap/>
            <w:vAlign w:val="center"/>
            <w:hideMark/>
          </w:tcPr>
          <w:p w14:paraId="7355CC6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23</w:t>
            </w:r>
          </w:p>
        </w:tc>
        <w:tc>
          <w:tcPr>
            <w:tcW w:w="550" w:type="pct"/>
            <w:shd w:val="clear" w:color="auto" w:fill="auto"/>
            <w:noWrap/>
            <w:vAlign w:val="center"/>
            <w:hideMark/>
          </w:tcPr>
          <w:p w14:paraId="3D8FBB0D"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sz w:val="20"/>
                <w:szCs w:val="20"/>
              </w:rPr>
            </w:pPr>
            <w:r w:rsidRPr="00723C00">
              <w:rPr>
                <w:rFonts w:ascii="Trebuchet MS" w:hAnsi="Trebuchet MS" w:cs="Arial"/>
                <w:b/>
                <w:bCs/>
                <w:sz w:val="20"/>
                <w:szCs w:val="20"/>
              </w:rPr>
              <w:t>89.096</w:t>
            </w:r>
          </w:p>
        </w:tc>
      </w:tr>
    </w:tbl>
    <w:p w14:paraId="185A6482" w14:textId="77777777" w:rsidR="00573E21" w:rsidRPr="00723C00" w:rsidRDefault="00573E21" w:rsidP="00573E21">
      <w:pPr>
        <w:widowControl w:val="0"/>
        <w:suppressAutoHyphens/>
        <w:contextualSpacing/>
        <w:jc w:val="both"/>
        <w:rPr>
          <w:rFonts w:ascii="Trebuchet MS" w:hAnsi="Trebuchet MS" w:cs="Arial"/>
          <w:color w:val="000000" w:themeColor="text1"/>
          <w:sz w:val="20"/>
          <w:szCs w:val="20"/>
        </w:rPr>
      </w:pPr>
    </w:p>
    <w:p w14:paraId="5ECE7E0E" w14:textId="77777777" w:rsidR="00573E21" w:rsidRPr="00723C00" w:rsidRDefault="00573E21" w:rsidP="00573E21">
      <w:pPr>
        <w:pStyle w:val="ListParagraph"/>
        <w:widowControl w:val="0"/>
        <w:numPr>
          <w:ilvl w:val="0"/>
          <w:numId w:val="9"/>
        </w:numPr>
        <w:suppressAutoHyphens/>
        <w:ind w:hanging="437"/>
        <w:jc w:val="both"/>
        <w:rPr>
          <w:rFonts w:ascii="Trebuchet MS" w:hAnsi="Trebuchet MS" w:cs="Arial"/>
          <w:color w:val="000000" w:themeColor="text1"/>
          <w:sz w:val="20"/>
          <w:szCs w:val="20"/>
        </w:rPr>
      </w:pPr>
      <w:r w:rsidRPr="00723C00">
        <w:rPr>
          <w:rFonts w:ascii="Trebuchet MS" w:hAnsi="Trebuchet MS" w:cs="Arial"/>
          <w:color w:val="000000" w:themeColor="text1"/>
          <w:sz w:val="20"/>
          <w:szCs w:val="20"/>
        </w:rPr>
        <w:t>Refere-se a investimento mantidos nas empresas Têxtil Bezerra de Menezes – TBM e Gerdau S/A. A Companhia não mantém influência significativa sobre tais investimentos, em função disso, mantém ao valor de custo.</w:t>
      </w:r>
    </w:p>
    <w:p w14:paraId="32C6CD15" w14:textId="77777777" w:rsidR="00573E21" w:rsidRPr="00282DC5" w:rsidRDefault="00573E21" w:rsidP="00573E21">
      <w:pPr>
        <w:widowControl w:val="0"/>
        <w:suppressAutoHyphens/>
        <w:ind w:left="567"/>
        <w:jc w:val="both"/>
        <w:rPr>
          <w:rFonts w:ascii="Trebuchet MS" w:hAnsi="Trebuchet MS" w:cs="Arial"/>
          <w:color w:val="000000" w:themeColor="text1"/>
        </w:rPr>
        <w:sectPr w:rsidR="00573E21" w:rsidRPr="00282DC5" w:rsidSect="00C31172">
          <w:pgSz w:w="16840" w:h="11907" w:orient="landscape" w:code="9"/>
          <w:pgMar w:top="2552" w:right="1134" w:bottom="1134" w:left="1134" w:header="567" w:footer="567" w:gutter="0"/>
          <w:cols w:space="720"/>
          <w:noEndnote/>
          <w:docGrid w:linePitch="326"/>
        </w:sectPr>
      </w:pPr>
    </w:p>
    <w:p w14:paraId="0FB66AFC" w14:textId="77777777" w:rsidR="00573E21" w:rsidRPr="00282DC5" w:rsidRDefault="00573E21" w:rsidP="00573E21">
      <w:pPr>
        <w:pStyle w:val="ListParagraph"/>
        <w:widowControl w:val="0"/>
        <w:numPr>
          <w:ilvl w:val="1"/>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Combinação de negócio - ZPE</w:t>
      </w:r>
    </w:p>
    <w:p w14:paraId="6432FC8B" w14:textId="77777777" w:rsidR="00573E21" w:rsidRPr="00282DC5" w:rsidRDefault="00573E21" w:rsidP="00573E21">
      <w:pPr>
        <w:widowControl w:val="0"/>
        <w:suppressAutoHyphens/>
        <w:ind w:left="1276"/>
        <w:jc w:val="both"/>
        <w:rPr>
          <w:rFonts w:ascii="Trebuchet MS" w:hAnsi="Trebuchet MS" w:cs="Arial"/>
          <w:color w:val="000000" w:themeColor="text1"/>
        </w:rPr>
      </w:pPr>
    </w:p>
    <w:p w14:paraId="130F46C7" w14:textId="77777777" w:rsidR="00573E21" w:rsidRPr="00282DC5" w:rsidRDefault="00573E21" w:rsidP="00573E21">
      <w:pPr>
        <w:widowControl w:val="0"/>
        <w:shd w:val="clear" w:color="auto" w:fill="FFFFFF"/>
        <w:suppressAutoHyphens/>
        <w:ind w:left="1276"/>
        <w:jc w:val="both"/>
        <w:textAlignment w:val="baseline"/>
        <w:rPr>
          <w:rFonts w:ascii="Trebuchet MS" w:hAnsi="Trebuchet MS" w:cs="Arial"/>
          <w:color w:val="000000"/>
        </w:rPr>
      </w:pPr>
      <w:r w:rsidRPr="00282DC5">
        <w:rPr>
          <w:rFonts w:ascii="Trebuchet MS" w:hAnsi="Trebuchet MS" w:cs="Arial"/>
          <w:color w:val="000000"/>
        </w:rPr>
        <w:t>A Companhia, através de processo de inexigibilidade, devidamente homologado pelo parecer nº 05/2018 (processo nº 32673770/2018) emitido pela Procuradoria Geral do Estado do Ceará em 25 de julho de 2018, celebrou contrato de compra e venda de ações e outras avenças para aquisição de 10.000.000 (dez milhões) de ações da Companhia Administradora da Zona de Processamento de Exportação do Ceará - ZPE, sociedade brasileira que tem como principal objetivo promover atos de gestão necessários a implantação, operação e desenvolvimento da Zona de Processamento de Produtos para Exportação sediada no Estado do Ceará.</w:t>
      </w:r>
    </w:p>
    <w:p w14:paraId="4C1AF172" w14:textId="77777777" w:rsidR="00573E21" w:rsidRPr="00282DC5" w:rsidRDefault="00573E21" w:rsidP="00573E21">
      <w:pPr>
        <w:widowControl w:val="0"/>
        <w:shd w:val="clear" w:color="auto" w:fill="FFFFFF"/>
        <w:suppressAutoHyphens/>
        <w:ind w:left="1276"/>
        <w:jc w:val="both"/>
        <w:textAlignment w:val="baseline"/>
        <w:rPr>
          <w:rFonts w:ascii="Trebuchet MS" w:hAnsi="Trebuchet MS" w:cs="Arial"/>
          <w:color w:val="000000"/>
        </w:rPr>
      </w:pPr>
    </w:p>
    <w:p w14:paraId="40AD823F" w14:textId="77777777" w:rsidR="00573E21" w:rsidRPr="00282DC5" w:rsidRDefault="00573E21" w:rsidP="00573E21">
      <w:pPr>
        <w:widowControl w:val="0"/>
        <w:shd w:val="clear" w:color="auto" w:fill="FFFFFF"/>
        <w:suppressAutoHyphens/>
        <w:ind w:left="1276"/>
        <w:jc w:val="both"/>
        <w:textAlignment w:val="baseline"/>
        <w:rPr>
          <w:rFonts w:ascii="Trebuchet MS" w:hAnsi="Trebuchet MS" w:cs="Arial"/>
          <w:color w:val="000000"/>
        </w:rPr>
      </w:pPr>
      <w:r w:rsidRPr="00282DC5">
        <w:rPr>
          <w:rFonts w:ascii="Trebuchet MS" w:hAnsi="Trebuchet MS" w:cs="Arial"/>
          <w:color w:val="000000"/>
        </w:rPr>
        <w:t xml:space="preserve">O processo de aquisição das supramencionadas ações seguiu as previsões legais afetas ao art. 26 da Lei nº 8.666/93, uma vez que o proprietário </w:t>
      </w:r>
      <w:proofErr w:type="gramStart"/>
      <w:r w:rsidRPr="00282DC5">
        <w:rPr>
          <w:rFonts w:ascii="Trebuchet MS" w:hAnsi="Trebuchet MS" w:cs="Arial"/>
          <w:color w:val="000000"/>
        </w:rPr>
        <w:t>das mesmas</w:t>
      </w:r>
      <w:proofErr w:type="gramEnd"/>
      <w:r w:rsidRPr="00282DC5">
        <w:rPr>
          <w:rFonts w:ascii="Trebuchet MS" w:hAnsi="Trebuchet MS" w:cs="Arial"/>
          <w:color w:val="000000"/>
        </w:rPr>
        <w:t xml:space="preserve"> (vendedor) era o Estado do Ceará. Em razão do exposto a negociação se realizou pelo valor de mercado das ações.</w:t>
      </w:r>
    </w:p>
    <w:p w14:paraId="5B6A90F0" w14:textId="77777777" w:rsidR="00573E21" w:rsidRPr="00282DC5" w:rsidRDefault="00573E21" w:rsidP="00573E21">
      <w:pPr>
        <w:widowControl w:val="0"/>
        <w:shd w:val="clear" w:color="auto" w:fill="FFFFFF"/>
        <w:suppressAutoHyphens/>
        <w:ind w:left="1276"/>
        <w:jc w:val="both"/>
        <w:textAlignment w:val="baseline"/>
        <w:rPr>
          <w:rFonts w:ascii="Trebuchet MS" w:hAnsi="Trebuchet MS" w:cs="Arial"/>
          <w:color w:val="000000"/>
        </w:rPr>
      </w:pPr>
    </w:p>
    <w:p w14:paraId="2247302A" w14:textId="77777777" w:rsidR="00573E21" w:rsidRPr="00282DC5" w:rsidRDefault="00573E21" w:rsidP="00573E21">
      <w:pPr>
        <w:widowControl w:val="0"/>
        <w:shd w:val="clear" w:color="auto" w:fill="FFFFFF"/>
        <w:suppressAutoHyphens/>
        <w:ind w:left="1276"/>
        <w:jc w:val="both"/>
        <w:textAlignment w:val="baseline"/>
        <w:rPr>
          <w:rFonts w:ascii="Trebuchet MS" w:hAnsi="Trebuchet MS" w:cs="Arial"/>
          <w:color w:val="000000"/>
        </w:rPr>
      </w:pPr>
      <w:r w:rsidRPr="00282DC5">
        <w:rPr>
          <w:rFonts w:ascii="Trebuchet MS" w:hAnsi="Trebuchet MS" w:cs="Arial"/>
          <w:color w:val="000000"/>
        </w:rPr>
        <w:t>Do valor de R$ 90.000 referente ao preço de aquisição daquela ZPE, R$</w:t>
      </w:r>
      <w:r>
        <w:rPr>
          <w:rFonts w:ascii="Trebuchet MS" w:hAnsi="Trebuchet MS" w:cs="Arial"/>
          <w:color w:val="000000"/>
        </w:rPr>
        <w:t xml:space="preserve"> </w:t>
      </w:r>
      <w:r w:rsidRPr="00282DC5">
        <w:rPr>
          <w:rFonts w:ascii="Trebuchet MS" w:hAnsi="Trebuchet MS" w:cs="Arial"/>
          <w:color w:val="000000"/>
        </w:rPr>
        <w:t>28.400 remanesceram como obrigações a pagar em 31 de dezembro de 2022.</w:t>
      </w:r>
    </w:p>
    <w:p w14:paraId="200F8118" w14:textId="77777777" w:rsidR="00573E21" w:rsidRPr="00282DC5" w:rsidRDefault="00573E21" w:rsidP="00573E21">
      <w:pPr>
        <w:widowControl w:val="0"/>
        <w:suppressAutoHyphens/>
        <w:ind w:left="1276"/>
        <w:jc w:val="both"/>
        <w:rPr>
          <w:rFonts w:ascii="Trebuchet MS" w:hAnsi="Trebuchet MS" w:cs="Arial"/>
          <w:color w:val="000000" w:themeColor="text1"/>
        </w:rPr>
      </w:pPr>
    </w:p>
    <w:p w14:paraId="0DD8344A" w14:textId="77777777" w:rsidR="00573E21" w:rsidRPr="00282DC5" w:rsidRDefault="00573E21" w:rsidP="00573E21">
      <w:pPr>
        <w:widowControl w:val="0"/>
        <w:suppressAutoHyphens/>
        <w:ind w:left="1276"/>
        <w:jc w:val="both"/>
        <w:rPr>
          <w:rFonts w:ascii="Trebuchet MS" w:hAnsi="Trebuchet MS" w:cs="Arial"/>
          <w:color w:val="000000" w:themeColor="text1"/>
        </w:rPr>
      </w:pPr>
    </w:p>
    <w:p w14:paraId="3A5AA1B2"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Imobilizado</w:t>
      </w:r>
    </w:p>
    <w:p w14:paraId="41FA06F3" w14:textId="77777777" w:rsidR="00573E21" w:rsidRPr="00282DC5" w:rsidRDefault="00573E21" w:rsidP="00573E21">
      <w:pPr>
        <w:pStyle w:val="ListParagraph"/>
        <w:widowControl w:val="0"/>
        <w:suppressAutoHyphens/>
        <w:ind w:left="567"/>
        <w:jc w:val="both"/>
        <w:rPr>
          <w:rFonts w:ascii="Trebuchet MS" w:hAnsi="Trebuchet MS" w:cs="Arial"/>
          <w:b/>
          <w:color w:val="000000" w:themeColor="text1"/>
          <w:sz w:val="24"/>
          <w:szCs w:val="24"/>
          <w:highlight w:val="yellow"/>
        </w:rPr>
      </w:pP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3144C5" w14:paraId="79D57E72" w14:textId="77777777" w:rsidTr="00C31172">
        <w:trPr>
          <w:trHeight w:val="20"/>
        </w:trPr>
        <w:tc>
          <w:tcPr>
            <w:tcW w:w="2000" w:type="pct"/>
            <w:shd w:val="clear" w:color="auto" w:fill="auto"/>
            <w:noWrap/>
            <w:vAlign w:val="bottom"/>
            <w:hideMark/>
          </w:tcPr>
          <w:p w14:paraId="2FE97796" w14:textId="77777777" w:rsidR="00573E21" w:rsidRPr="00723C00" w:rsidRDefault="00573E21" w:rsidP="00C31172">
            <w:pPr>
              <w:widowControl w:val="0"/>
              <w:suppressAutoHyphens/>
              <w:ind w:left="492"/>
              <w:rPr>
                <w:rFonts w:ascii="Trebuchet MS" w:hAnsi="Trebuchet MS"/>
                <w:sz w:val="19"/>
                <w:szCs w:val="19"/>
              </w:rPr>
            </w:pPr>
          </w:p>
        </w:tc>
        <w:tc>
          <w:tcPr>
            <w:tcW w:w="750" w:type="pct"/>
            <w:gridSpan w:val="4"/>
            <w:shd w:val="clear" w:color="auto" w:fill="auto"/>
            <w:noWrap/>
            <w:vAlign w:val="bottom"/>
            <w:hideMark/>
          </w:tcPr>
          <w:p w14:paraId="2A9D9122" w14:textId="77777777" w:rsidR="00573E21" w:rsidRPr="00723C00" w:rsidRDefault="00573E21" w:rsidP="00C31172">
            <w:pPr>
              <w:widowControl w:val="0"/>
              <w:pBdr>
                <w:bottom w:val="single" w:sz="4" w:space="0" w:color="auto"/>
              </w:pBdr>
              <w:suppressAutoHyphens/>
              <w:jc w:val="center"/>
              <w:rPr>
                <w:rFonts w:ascii="Trebuchet MS" w:hAnsi="Trebuchet MS" w:cs="Arial"/>
                <w:b/>
                <w:bCs/>
                <w:color w:val="000000"/>
                <w:sz w:val="19"/>
                <w:szCs w:val="19"/>
              </w:rPr>
            </w:pPr>
            <w:r w:rsidRPr="00723C00">
              <w:rPr>
                <w:rFonts w:ascii="Trebuchet MS" w:hAnsi="Trebuchet MS" w:cs="Arial"/>
                <w:b/>
                <w:bCs/>
                <w:color w:val="000000"/>
                <w:sz w:val="19"/>
                <w:szCs w:val="19"/>
              </w:rPr>
              <w:t>Controladora</w:t>
            </w:r>
          </w:p>
        </w:tc>
      </w:tr>
      <w:tr w:rsidR="00573E21" w:rsidRPr="003144C5" w14:paraId="3F1EC257" w14:textId="77777777" w:rsidTr="00C31172">
        <w:trPr>
          <w:trHeight w:val="20"/>
        </w:trPr>
        <w:tc>
          <w:tcPr>
            <w:tcW w:w="2000" w:type="pct"/>
            <w:shd w:val="clear" w:color="auto" w:fill="auto"/>
            <w:noWrap/>
            <w:vAlign w:val="bottom"/>
            <w:hideMark/>
          </w:tcPr>
          <w:p w14:paraId="0E60C4FE" w14:textId="77777777" w:rsidR="00573E21" w:rsidRPr="00723C00" w:rsidRDefault="00573E21" w:rsidP="00C31172">
            <w:pPr>
              <w:widowControl w:val="0"/>
              <w:suppressAutoHyphens/>
              <w:ind w:left="492"/>
              <w:rPr>
                <w:rFonts w:ascii="Trebuchet MS" w:hAnsi="Trebuchet MS" w:cs="Arial"/>
                <w:b/>
                <w:bCs/>
                <w:color w:val="000000"/>
                <w:sz w:val="19"/>
                <w:szCs w:val="19"/>
              </w:rPr>
            </w:pPr>
          </w:p>
        </w:tc>
        <w:tc>
          <w:tcPr>
            <w:tcW w:w="750" w:type="pct"/>
            <w:gridSpan w:val="3"/>
            <w:shd w:val="clear" w:color="auto" w:fill="auto"/>
            <w:vAlign w:val="bottom"/>
            <w:hideMark/>
          </w:tcPr>
          <w:p w14:paraId="3171F534"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19"/>
                <w:szCs w:val="19"/>
              </w:rPr>
            </w:pPr>
            <w:r w:rsidRPr="00723C00">
              <w:rPr>
                <w:rFonts w:ascii="Trebuchet MS" w:hAnsi="Trebuchet MS" w:cs="Arial"/>
                <w:b/>
                <w:bCs/>
                <w:sz w:val="19"/>
                <w:szCs w:val="19"/>
              </w:rPr>
              <w:t>dez/22</w:t>
            </w:r>
          </w:p>
        </w:tc>
        <w:tc>
          <w:tcPr>
            <w:tcW w:w="750" w:type="pct"/>
            <w:shd w:val="clear" w:color="auto" w:fill="auto"/>
            <w:vAlign w:val="bottom"/>
            <w:hideMark/>
          </w:tcPr>
          <w:p w14:paraId="7BD896D1" w14:textId="77777777" w:rsidR="00573E21" w:rsidRPr="00723C00" w:rsidRDefault="00573E21" w:rsidP="00C31172">
            <w:pPr>
              <w:widowControl w:val="0"/>
              <w:pBdr>
                <w:bottom w:val="single" w:sz="4" w:space="0" w:color="auto"/>
              </w:pBdr>
              <w:suppressAutoHyphens/>
              <w:jc w:val="center"/>
              <w:rPr>
                <w:rFonts w:ascii="Trebuchet MS" w:hAnsi="Trebuchet MS" w:cs="Arial"/>
                <w:b/>
                <w:bCs/>
                <w:sz w:val="19"/>
                <w:szCs w:val="19"/>
              </w:rPr>
            </w:pPr>
            <w:r w:rsidRPr="00723C00">
              <w:rPr>
                <w:rFonts w:ascii="Trebuchet MS" w:hAnsi="Trebuchet MS" w:cs="Arial"/>
                <w:b/>
                <w:bCs/>
                <w:sz w:val="19"/>
                <w:szCs w:val="19"/>
              </w:rPr>
              <w:t>dez/21</w:t>
            </w:r>
          </w:p>
        </w:tc>
      </w:tr>
      <w:tr w:rsidR="00573E21" w:rsidRPr="003144C5" w14:paraId="1D915208" w14:textId="77777777" w:rsidTr="00C31172">
        <w:trPr>
          <w:trHeight w:val="20"/>
        </w:trPr>
        <w:tc>
          <w:tcPr>
            <w:tcW w:w="2000" w:type="pct"/>
            <w:shd w:val="clear" w:color="auto" w:fill="auto"/>
            <w:noWrap/>
            <w:vAlign w:val="bottom"/>
            <w:hideMark/>
          </w:tcPr>
          <w:p w14:paraId="1A126B89" w14:textId="77777777" w:rsidR="00573E21" w:rsidRPr="00723C00" w:rsidRDefault="00573E21" w:rsidP="00C31172">
            <w:pPr>
              <w:widowControl w:val="0"/>
              <w:suppressAutoHyphens/>
              <w:ind w:left="492"/>
              <w:rPr>
                <w:rFonts w:ascii="Trebuchet MS" w:hAnsi="Trebuchet MS" w:cs="Arial"/>
                <w:b/>
                <w:bCs/>
                <w:sz w:val="19"/>
                <w:szCs w:val="19"/>
              </w:rPr>
            </w:pPr>
          </w:p>
        </w:tc>
        <w:tc>
          <w:tcPr>
            <w:tcW w:w="750" w:type="pct"/>
            <w:shd w:val="clear" w:color="auto" w:fill="auto"/>
            <w:noWrap/>
            <w:vAlign w:val="bottom"/>
            <w:hideMark/>
          </w:tcPr>
          <w:p w14:paraId="4FB417C6" w14:textId="77777777" w:rsidR="00573E21" w:rsidRPr="00723C00" w:rsidRDefault="00573E21" w:rsidP="00C31172">
            <w:pPr>
              <w:widowControl w:val="0"/>
              <w:pBdr>
                <w:bottom w:val="single" w:sz="4" w:space="0" w:color="auto"/>
              </w:pBdr>
              <w:suppressAutoHyphens/>
              <w:jc w:val="center"/>
              <w:rPr>
                <w:rFonts w:ascii="Trebuchet MS" w:hAnsi="Trebuchet MS" w:cs="Arial"/>
                <w:b/>
                <w:bCs/>
                <w:color w:val="000000"/>
                <w:sz w:val="19"/>
                <w:szCs w:val="19"/>
              </w:rPr>
            </w:pPr>
            <w:r w:rsidRPr="00723C00">
              <w:rPr>
                <w:rFonts w:ascii="Trebuchet MS" w:hAnsi="Trebuchet MS" w:cs="Arial"/>
                <w:b/>
                <w:bCs/>
                <w:color w:val="000000"/>
                <w:sz w:val="19"/>
                <w:szCs w:val="19"/>
              </w:rPr>
              <w:t>Custo</w:t>
            </w:r>
          </w:p>
        </w:tc>
        <w:tc>
          <w:tcPr>
            <w:tcW w:w="750" w:type="pct"/>
            <w:shd w:val="clear" w:color="auto" w:fill="auto"/>
            <w:vAlign w:val="bottom"/>
            <w:hideMark/>
          </w:tcPr>
          <w:p w14:paraId="4B00D8D3" w14:textId="77777777" w:rsidR="00573E21" w:rsidRPr="00723C00" w:rsidRDefault="00573E21" w:rsidP="00C31172">
            <w:pPr>
              <w:widowControl w:val="0"/>
              <w:pBdr>
                <w:bottom w:val="single" w:sz="4" w:space="0" w:color="auto"/>
              </w:pBdr>
              <w:suppressAutoHyphens/>
              <w:jc w:val="center"/>
              <w:rPr>
                <w:rFonts w:ascii="Trebuchet MS" w:hAnsi="Trebuchet MS" w:cs="Arial"/>
                <w:b/>
                <w:bCs/>
                <w:color w:val="000000"/>
                <w:sz w:val="19"/>
                <w:szCs w:val="19"/>
              </w:rPr>
            </w:pPr>
            <w:r w:rsidRPr="00723C00">
              <w:rPr>
                <w:rFonts w:ascii="Trebuchet MS" w:hAnsi="Trebuchet MS" w:cs="Arial"/>
                <w:b/>
                <w:bCs/>
                <w:color w:val="000000"/>
                <w:sz w:val="19"/>
                <w:szCs w:val="19"/>
              </w:rPr>
              <w:t>Depreciação acumulada</w:t>
            </w:r>
          </w:p>
        </w:tc>
        <w:tc>
          <w:tcPr>
            <w:tcW w:w="750" w:type="pct"/>
            <w:shd w:val="clear" w:color="auto" w:fill="auto"/>
            <w:noWrap/>
            <w:vAlign w:val="bottom"/>
            <w:hideMark/>
          </w:tcPr>
          <w:p w14:paraId="7A8B04F2" w14:textId="77777777" w:rsidR="00573E21" w:rsidRPr="00723C00" w:rsidRDefault="00573E21" w:rsidP="00C31172">
            <w:pPr>
              <w:widowControl w:val="0"/>
              <w:pBdr>
                <w:bottom w:val="single" w:sz="4" w:space="0" w:color="auto"/>
              </w:pBdr>
              <w:suppressAutoHyphens/>
              <w:jc w:val="center"/>
              <w:rPr>
                <w:rFonts w:ascii="Trebuchet MS" w:hAnsi="Trebuchet MS" w:cs="Arial"/>
                <w:b/>
                <w:bCs/>
                <w:color w:val="000000"/>
                <w:sz w:val="19"/>
                <w:szCs w:val="19"/>
              </w:rPr>
            </w:pPr>
            <w:r w:rsidRPr="00723C00">
              <w:rPr>
                <w:rFonts w:ascii="Trebuchet MS" w:hAnsi="Trebuchet MS" w:cs="Arial"/>
                <w:b/>
                <w:bCs/>
                <w:color w:val="000000"/>
                <w:sz w:val="19"/>
                <w:szCs w:val="19"/>
              </w:rPr>
              <w:t>Líquido</w:t>
            </w:r>
          </w:p>
        </w:tc>
        <w:tc>
          <w:tcPr>
            <w:tcW w:w="750" w:type="pct"/>
            <w:shd w:val="clear" w:color="auto" w:fill="auto"/>
            <w:noWrap/>
            <w:vAlign w:val="bottom"/>
            <w:hideMark/>
          </w:tcPr>
          <w:p w14:paraId="4249A024" w14:textId="77777777" w:rsidR="00573E21" w:rsidRPr="00723C00" w:rsidRDefault="00573E21" w:rsidP="00C31172">
            <w:pPr>
              <w:widowControl w:val="0"/>
              <w:pBdr>
                <w:bottom w:val="single" w:sz="4" w:space="0" w:color="auto"/>
              </w:pBdr>
              <w:suppressAutoHyphens/>
              <w:jc w:val="center"/>
              <w:rPr>
                <w:rFonts w:ascii="Trebuchet MS" w:hAnsi="Trebuchet MS" w:cs="Arial"/>
                <w:b/>
                <w:bCs/>
                <w:color w:val="000000"/>
                <w:sz w:val="19"/>
                <w:szCs w:val="19"/>
              </w:rPr>
            </w:pPr>
            <w:r w:rsidRPr="00723C00">
              <w:rPr>
                <w:rFonts w:ascii="Trebuchet MS" w:hAnsi="Trebuchet MS" w:cs="Arial"/>
                <w:b/>
                <w:bCs/>
                <w:color w:val="000000"/>
                <w:sz w:val="19"/>
                <w:szCs w:val="19"/>
              </w:rPr>
              <w:t>Valor líquido</w:t>
            </w:r>
          </w:p>
        </w:tc>
      </w:tr>
      <w:tr w:rsidR="00573E21" w:rsidRPr="003144C5" w14:paraId="119672D6" w14:textId="77777777" w:rsidTr="00C31172">
        <w:trPr>
          <w:trHeight w:val="20"/>
        </w:trPr>
        <w:tc>
          <w:tcPr>
            <w:tcW w:w="2000" w:type="pct"/>
            <w:shd w:val="clear" w:color="auto" w:fill="auto"/>
            <w:noWrap/>
            <w:vAlign w:val="bottom"/>
            <w:hideMark/>
          </w:tcPr>
          <w:p w14:paraId="6B04C549"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Móveis e utensílios</w:t>
            </w:r>
          </w:p>
        </w:tc>
        <w:tc>
          <w:tcPr>
            <w:tcW w:w="750" w:type="pct"/>
            <w:shd w:val="clear" w:color="auto" w:fill="auto"/>
            <w:noWrap/>
            <w:vAlign w:val="bottom"/>
            <w:hideMark/>
          </w:tcPr>
          <w:p w14:paraId="31116D31"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2.094</w:t>
            </w:r>
          </w:p>
        </w:tc>
        <w:tc>
          <w:tcPr>
            <w:tcW w:w="750" w:type="pct"/>
            <w:shd w:val="clear" w:color="auto" w:fill="auto"/>
            <w:noWrap/>
            <w:vAlign w:val="bottom"/>
            <w:hideMark/>
          </w:tcPr>
          <w:p w14:paraId="0496CB65"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(1.406)</w:t>
            </w:r>
          </w:p>
        </w:tc>
        <w:tc>
          <w:tcPr>
            <w:tcW w:w="750" w:type="pct"/>
            <w:shd w:val="clear" w:color="auto" w:fill="auto"/>
            <w:noWrap/>
            <w:vAlign w:val="bottom"/>
            <w:hideMark/>
          </w:tcPr>
          <w:p w14:paraId="280585F5"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688</w:t>
            </w:r>
          </w:p>
        </w:tc>
        <w:tc>
          <w:tcPr>
            <w:tcW w:w="750" w:type="pct"/>
            <w:shd w:val="clear" w:color="auto" w:fill="auto"/>
            <w:noWrap/>
            <w:vAlign w:val="bottom"/>
            <w:hideMark/>
          </w:tcPr>
          <w:p w14:paraId="76F0DE8B"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706</w:t>
            </w:r>
          </w:p>
        </w:tc>
      </w:tr>
      <w:tr w:rsidR="00573E21" w:rsidRPr="003144C5" w14:paraId="1F7F2953" w14:textId="77777777" w:rsidTr="00C31172">
        <w:trPr>
          <w:trHeight w:val="20"/>
        </w:trPr>
        <w:tc>
          <w:tcPr>
            <w:tcW w:w="2000" w:type="pct"/>
            <w:shd w:val="clear" w:color="auto" w:fill="auto"/>
            <w:noWrap/>
            <w:vAlign w:val="bottom"/>
            <w:hideMark/>
          </w:tcPr>
          <w:p w14:paraId="53C0246D"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 xml:space="preserve">Máquinas, </w:t>
            </w:r>
            <w:proofErr w:type="spellStart"/>
            <w:r w:rsidRPr="00723C00">
              <w:rPr>
                <w:rFonts w:ascii="Trebuchet MS" w:hAnsi="Trebuchet MS" w:cs="Arial"/>
                <w:color w:val="000000"/>
                <w:sz w:val="19"/>
                <w:szCs w:val="19"/>
              </w:rPr>
              <w:t>equip</w:t>
            </w:r>
            <w:proofErr w:type="spellEnd"/>
            <w:r w:rsidRPr="00723C00">
              <w:rPr>
                <w:rFonts w:ascii="Trebuchet MS" w:hAnsi="Trebuchet MS" w:cs="Arial"/>
                <w:color w:val="000000"/>
                <w:sz w:val="19"/>
                <w:szCs w:val="19"/>
              </w:rPr>
              <w:t>. e ferramentas</w:t>
            </w:r>
          </w:p>
        </w:tc>
        <w:tc>
          <w:tcPr>
            <w:tcW w:w="750" w:type="pct"/>
            <w:shd w:val="clear" w:color="auto" w:fill="auto"/>
            <w:noWrap/>
            <w:vAlign w:val="bottom"/>
            <w:hideMark/>
          </w:tcPr>
          <w:p w14:paraId="0D425BA4"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5.757</w:t>
            </w:r>
          </w:p>
        </w:tc>
        <w:tc>
          <w:tcPr>
            <w:tcW w:w="750" w:type="pct"/>
            <w:shd w:val="clear" w:color="auto" w:fill="auto"/>
            <w:noWrap/>
            <w:vAlign w:val="bottom"/>
            <w:hideMark/>
          </w:tcPr>
          <w:p w14:paraId="45C26796"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(2.663)</w:t>
            </w:r>
          </w:p>
        </w:tc>
        <w:tc>
          <w:tcPr>
            <w:tcW w:w="750" w:type="pct"/>
            <w:shd w:val="clear" w:color="auto" w:fill="auto"/>
            <w:noWrap/>
            <w:vAlign w:val="bottom"/>
            <w:hideMark/>
          </w:tcPr>
          <w:p w14:paraId="4E0CCA7F"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3.094</w:t>
            </w:r>
          </w:p>
        </w:tc>
        <w:tc>
          <w:tcPr>
            <w:tcW w:w="750" w:type="pct"/>
            <w:shd w:val="clear" w:color="auto" w:fill="auto"/>
            <w:noWrap/>
            <w:vAlign w:val="bottom"/>
            <w:hideMark/>
          </w:tcPr>
          <w:p w14:paraId="5BC13E48"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3.470</w:t>
            </w:r>
          </w:p>
        </w:tc>
      </w:tr>
      <w:tr w:rsidR="00573E21" w:rsidRPr="003144C5" w14:paraId="431D90D5" w14:textId="77777777" w:rsidTr="00C31172">
        <w:trPr>
          <w:trHeight w:val="20"/>
        </w:trPr>
        <w:tc>
          <w:tcPr>
            <w:tcW w:w="2000" w:type="pct"/>
            <w:shd w:val="clear" w:color="auto" w:fill="auto"/>
            <w:noWrap/>
            <w:vAlign w:val="bottom"/>
            <w:hideMark/>
          </w:tcPr>
          <w:p w14:paraId="6C610E78"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Veículos</w:t>
            </w:r>
          </w:p>
        </w:tc>
        <w:tc>
          <w:tcPr>
            <w:tcW w:w="750" w:type="pct"/>
            <w:shd w:val="clear" w:color="auto" w:fill="auto"/>
            <w:noWrap/>
            <w:vAlign w:val="bottom"/>
            <w:hideMark/>
          </w:tcPr>
          <w:p w14:paraId="62751012"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2.484</w:t>
            </w:r>
          </w:p>
        </w:tc>
        <w:tc>
          <w:tcPr>
            <w:tcW w:w="750" w:type="pct"/>
            <w:shd w:val="clear" w:color="auto" w:fill="auto"/>
            <w:noWrap/>
            <w:vAlign w:val="bottom"/>
            <w:hideMark/>
          </w:tcPr>
          <w:p w14:paraId="3FF673C2"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(1.571)</w:t>
            </w:r>
          </w:p>
        </w:tc>
        <w:tc>
          <w:tcPr>
            <w:tcW w:w="750" w:type="pct"/>
            <w:shd w:val="clear" w:color="auto" w:fill="auto"/>
            <w:noWrap/>
            <w:vAlign w:val="bottom"/>
            <w:hideMark/>
          </w:tcPr>
          <w:p w14:paraId="6CC39E8F"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913</w:t>
            </w:r>
          </w:p>
        </w:tc>
        <w:tc>
          <w:tcPr>
            <w:tcW w:w="750" w:type="pct"/>
            <w:shd w:val="clear" w:color="auto" w:fill="auto"/>
            <w:noWrap/>
            <w:vAlign w:val="bottom"/>
            <w:hideMark/>
          </w:tcPr>
          <w:p w14:paraId="27A6BFEC"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104</w:t>
            </w:r>
          </w:p>
        </w:tc>
      </w:tr>
      <w:tr w:rsidR="00573E21" w:rsidRPr="003144C5" w14:paraId="3923FC86" w14:textId="77777777" w:rsidTr="00C31172">
        <w:trPr>
          <w:trHeight w:val="20"/>
        </w:trPr>
        <w:tc>
          <w:tcPr>
            <w:tcW w:w="2000" w:type="pct"/>
            <w:shd w:val="clear" w:color="auto" w:fill="auto"/>
            <w:noWrap/>
            <w:vAlign w:val="bottom"/>
            <w:hideMark/>
          </w:tcPr>
          <w:p w14:paraId="604A1BE3"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Equipamentos de proc. dados</w:t>
            </w:r>
          </w:p>
        </w:tc>
        <w:tc>
          <w:tcPr>
            <w:tcW w:w="750" w:type="pct"/>
            <w:shd w:val="clear" w:color="auto" w:fill="auto"/>
            <w:noWrap/>
            <w:vAlign w:val="bottom"/>
            <w:hideMark/>
          </w:tcPr>
          <w:p w14:paraId="161CAB82"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11.106</w:t>
            </w:r>
          </w:p>
        </w:tc>
        <w:tc>
          <w:tcPr>
            <w:tcW w:w="750" w:type="pct"/>
            <w:shd w:val="clear" w:color="auto" w:fill="auto"/>
            <w:noWrap/>
            <w:vAlign w:val="bottom"/>
            <w:hideMark/>
          </w:tcPr>
          <w:p w14:paraId="64EC5E1C"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(6.627)</w:t>
            </w:r>
          </w:p>
        </w:tc>
        <w:tc>
          <w:tcPr>
            <w:tcW w:w="750" w:type="pct"/>
            <w:shd w:val="clear" w:color="auto" w:fill="auto"/>
            <w:noWrap/>
            <w:vAlign w:val="bottom"/>
            <w:hideMark/>
          </w:tcPr>
          <w:p w14:paraId="5AE347BD"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4.479</w:t>
            </w:r>
          </w:p>
        </w:tc>
        <w:tc>
          <w:tcPr>
            <w:tcW w:w="750" w:type="pct"/>
            <w:shd w:val="clear" w:color="auto" w:fill="auto"/>
            <w:noWrap/>
            <w:vAlign w:val="bottom"/>
            <w:hideMark/>
          </w:tcPr>
          <w:p w14:paraId="5C440941"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4.326</w:t>
            </w:r>
          </w:p>
        </w:tc>
      </w:tr>
      <w:tr w:rsidR="00573E21" w:rsidRPr="003144C5" w14:paraId="226711D5" w14:textId="77777777" w:rsidTr="00C31172">
        <w:trPr>
          <w:trHeight w:val="20"/>
        </w:trPr>
        <w:tc>
          <w:tcPr>
            <w:tcW w:w="2000" w:type="pct"/>
            <w:shd w:val="clear" w:color="auto" w:fill="auto"/>
            <w:noWrap/>
            <w:vAlign w:val="bottom"/>
            <w:hideMark/>
          </w:tcPr>
          <w:p w14:paraId="349B6876"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Embarcações</w:t>
            </w:r>
          </w:p>
        </w:tc>
        <w:tc>
          <w:tcPr>
            <w:tcW w:w="750" w:type="pct"/>
            <w:shd w:val="clear" w:color="auto" w:fill="auto"/>
            <w:noWrap/>
            <w:vAlign w:val="bottom"/>
            <w:hideMark/>
          </w:tcPr>
          <w:p w14:paraId="49035128"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223</w:t>
            </w:r>
          </w:p>
        </w:tc>
        <w:tc>
          <w:tcPr>
            <w:tcW w:w="750" w:type="pct"/>
            <w:shd w:val="clear" w:color="auto" w:fill="auto"/>
            <w:noWrap/>
            <w:vAlign w:val="bottom"/>
            <w:hideMark/>
          </w:tcPr>
          <w:p w14:paraId="1F4D40A7"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(44)</w:t>
            </w:r>
          </w:p>
        </w:tc>
        <w:tc>
          <w:tcPr>
            <w:tcW w:w="750" w:type="pct"/>
            <w:shd w:val="clear" w:color="auto" w:fill="auto"/>
            <w:noWrap/>
            <w:vAlign w:val="bottom"/>
            <w:hideMark/>
          </w:tcPr>
          <w:p w14:paraId="71B60754"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179</w:t>
            </w:r>
          </w:p>
        </w:tc>
        <w:tc>
          <w:tcPr>
            <w:tcW w:w="750" w:type="pct"/>
            <w:shd w:val="clear" w:color="auto" w:fill="auto"/>
            <w:noWrap/>
            <w:vAlign w:val="bottom"/>
            <w:hideMark/>
          </w:tcPr>
          <w:p w14:paraId="6F441859"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200</w:t>
            </w:r>
          </w:p>
        </w:tc>
      </w:tr>
      <w:tr w:rsidR="00573E21" w:rsidRPr="003144C5" w14:paraId="6CD70D53" w14:textId="77777777" w:rsidTr="00C31172">
        <w:trPr>
          <w:trHeight w:val="20"/>
        </w:trPr>
        <w:tc>
          <w:tcPr>
            <w:tcW w:w="2000" w:type="pct"/>
            <w:shd w:val="clear" w:color="auto" w:fill="auto"/>
            <w:noWrap/>
            <w:vAlign w:val="bottom"/>
            <w:hideMark/>
          </w:tcPr>
          <w:p w14:paraId="6723E9D3"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Equipamentos de comunicações</w:t>
            </w:r>
          </w:p>
        </w:tc>
        <w:tc>
          <w:tcPr>
            <w:tcW w:w="750" w:type="pct"/>
            <w:shd w:val="clear" w:color="auto" w:fill="auto"/>
            <w:noWrap/>
            <w:vAlign w:val="bottom"/>
            <w:hideMark/>
          </w:tcPr>
          <w:p w14:paraId="67CE2E7F"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848</w:t>
            </w:r>
          </w:p>
        </w:tc>
        <w:tc>
          <w:tcPr>
            <w:tcW w:w="750" w:type="pct"/>
            <w:shd w:val="clear" w:color="auto" w:fill="auto"/>
            <w:noWrap/>
            <w:vAlign w:val="bottom"/>
            <w:hideMark/>
          </w:tcPr>
          <w:p w14:paraId="6BDABF16"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(659)</w:t>
            </w:r>
          </w:p>
        </w:tc>
        <w:tc>
          <w:tcPr>
            <w:tcW w:w="750" w:type="pct"/>
            <w:shd w:val="clear" w:color="auto" w:fill="auto"/>
            <w:noWrap/>
            <w:vAlign w:val="bottom"/>
            <w:hideMark/>
          </w:tcPr>
          <w:p w14:paraId="41E19FFC"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189</w:t>
            </w:r>
          </w:p>
        </w:tc>
        <w:tc>
          <w:tcPr>
            <w:tcW w:w="750" w:type="pct"/>
            <w:shd w:val="clear" w:color="auto" w:fill="auto"/>
            <w:noWrap/>
            <w:vAlign w:val="bottom"/>
            <w:hideMark/>
          </w:tcPr>
          <w:p w14:paraId="07C35D18"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265</w:t>
            </w:r>
          </w:p>
        </w:tc>
      </w:tr>
      <w:tr w:rsidR="00573E21" w:rsidRPr="003144C5" w14:paraId="7427A126" w14:textId="77777777" w:rsidTr="00C31172">
        <w:trPr>
          <w:trHeight w:val="20"/>
        </w:trPr>
        <w:tc>
          <w:tcPr>
            <w:tcW w:w="2000" w:type="pct"/>
            <w:shd w:val="clear" w:color="auto" w:fill="auto"/>
            <w:noWrap/>
            <w:vAlign w:val="bottom"/>
            <w:hideMark/>
          </w:tcPr>
          <w:p w14:paraId="11271E6B"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Outros bens imóveis</w:t>
            </w:r>
          </w:p>
        </w:tc>
        <w:tc>
          <w:tcPr>
            <w:tcW w:w="750" w:type="pct"/>
            <w:shd w:val="clear" w:color="auto" w:fill="auto"/>
            <w:noWrap/>
            <w:vAlign w:val="bottom"/>
            <w:hideMark/>
          </w:tcPr>
          <w:p w14:paraId="24C6ACB0"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150</w:t>
            </w:r>
          </w:p>
        </w:tc>
        <w:tc>
          <w:tcPr>
            <w:tcW w:w="750" w:type="pct"/>
            <w:shd w:val="clear" w:color="auto" w:fill="auto"/>
            <w:noWrap/>
            <w:vAlign w:val="bottom"/>
            <w:hideMark/>
          </w:tcPr>
          <w:p w14:paraId="74DBB027"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(22)</w:t>
            </w:r>
          </w:p>
        </w:tc>
        <w:tc>
          <w:tcPr>
            <w:tcW w:w="750" w:type="pct"/>
            <w:shd w:val="clear" w:color="auto" w:fill="auto"/>
            <w:noWrap/>
            <w:vAlign w:val="bottom"/>
            <w:hideMark/>
          </w:tcPr>
          <w:p w14:paraId="2B01CEAA"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128</w:t>
            </w:r>
          </w:p>
        </w:tc>
        <w:tc>
          <w:tcPr>
            <w:tcW w:w="750" w:type="pct"/>
            <w:shd w:val="clear" w:color="auto" w:fill="auto"/>
            <w:noWrap/>
            <w:vAlign w:val="bottom"/>
            <w:hideMark/>
          </w:tcPr>
          <w:p w14:paraId="7F622B64"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9</w:t>
            </w:r>
          </w:p>
        </w:tc>
      </w:tr>
      <w:tr w:rsidR="00573E21" w:rsidRPr="003144C5" w14:paraId="063C412B" w14:textId="77777777" w:rsidTr="00C31172">
        <w:trPr>
          <w:trHeight w:val="20"/>
        </w:trPr>
        <w:tc>
          <w:tcPr>
            <w:tcW w:w="2000" w:type="pct"/>
            <w:shd w:val="clear" w:color="auto" w:fill="auto"/>
            <w:noWrap/>
            <w:vAlign w:val="bottom"/>
            <w:hideMark/>
          </w:tcPr>
          <w:p w14:paraId="2F5E1888"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Instalações portuárias e marítimas</w:t>
            </w:r>
          </w:p>
        </w:tc>
        <w:tc>
          <w:tcPr>
            <w:tcW w:w="750" w:type="pct"/>
            <w:shd w:val="clear" w:color="auto" w:fill="auto"/>
            <w:noWrap/>
            <w:vAlign w:val="bottom"/>
            <w:hideMark/>
          </w:tcPr>
          <w:p w14:paraId="47DFD845"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w:t>
            </w:r>
          </w:p>
        </w:tc>
        <w:tc>
          <w:tcPr>
            <w:tcW w:w="750" w:type="pct"/>
            <w:shd w:val="clear" w:color="auto" w:fill="auto"/>
            <w:noWrap/>
            <w:vAlign w:val="bottom"/>
            <w:hideMark/>
          </w:tcPr>
          <w:p w14:paraId="7178B81D"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w:t>
            </w:r>
          </w:p>
        </w:tc>
        <w:tc>
          <w:tcPr>
            <w:tcW w:w="750" w:type="pct"/>
            <w:shd w:val="clear" w:color="auto" w:fill="auto"/>
            <w:noWrap/>
            <w:vAlign w:val="bottom"/>
            <w:hideMark/>
          </w:tcPr>
          <w:p w14:paraId="3F3C23B3"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w:t>
            </w:r>
          </w:p>
        </w:tc>
        <w:tc>
          <w:tcPr>
            <w:tcW w:w="750" w:type="pct"/>
            <w:shd w:val="clear" w:color="auto" w:fill="auto"/>
            <w:noWrap/>
            <w:vAlign w:val="bottom"/>
            <w:hideMark/>
          </w:tcPr>
          <w:p w14:paraId="01326AEA"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42</w:t>
            </w:r>
          </w:p>
        </w:tc>
      </w:tr>
      <w:tr w:rsidR="00573E21" w:rsidRPr="003144C5" w14:paraId="5EB44E21" w14:textId="77777777" w:rsidTr="00C31172">
        <w:trPr>
          <w:trHeight w:val="20"/>
        </w:trPr>
        <w:tc>
          <w:tcPr>
            <w:tcW w:w="2000" w:type="pct"/>
            <w:shd w:val="clear" w:color="auto" w:fill="auto"/>
            <w:noWrap/>
            <w:vAlign w:val="bottom"/>
            <w:hideMark/>
          </w:tcPr>
          <w:p w14:paraId="509CBDE7"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Câmara frigorifica</w:t>
            </w:r>
          </w:p>
        </w:tc>
        <w:tc>
          <w:tcPr>
            <w:tcW w:w="750" w:type="pct"/>
            <w:shd w:val="clear" w:color="auto" w:fill="auto"/>
            <w:noWrap/>
            <w:vAlign w:val="bottom"/>
            <w:hideMark/>
          </w:tcPr>
          <w:p w14:paraId="282E1D7F"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442</w:t>
            </w:r>
          </w:p>
        </w:tc>
        <w:tc>
          <w:tcPr>
            <w:tcW w:w="750" w:type="pct"/>
            <w:shd w:val="clear" w:color="auto" w:fill="auto"/>
            <w:noWrap/>
            <w:vAlign w:val="bottom"/>
            <w:hideMark/>
          </w:tcPr>
          <w:p w14:paraId="0C2E4BCF"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(442)</w:t>
            </w:r>
          </w:p>
        </w:tc>
        <w:tc>
          <w:tcPr>
            <w:tcW w:w="750" w:type="pct"/>
            <w:shd w:val="clear" w:color="auto" w:fill="auto"/>
            <w:noWrap/>
            <w:vAlign w:val="bottom"/>
            <w:hideMark/>
          </w:tcPr>
          <w:p w14:paraId="671F004A"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w:t>
            </w:r>
          </w:p>
        </w:tc>
        <w:tc>
          <w:tcPr>
            <w:tcW w:w="750" w:type="pct"/>
            <w:shd w:val="clear" w:color="auto" w:fill="auto"/>
            <w:noWrap/>
            <w:vAlign w:val="bottom"/>
            <w:hideMark/>
          </w:tcPr>
          <w:p w14:paraId="2B5B0AA6"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3</w:t>
            </w:r>
          </w:p>
        </w:tc>
      </w:tr>
      <w:tr w:rsidR="00573E21" w:rsidRPr="003144C5" w14:paraId="695EBAF9" w14:textId="77777777" w:rsidTr="00C31172">
        <w:trPr>
          <w:trHeight w:val="20"/>
        </w:trPr>
        <w:tc>
          <w:tcPr>
            <w:tcW w:w="2000" w:type="pct"/>
            <w:shd w:val="clear" w:color="auto" w:fill="auto"/>
            <w:noWrap/>
            <w:vAlign w:val="bottom"/>
            <w:hideMark/>
          </w:tcPr>
          <w:p w14:paraId="4626414C"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Veículos aéreos não tripulados</w:t>
            </w:r>
          </w:p>
        </w:tc>
        <w:tc>
          <w:tcPr>
            <w:tcW w:w="750" w:type="pct"/>
            <w:shd w:val="clear" w:color="auto" w:fill="auto"/>
            <w:noWrap/>
            <w:vAlign w:val="bottom"/>
            <w:hideMark/>
          </w:tcPr>
          <w:p w14:paraId="44A3DD5F"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64</w:t>
            </w:r>
          </w:p>
        </w:tc>
        <w:tc>
          <w:tcPr>
            <w:tcW w:w="750" w:type="pct"/>
            <w:shd w:val="clear" w:color="auto" w:fill="auto"/>
            <w:noWrap/>
            <w:vAlign w:val="bottom"/>
            <w:hideMark/>
          </w:tcPr>
          <w:p w14:paraId="5D705A67"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(11)</w:t>
            </w:r>
          </w:p>
        </w:tc>
        <w:tc>
          <w:tcPr>
            <w:tcW w:w="750" w:type="pct"/>
            <w:shd w:val="clear" w:color="auto" w:fill="auto"/>
            <w:noWrap/>
            <w:vAlign w:val="bottom"/>
            <w:hideMark/>
          </w:tcPr>
          <w:p w14:paraId="3A4919E7"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53</w:t>
            </w:r>
          </w:p>
        </w:tc>
        <w:tc>
          <w:tcPr>
            <w:tcW w:w="750" w:type="pct"/>
            <w:shd w:val="clear" w:color="auto" w:fill="auto"/>
            <w:noWrap/>
            <w:vAlign w:val="bottom"/>
            <w:hideMark/>
          </w:tcPr>
          <w:p w14:paraId="21738FC2"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60</w:t>
            </w:r>
          </w:p>
        </w:tc>
      </w:tr>
      <w:tr w:rsidR="00573E21" w:rsidRPr="003144C5" w14:paraId="6E4D9C51" w14:textId="77777777" w:rsidTr="00C31172">
        <w:trPr>
          <w:trHeight w:val="20"/>
        </w:trPr>
        <w:tc>
          <w:tcPr>
            <w:tcW w:w="2000" w:type="pct"/>
            <w:shd w:val="clear" w:color="auto" w:fill="auto"/>
            <w:noWrap/>
            <w:vAlign w:val="bottom"/>
            <w:hideMark/>
          </w:tcPr>
          <w:p w14:paraId="7237D6D1" w14:textId="77777777" w:rsidR="00573E21" w:rsidRPr="00723C00" w:rsidRDefault="00573E21" w:rsidP="00C31172">
            <w:pPr>
              <w:widowControl w:val="0"/>
              <w:suppressAutoHyphens/>
              <w:ind w:left="492"/>
              <w:rPr>
                <w:rFonts w:ascii="Trebuchet MS" w:hAnsi="Trebuchet MS" w:cs="Arial"/>
                <w:color w:val="000000"/>
                <w:sz w:val="19"/>
                <w:szCs w:val="19"/>
              </w:rPr>
            </w:pPr>
            <w:r w:rsidRPr="00723C00">
              <w:rPr>
                <w:rFonts w:ascii="Trebuchet MS" w:hAnsi="Trebuchet MS" w:cs="Arial"/>
                <w:color w:val="000000"/>
                <w:sz w:val="19"/>
                <w:szCs w:val="19"/>
              </w:rPr>
              <w:t>Equipamentos em construções</w:t>
            </w:r>
          </w:p>
        </w:tc>
        <w:tc>
          <w:tcPr>
            <w:tcW w:w="750" w:type="pct"/>
            <w:shd w:val="clear" w:color="auto" w:fill="auto"/>
            <w:noWrap/>
            <w:vAlign w:val="bottom"/>
            <w:hideMark/>
          </w:tcPr>
          <w:p w14:paraId="6339137F"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45.830</w:t>
            </w:r>
          </w:p>
        </w:tc>
        <w:tc>
          <w:tcPr>
            <w:tcW w:w="750" w:type="pct"/>
            <w:shd w:val="clear" w:color="auto" w:fill="auto"/>
            <w:noWrap/>
            <w:vAlign w:val="bottom"/>
            <w:hideMark/>
          </w:tcPr>
          <w:p w14:paraId="1FADEDD8"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w:t>
            </w:r>
          </w:p>
        </w:tc>
        <w:tc>
          <w:tcPr>
            <w:tcW w:w="750" w:type="pct"/>
            <w:shd w:val="clear" w:color="auto" w:fill="auto"/>
            <w:noWrap/>
            <w:vAlign w:val="bottom"/>
            <w:hideMark/>
          </w:tcPr>
          <w:p w14:paraId="6E8A30DC" w14:textId="77777777" w:rsidR="00573E21" w:rsidRPr="00723C00" w:rsidRDefault="00573E21" w:rsidP="00C31172">
            <w:pPr>
              <w:widowControl w:val="0"/>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45.830</w:t>
            </w:r>
          </w:p>
        </w:tc>
        <w:tc>
          <w:tcPr>
            <w:tcW w:w="750" w:type="pct"/>
            <w:shd w:val="clear" w:color="auto" w:fill="auto"/>
            <w:noWrap/>
            <w:vAlign w:val="bottom"/>
            <w:hideMark/>
          </w:tcPr>
          <w:p w14:paraId="46816D5E" w14:textId="77777777" w:rsidR="00573E21" w:rsidRPr="00723C00" w:rsidRDefault="00573E21" w:rsidP="00C31172">
            <w:pPr>
              <w:widowControl w:val="0"/>
              <w:suppressAutoHyphens/>
              <w:jc w:val="right"/>
              <w:rPr>
                <w:rFonts w:ascii="Trebuchet MS" w:hAnsi="Trebuchet MS" w:cs="Arial"/>
                <w:color w:val="000000"/>
                <w:sz w:val="19"/>
                <w:szCs w:val="19"/>
              </w:rPr>
            </w:pPr>
            <w:r w:rsidRPr="00723C00">
              <w:rPr>
                <w:rFonts w:ascii="Trebuchet MS" w:hAnsi="Trebuchet MS" w:cs="Arial"/>
                <w:color w:val="000000"/>
                <w:sz w:val="19"/>
                <w:szCs w:val="19"/>
              </w:rPr>
              <w:t>-</w:t>
            </w:r>
          </w:p>
        </w:tc>
      </w:tr>
      <w:tr w:rsidR="00573E21" w:rsidRPr="003144C5" w14:paraId="1F9A7496" w14:textId="77777777" w:rsidTr="00C31172">
        <w:trPr>
          <w:trHeight w:val="20"/>
        </w:trPr>
        <w:tc>
          <w:tcPr>
            <w:tcW w:w="2000" w:type="pct"/>
            <w:shd w:val="clear" w:color="auto" w:fill="auto"/>
            <w:noWrap/>
            <w:vAlign w:val="bottom"/>
            <w:hideMark/>
          </w:tcPr>
          <w:p w14:paraId="3272C238" w14:textId="77777777" w:rsidR="00573E21" w:rsidRPr="00723C00" w:rsidRDefault="00573E21" w:rsidP="00C31172">
            <w:pPr>
              <w:widowControl w:val="0"/>
              <w:suppressAutoHyphens/>
              <w:ind w:left="492"/>
              <w:rPr>
                <w:rFonts w:ascii="Trebuchet MS" w:hAnsi="Trebuchet MS" w:cs="Arial"/>
                <w:b/>
                <w:bCs/>
                <w:color w:val="000000"/>
                <w:sz w:val="19"/>
                <w:szCs w:val="19"/>
              </w:rPr>
            </w:pPr>
            <w:r w:rsidRPr="00723C00">
              <w:rPr>
                <w:rFonts w:ascii="Trebuchet MS" w:hAnsi="Trebuchet MS" w:cs="Arial"/>
                <w:b/>
                <w:bCs/>
                <w:color w:val="000000"/>
                <w:sz w:val="19"/>
                <w:szCs w:val="19"/>
              </w:rPr>
              <w:t>Totais</w:t>
            </w:r>
          </w:p>
        </w:tc>
        <w:tc>
          <w:tcPr>
            <w:tcW w:w="750" w:type="pct"/>
            <w:shd w:val="clear" w:color="auto" w:fill="auto"/>
            <w:noWrap/>
            <w:vAlign w:val="bottom"/>
            <w:hideMark/>
          </w:tcPr>
          <w:p w14:paraId="77919C4E"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68.998</w:t>
            </w:r>
          </w:p>
        </w:tc>
        <w:tc>
          <w:tcPr>
            <w:tcW w:w="750" w:type="pct"/>
            <w:shd w:val="clear" w:color="auto" w:fill="auto"/>
            <w:noWrap/>
            <w:vAlign w:val="bottom"/>
            <w:hideMark/>
          </w:tcPr>
          <w:p w14:paraId="282664DB"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(13.445)</w:t>
            </w:r>
          </w:p>
        </w:tc>
        <w:tc>
          <w:tcPr>
            <w:tcW w:w="750" w:type="pct"/>
            <w:shd w:val="clear" w:color="auto" w:fill="auto"/>
            <w:noWrap/>
            <w:vAlign w:val="bottom"/>
            <w:hideMark/>
          </w:tcPr>
          <w:p w14:paraId="63F7FD9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55.553</w:t>
            </w:r>
          </w:p>
        </w:tc>
        <w:tc>
          <w:tcPr>
            <w:tcW w:w="750" w:type="pct"/>
            <w:shd w:val="clear" w:color="auto" w:fill="auto"/>
            <w:noWrap/>
            <w:vAlign w:val="bottom"/>
            <w:hideMark/>
          </w:tcPr>
          <w:p w14:paraId="3BC8C0D5"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cs="Arial"/>
                <w:b/>
                <w:bCs/>
                <w:color w:val="000000"/>
                <w:sz w:val="19"/>
                <w:szCs w:val="19"/>
              </w:rPr>
            </w:pPr>
            <w:r w:rsidRPr="00723C00">
              <w:rPr>
                <w:rFonts w:ascii="Trebuchet MS" w:hAnsi="Trebuchet MS" w:cs="Arial"/>
                <w:b/>
                <w:bCs/>
                <w:color w:val="000000"/>
                <w:sz w:val="19"/>
                <w:szCs w:val="19"/>
              </w:rPr>
              <w:t>9.185</w:t>
            </w:r>
          </w:p>
        </w:tc>
      </w:tr>
    </w:tbl>
    <w:p w14:paraId="037763BB" w14:textId="77777777" w:rsidR="00573E21" w:rsidRDefault="00573E21" w:rsidP="00573E21">
      <w:pPr>
        <w:widowControl w:val="0"/>
        <w:suppressAutoHyphens/>
        <w:contextualSpacing/>
        <w:jc w:val="both"/>
        <w:rPr>
          <w:rFonts w:ascii="Trebuchet MS" w:hAnsi="Trebuchet MS" w:cs="Arial"/>
          <w:b/>
          <w:color w:val="FF0000"/>
          <w:highlight w:val="yellow"/>
        </w:rPr>
      </w:pPr>
    </w:p>
    <w:p w14:paraId="1639AA1E" w14:textId="77777777" w:rsidR="00573E21" w:rsidRDefault="00573E21" w:rsidP="00573E21">
      <w:pPr>
        <w:spacing w:after="200" w:line="276" w:lineRule="auto"/>
        <w:rPr>
          <w:rFonts w:ascii="Trebuchet MS" w:hAnsi="Trebuchet MS" w:cs="Arial"/>
          <w:b/>
          <w:color w:val="FF0000"/>
          <w:highlight w:val="yellow"/>
        </w:rPr>
      </w:pPr>
      <w:r>
        <w:rPr>
          <w:rFonts w:ascii="Trebuchet MS" w:hAnsi="Trebuchet MS" w:cs="Arial"/>
          <w:b/>
          <w:color w:val="FF0000"/>
          <w:highlight w:val="yellow"/>
        </w:rPr>
        <w:br w:type="page"/>
      </w:r>
    </w:p>
    <w:tbl>
      <w:tblPr>
        <w:tblW w:w="5000" w:type="pct"/>
        <w:tblCellMar>
          <w:left w:w="70" w:type="dxa"/>
          <w:right w:w="70" w:type="dxa"/>
        </w:tblCellMar>
        <w:tblLook w:val="04A0" w:firstRow="1" w:lastRow="0" w:firstColumn="1" w:lastColumn="0" w:noHBand="0" w:noVBand="1"/>
      </w:tblPr>
      <w:tblGrid>
        <w:gridCol w:w="3628"/>
        <w:gridCol w:w="1361"/>
        <w:gridCol w:w="1361"/>
        <w:gridCol w:w="1361"/>
        <w:gridCol w:w="1361"/>
      </w:tblGrid>
      <w:tr w:rsidR="00573E21" w:rsidRPr="003144C5" w14:paraId="14A0649F" w14:textId="77777777" w:rsidTr="00C31172">
        <w:tc>
          <w:tcPr>
            <w:tcW w:w="2000" w:type="pct"/>
            <w:shd w:val="clear" w:color="auto" w:fill="auto"/>
            <w:noWrap/>
            <w:vAlign w:val="bottom"/>
            <w:hideMark/>
          </w:tcPr>
          <w:p w14:paraId="3D4008AE" w14:textId="77777777" w:rsidR="00573E21" w:rsidRPr="00723C00" w:rsidRDefault="00573E21" w:rsidP="00C31172">
            <w:pPr>
              <w:widowControl w:val="0"/>
              <w:suppressAutoHyphens/>
              <w:ind w:left="492"/>
              <w:rPr>
                <w:rFonts w:ascii="Trebuchet MS" w:hAnsi="Trebuchet MS"/>
                <w:sz w:val="19"/>
                <w:szCs w:val="19"/>
              </w:rPr>
            </w:pPr>
          </w:p>
        </w:tc>
        <w:tc>
          <w:tcPr>
            <w:tcW w:w="750" w:type="pct"/>
            <w:gridSpan w:val="4"/>
            <w:shd w:val="clear" w:color="auto" w:fill="auto"/>
            <w:noWrap/>
            <w:vAlign w:val="bottom"/>
            <w:hideMark/>
          </w:tcPr>
          <w:p w14:paraId="5C99D580"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19"/>
                <w:szCs w:val="19"/>
              </w:rPr>
            </w:pPr>
            <w:r w:rsidRPr="00723C00">
              <w:rPr>
                <w:rFonts w:ascii="Trebuchet MS" w:hAnsi="Trebuchet MS"/>
                <w:b/>
                <w:bCs/>
                <w:color w:val="000000"/>
                <w:sz w:val="19"/>
                <w:szCs w:val="19"/>
              </w:rPr>
              <w:t>Consolidado</w:t>
            </w:r>
          </w:p>
        </w:tc>
      </w:tr>
      <w:tr w:rsidR="00573E21" w:rsidRPr="003144C5" w14:paraId="5E774F7A" w14:textId="77777777" w:rsidTr="00C31172">
        <w:tc>
          <w:tcPr>
            <w:tcW w:w="2000" w:type="pct"/>
            <w:shd w:val="clear" w:color="auto" w:fill="auto"/>
            <w:noWrap/>
            <w:vAlign w:val="bottom"/>
            <w:hideMark/>
          </w:tcPr>
          <w:p w14:paraId="6840E86C" w14:textId="77777777" w:rsidR="00573E21" w:rsidRPr="00723C00" w:rsidRDefault="00573E21" w:rsidP="00C31172">
            <w:pPr>
              <w:widowControl w:val="0"/>
              <w:suppressAutoHyphens/>
              <w:ind w:left="492"/>
              <w:rPr>
                <w:rFonts w:ascii="Trebuchet MS" w:hAnsi="Trebuchet MS"/>
                <w:b/>
                <w:bCs/>
                <w:color w:val="000000"/>
                <w:sz w:val="19"/>
                <w:szCs w:val="19"/>
              </w:rPr>
            </w:pPr>
          </w:p>
        </w:tc>
        <w:tc>
          <w:tcPr>
            <w:tcW w:w="750" w:type="pct"/>
            <w:gridSpan w:val="3"/>
            <w:shd w:val="clear" w:color="auto" w:fill="auto"/>
            <w:vAlign w:val="bottom"/>
            <w:hideMark/>
          </w:tcPr>
          <w:p w14:paraId="1D216E13" w14:textId="77777777" w:rsidR="00573E21" w:rsidRPr="00723C00" w:rsidRDefault="00573E21" w:rsidP="00C31172">
            <w:pPr>
              <w:widowControl w:val="0"/>
              <w:pBdr>
                <w:bottom w:val="single" w:sz="4" w:space="0" w:color="auto"/>
              </w:pBdr>
              <w:suppressAutoHyphens/>
              <w:jc w:val="center"/>
              <w:rPr>
                <w:rFonts w:ascii="Trebuchet MS" w:hAnsi="Trebuchet MS"/>
                <w:b/>
                <w:bCs/>
                <w:sz w:val="19"/>
                <w:szCs w:val="19"/>
              </w:rPr>
            </w:pPr>
            <w:r w:rsidRPr="00723C00">
              <w:rPr>
                <w:rFonts w:ascii="Trebuchet MS" w:hAnsi="Trebuchet MS"/>
                <w:b/>
                <w:bCs/>
                <w:sz w:val="19"/>
                <w:szCs w:val="19"/>
              </w:rPr>
              <w:t>dez/22</w:t>
            </w:r>
          </w:p>
        </w:tc>
        <w:tc>
          <w:tcPr>
            <w:tcW w:w="750" w:type="pct"/>
            <w:shd w:val="clear" w:color="auto" w:fill="auto"/>
            <w:vAlign w:val="bottom"/>
            <w:hideMark/>
          </w:tcPr>
          <w:p w14:paraId="26888587" w14:textId="77777777" w:rsidR="00573E21" w:rsidRPr="00723C00" w:rsidRDefault="00573E21" w:rsidP="00C31172">
            <w:pPr>
              <w:widowControl w:val="0"/>
              <w:pBdr>
                <w:bottom w:val="single" w:sz="4" w:space="0" w:color="auto"/>
              </w:pBdr>
              <w:suppressAutoHyphens/>
              <w:jc w:val="center"/>
              <w:rPr>
                <w:rFonts w:ascii="Trebuchet MS" w:hAnsi="Trebuchet MS"/>
                <w:b/>
                <w:bCs/>
                <w:sz w:val="19"/>
                <w:szCs w:val="19"/>
              </w:rPr>
            </w:pPr>
            <w:r w:rsidRPr="00723C00">
              <w:rPr>
                <w:rFonts w:ascii="Trebuchet MS" w:hAnsi="Trebuchet MS"/>
                <w:b/>
                <w:bCs/>
                <w:sz w:val="19"/>
                <w:szCs w:val="19"/>
              </w:rPr>
              <w:t>dez/21</w:t>
            </w:r>
          </w:p>
        </w:tc>
      </w:tr>
      <w:tr w:rsidR="00573E21" w:rsidRPr="003144C5" w14:paraId="2D712D22" w14:textId="77777777" w:rsidTr="00C31172">
        <w:tc>
          <w:tcPr>
            <w:tcW w:w="2000" w:type="pct"/>
            <w:shd w:val="clear" w:color="auto" w:fill="auto"/>
            <w:noWrap/>
            <w:vAlign w:val="bottom"/>
            <w:hideMark/>
          </w:tcPr>
          <w:p w14:paraId="2230E772" w14:textId="77777777" w:rsidR="00573E21" w:rsidRPr="00723C00" w:rsidRDefault="00573E21" w:rsidP="00C31172">
            <w:pPr>
              <w:widowControl w:val="0"/>
              <w:suppressAutoHyphens/>
              <w:ind w:left="492"/>
              <w:rPr>
                <w:rFonts w:ascii="Trebuchet MS" w:hAnsi="Trebuchet MS"/>
                <w:b/>
                <w:bCs/>
                <w:sz w:val="19"/>
                <w:szCs w:val="19"/>
              </w:rPr>
            </w:pPr>
          </w:p>
        </w:tc>
        <w:tc>
          <w:tcPr>
            <w:tcW w:w="750" w:type="pct"/>
            <w:shd w:val="clear" w:color="auto" w:fill="auto"/>
            <w:noWrap/>
            <w:vAlign w:val="bottom"/>
            <w:hideMark/>
          </w:tcPr>
          <w:p w14:paraId="492BB803"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19"/>
                <w:szCs w:val="19"/>
              </w:rPr>
            </w:pPr>
            <w:r w:rsidRPr="00723C00">
              <w:rPr>
                <w:rFonts w:ascii="Trebuchet MS" w:hAnsi="Trebuchet MS"/>
                <w:b/>
                <w:bCs/>
                <w:color w:val="000000"/>
                <w:sz w:val="19"/>
                <w:szCs w:val="19"/>
              </w:rPr>
              <w:t>Custo</w:t>
            </w:r>
          </w:p>
        </w:tc>
        <w:tc>
          <w:tcPr>
            <w:tcW w:w="750" w:type="pct"/>
            <w:shd w:val="clear" w:color="auto" w:fill="auto"/>
            <w:vAlign w:val="bottom"/>
            <w:hideMark/>
          </w:tcPr>
          <w:p w14:paraId="2D3F1C63"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19"/>
                <w:szCs w:val="19"/>
              </w:rPr>
            </w:pPr>
            <w:r w:rsidRPr="00723C00">
              <w:rPr>
                <w:rFonts w:ascii="Trebuchet MS" w:hAnsi="Trebuchet MS"/>
                <w:b/>
                <w:bCs/>
                <w:color w:val="000000"/>
                <w:sz w:val="19"/>
                <w:szCs w:val="19"/>
              </w:rPr>
              <w:t>Depreciação acumulada</w:t>
            </w:r>
          </w:p>
        </w:tc>
        <w:tc>
          <w:tcPr>
            <w:tcW w:w="750" w:type="pct"/>
            <w:shd w:val="clear" w:color="auto" w:fill="auto"/>
            <w:noWrap/>
            <w:vAlign w:val="bottom"/>
            <w:hideMark/>
          </w:tcPr>
          <w:p w14:paraId="6930DEE0"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19"/>
                <w:szCs w:val="19"/>
              </w:rPr>
            </w:pPr>
            <w:r w:rsidRPr="00723C00">
              <w:rPr>
                <w:rFonts w:ascii="Trebuchet MS" w:hAnsi="Trebuchet MS"/>
                <w:b/>
                <w:bCs/>
                <w:color w:val="000000"/>
                <w:sz w:val="19"/>
                <w:szCs w:val="19"/>
              </w:rPr>
              <w:t>Líquido</w:t>
            </w:r>
          </w:p>
        </w:tc>
        <w:tc>
          <w:tcPr>
            <w:tcW w:w="750" w:type="pct"/>
            <w:shd w:val="clear" w:color="auto" w:fill="auto"/>
            <w:noWrap/>
            <w:vAlign w:val="bottom"/>
            <w:hideMark/>
          </w:tcPr>
          <w:p w14:paraId="12E31A35"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19"/>
                <w:szCs w:val="19"/>
              </w:rPr>
            </w:pPr>
            <w:r w:rsidRPr="00723C00">
              <w:rPr>
                <w:rFonts w:ascii="Trebuchet MS" w:hAnsi="Trebuchet MS"/>
                <w:b/>
                <w:bCs/>
                <w:color w:val="000000"/>
                <w:sz w:val="19"/>
                <w:szCs w:val="19"/>
              </w:rPr>
              <w:t>Valor líquido</w:t>
            </w:r>
          </w:p>
        </w:tc>
      </w:tr>
      <w:tr w:rsidR="00573E21" w:rsidRPr="003144C5" w14:paraId="12BF5E6F" w14:textId="77777777" w:rsidTr="00C31172">
        <w:tc>
          <w:tcPr>
            <w:tcW w:w="2000" w:type="pct"/>
            <w:shd w:val="clear" w:color="auto" w:fill="auto"/>
            <w:noWrap/>
            <w:vAlign w:val="bottom"/>
            <w:hideMark/>
          </w:tcPr>
          <w:p w14:paraId="69DD4EEF"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Móveis e utensílios</w:t>
            </w:r>
          </w:p>
        </w:tc>
        <w:tc>
          <w:tcPr>
            <w:tcW w:w="750" w:type="pct"/>
            <w:shd w:val="clear" w:color="auto" w:fill="auto"/>
            <w:noWrap/>
            <w:vAlign w:val="bottom"/>
            <w:hideMark/>
          </w:tcPr>
          <w:p w14:paraId="6A2A2201"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2.242</w:t>
            </w:r>
          </w:p>
        </w:tc>
        <w:tc>
          <w:tcPr>
            <w:tcW w:w="750" w:type="pct"/>
            <w:shd w:val="clear" w:color="auto" w:fill="auto"/>
            <w:noWrap/>
            <w:vAlign w:val="bottom"/>
            <w:hideMark/>
          </w:tcPr>
          <w:p w14:paraId="6D6771E1"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(1.500)</w:t>
            </w:r>
          </w:p>
        </w:tc>
        <w:tc>
          <w:tcPr>
            <w:tcW w:w="750" w:type="pct"/>
            <w:shd w:val="clear" w:color="auto" w:fill="auto"/>
            <w:noWrap/>
            <w:vAlign w:val="bottom"/>
            <w:hideMark/>
          </w:tcPr>
          <w:p w14:paraId="3488A5B2"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742</w:t>
            </w:r>
          </w:p>
        </w:tc>
        <w:tc>
          <w:tcPr>
            <w:tcW w:w="750" w:type="pct"/>
            <w:shd w:val="clear" w:color="auto" w:fill="auto"/>
            <w:noWrap/>
            <w:vAlign w:val="bottom"/>
            <w:hideMark/>
          </w:tcPr>
          <w:p w14:paraId="7949794C"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776</w:t>
            </w:r>
          </w:p>
        </w:tc>
      </w:tr>
      <w:tr w:rsidR="00573E21" w:rsidRPr="003144C5" w14:paraId="6AE5CFB7" w14:textId="77777777" w:rsidTr="00C31172">
        <w:tc>
          <w:tcPr>
            <w:tcW w:w="2000" w:type="pct"/>
            <w:shd w:val="clear" w:color="auto" w:fill="auto"/>
            <w:noWrap/>
            <w:vAlign w:val="bottom"/>
            <w:hideMark/>
          </w:tcPr>
          <w:p w14:paraId="52968BAF"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 xml:space="preserve">Máquinas, </w:t>
            </w:r>
            <w:proofErr w:type="spellStart"/>
            <w:r w:rsidRPr="00723C00">
              <w:rPr>
                <w:rFonts w:ascii="Trebuchet MS" w:hAnsi="Trebuchet MS"/>
                <w:color w:val="000000"/>
                <w:sz w:val="19"/>
                <w:szCs w:val="19"/>
              </w:rPr>
              <w:t>equip</w:t>
            </w:r>
            <w:proofErr w:type="spellEnd"/>
            <w:r w:rsidRPr="00723C00">
              <w:rPr>
                <w:rFonts w:ascii="Trebuchet MS" w:hAnsi="Trebuchet MS"/>
                <w:color w:val="000000"/>
                <w:sz w:val="19"/>
                <w:szCs w:val="19"/>
              </w:rPr>
              <w:t>. e ferramentas</w:t>
            </w:r>
          </w:p>
        </w:tc>
        <w:tc>
          <w:tcPr>
            <w:tcW w:w="750" w:type="pct"/>
            <w:shd w:val="clear" w:color="auto" w:fill="auto"/>
            <w:noWrap/>
            <w:vAlign w:val="bottom"/>
            <w:hideMark/>
          </w:tcPr>
          <w:p w14:paraId="74799DB9"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6.626</w:t>
            </w:r>
          </w:p>
        </w:tc>
        <w:tc>
          <w:tcPr>
            <w:tcW w:w="750" w:type="pct"/>
            <w:shd w:val="clear" w:color="auto" w:fill="auto"/>
            <w:noWrap/>
            <w:vAlign w:val="bottom"/>
            <w:hideMark/>
          </w:tcPr>
          <w:p w14:paraId="78A4CAA6"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(2.897)</w:t>
            </w:r>
          </w:p>
        </w:tc>
        <w:tc>
          <w:tcPr>
            <w:tcW w:w="750" w:type="pct"/>
            <w:shd w:val="clear" w:color="auto" w:fill="auto"/>
            <w:noWrap/>
            <w:vAlign w:val="bottom"/>
            <w:hideMark/>
          </w:tcPr>
          <w:p w14:paraId="64FF39AA"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3.729</w:t>
            </w:r>
          </w:p>
        </w:tc>
        <w:tc>
          <w:tcPr>
            <w:tcW w:w="750" w:type="pct"/>
            <w:shd w:val="clear" w:color="auto" w:fill="auto"/>
            <w:noWrap/>
            <w:vAlign w:val="bottom"/>
            <w:hideMark/>
          </w:tcPr>
          <w:p w14:paraId="2E54163C"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3.683</w:t>
            </w:r>
          </w:p>
        </w:tc>
      </w:tr>
      <w:tr w:rsidR="00573E21" w:rsidRPr="003144C5" w14:paraId="234EB41D" w14:textId="77777777" w:rsidTr="00C31172">
        <w:tc>
          <w:tcPr>
            <w:tcW w:w="2000" w:type="pct"/>
            <w:shd w:val="clear" w:color="auto" w:fill="auto"/>
            <w:noWrap/>
            <w:vAlign w:val="bottom"/>
            <w:hideMark/>
          </w:tcPr>
          <w:p w14:paraId="0D5E8A1B"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Veículos</w:t>
            </w:r>
          </w:p>
        </w:tc>
        <w:tc>
          <w:tcPr>
            <w:tcW w:w="750" w:type="pct"/>
            <w:shd w:val="clear" w:color="auto" w:fill="auto"/>
            <w:noWrap/>
            <w:vAlign w:val="bottom"/>
            <w:hideMark/>
          </w:tcPr>
          <w:p w14:paraId="7EE4F390"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2.759</w:t>
            </w:r>
          </w:p>
        </w:tc>
        <w:tc>
          <w:tcPr>
            <w:tcW w:w="750" w:type="pct"/>
            <w:shd w:val="clear" w:color="auto" w:fill="auto"/>
            <w:noWrap/>
            <w:vAlign w:val="bottom"/>
            <w:hideMark/>
          </w:tcPr>
          <w:p w14:paraId="3060DFA3"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(1.846)</w:t>
            </w:r>
          </w:p>
        </w:tc>
        <w:tc>
          <w:tcPr>
            <w:tcW w:w="750" w:type="pct"/>
            <w:shd w:val="clear" w:color="auto" w:fill="auto"/>
            <w:noWrap/>
            <w:vAlign w:val="bottom"/>
            <w:hideMark/>
          </w:tcPr>
          <w:p w14:paraId="0F7041AA"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913</w:t>
            </w:r>
          </w:p>
        </w:tc>
        <w:tc>
          <w:tcPr>
            <w:tcW w:w="750" w:type="pct"/>
            <w:shd w:val="clear" w:color="auto" w:fill="auto"/>
            <w:noWrap/>
            <w:vAlign w:val="bottom"/>
            <w:hideMark/>
          </w:tcPr>
          <w:p w14:paraId="6093DB3E"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103</w:t>
            </w:r>
          </w:p>
        </w:tc>
      </w:tr>
      <w:tr w:rsidR="00573E21" w:rsidRPr="003144C5" w14:paraId="2A5E9DE0" w14:textId="77777777" w:rsidTr="00C31172">
        <w:tc>
          <w:tcPr>
            <w:tcW w:w="2000" w:type="pct"/>
            <w:shd w:val="clear" w:color="auto" w:fill="auto"/>
            <w:noWrap/>
            <w:vAlign w:val="bottom"/>
            <w:hideMark/>
          </w:tcPr>
          <w:p w14:paraId="1D60872B"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Equipamentos de proc. dados</w:t>
            </w:r>
          </w:p>
        </w:tc>
        <w:tc>
          <w:tcPr>
            <w:tcW w:w="750" w:type="pct"/>
            <w:shd w:val="clear" w:color="auto" w:fill="auto"/>
            <w:noWrap/>
            <w:vAlign w:val="bottom"/>
            <w:hideMark/>
          </w:tcPr>
          <w:p w14:paraId="1B2E2CCD"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11.906</w:t>
            </w:r>
          </w:p>
        </w:tc>
        <w:tc>
          <w:tcPr>
            <w:tcW w:w="750" w:type="pct"/>
            <w:shd w:val="clear" w:color="auto" w:fill="auto"/>
            <w:noWrap/>
            <w:vAlign w:val="bottom"/>
            <w:hideMark/>
          </w:tcPr>
          <w:p w14:paraId="55798671"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(7.315)</w:t>
            </w:r>
          </w:p>
        </w:tc>
        <w:tc>
          <w:tcPr>
            <w:tcW w:w="750" w:type="pct"/>
            <w:shd w:val="clear" w:color="auto" w:fill="auto"/>
            <w:noWrap/>
            <w:vAlign w:val="bottom"/>
            <w:hideMark/>
          </w:tcPr>
          <w:p w14:paraId="32279251"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4.591</w:t>
            </w:r>
          </w:p>
        </w:tc>
        <w:tc>
          <w:tcPr>
            <w:tcW w:w="750" w:type="pct"/>
            <w:shd w:val="clear" w:color="auto" w:fill="auto"/>
            <w:noWrap/>
            <w:vAlign w:val="bottom"/>
            <w:hideMark/>
          </w:tcPr>
          <w:p w14:paraId="3324EB2B"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4.570</w:t>
            </w:r>
          </w:p>
        </w:tc>
      </w:tr>
      <w:tr w:rsidR="00573E21" w:rsidRPr="003144C5" w14:paraId="0B4453B2" w14:textId="77777777" w:rsidTr="00C31172">
        <w:tc>
          <w:tcPr>
            <w:tcW w:w="2000" w:type="pct"/>
            <w:shd w:val="clear" w:color="auto" w:fill="auto"/>
            <w:noWrap/>
            <w:vAlign w:val="bottom"/>
            <w:hideMark/>
          </w:tcPr>
          <w:p w14:paraId="0ADB5845"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Embarcações</w:t>
            </w:r>
          </w:p>
        </w:tc>
        <w:tc>
          <w:tcPr>
            <w:tcW w:w="750" w:type="pct"/>
            <w:shd w:val="clear" w:color="auto" w:fill="auto"/>
            <w:noWrap/>
            <w:vAlign w:val="bottom"/>
            <w:hideMark/>
          </w:tcPr>
          <w:p w14:paraId="1BD603E5"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223</w:t>
            </w:r>
          </w:p>
        </w:tc>
        <w:tc>
          <w:tcPr>
            <w:tcW w:w="750" w:type="pct"/>
            <w:shd w:val="clear" w:color="auto" w:fill="auto"/>
            <w:noWrap/>
            <w:vAlign w:val="bottom"/>
            <w:hideMark/>
          </w:tcPr>
          <w:p w14:paraId="7C601DD6"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(44)</w:t>
            </w:r>
          </w:p>
        </w:tc>
        <w:tc>
          <w:tcPr>
            <w:tcW w:w="750" w:type="pct"/>
            <w:shd w:val="clear" w:color="auto" w:fill="auto"/>
            <w:noWrap/>
            <w:vAlign w:val="bottom"/>
            <w:hideMark/>
          </w:tcPr>
          <w:p w14:paraId="0E659D0C"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179</w:t>
            </w:r>
          </w:p>
        </w:tc>
        <w:tc>
          <w:tcPr>
            <w:tcW w:w="750" w:type="pct"/>
            <w:shd w:val="clear" w:color="auto" w:fill="auto"/>
            <w:noWrap/>
            <w:vAlign w:val="bottom"/>
            <w:hideMark/>
          </w:tcPr>
          <w:p w14:paraId="6B46840A"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199</w:t>
            </w:r>
          </w:p>
        </w:tc>
      </w:tr>
      <w:tr w:rsidR="00573E21" w:rsidRPr="003144C5" w14:paraId="68D4BBB1" w14:textId="77777777" w:rsidTr="00C31172">
        <w:tc>
          <w:tcPr>
            <w:tcW w:w="2000" w:type="pct"/>
            <w:shd w:val="clear" w:color="auto" w:fill="auto"/>
            <w:noWrap/>
            <w:vAlign w:val="bottom"/>
            <w:hideMark/>
          </w:tcPr>
          <w:p w14:paraId="574B820B"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Equipamentos de comunicações</w:t>
            </w:r>
          </w:p>
        </w:tc>
        <w:tc>
          <w:tcPr>
            <w:tcW w:w="750" w:type="pct"/>
            <w:shd w:val="clear" w:color="auto" w:fill="auto"/>
            <w:noWrap/>
            <w:vAlign w:val="bottom"/>
            <w:hideMark/>
          </w:tcPr>
          <w:p w14:paraId="06C8CA8C"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848</w:t>
            </w:r>
          </w:p>
        </w:tc>
        <w:tc>
          <w:tcPr>
            <w:tcW w:w="750" w:type="pct"/>
            <w:shd w:val="clear" w:color="auto" w:fill="auto"/>
            <w:noWrap/>
            <w:vAlign w:val="bottom"/>
            <w:hideMark/>
          </w:tcPr>
          <w:p w14:paraId="600F1B93"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(659)</w:t>
            </w:r>
          </w:p>
        </w:tc>
        <w:tc>
          <w:tcPr>
            <w:tcW w:w="750" w:type="pct"/>
            <w:shd w:val="clear" w:color="auto" w:fill="auto"/>
            <w:noWrap/>
            <w:vAlign w:val="bottom"/>
            <w:hideMark/>
          </w:tcPr>
          <w:p w14:paraId="3EA1B184"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189</w:t>
            </w:r>
          </w:p>
        </w:tc>
        <w:tc>
          <w:tcPr>
            <w:tcW w:w="750" w:type="pct"/>
            <w:shd w:val="clear" w:color="auto" w:fill="auto"/>
            <w:noWrap/>
            <w:vAlign w:val="bottom"/>
            <w:hideMark/>
          </w:tcPr>
          <w:p w14:paraId="5C23E9FF"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265</w:t>
            </w:r>
          </w:p>
        </w:tc>
      </w:tr>
      <w:tr w:rsidR="00573E21" w:rsidRPr="003144C5" w14:paraId="242DEDB9" w14:textId="77777777" w:rsidTr="00C31172">
        <w:tc>
          <w:tcPr>
            <w:tcW w:w="2000" w:type="pct"/>
            <w:shd w:val="clear" w:color="auto" w:fill="auto"/>
            <w:noWrap/>
            <w:vAlign w:val="bottom"/>
            <w:hideMark/>
          </w:tcPr>
          <w:p w14:paraId="44317042"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Outros bens imóveis</w:t>
            </w:r>
          </w:p>
        </w:tc>
        <w:tc>
          <w:tcPr>
            <w:tcW w:w="750" w:type="pct"/>
            <w:shd w:val="clear" w:color="auto" w:fill="auto"/>
            <w:noWrap/>
            <w:vAlign w:val="bottom"/>
            <w:hideMark/>
          </w:tcPr>
          <w:p w14:paraId="37AC7097"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150</w:t>
            </w:r>
          </w:p>
        </w:tc>
        <w:tc>
          <w:tcPr>
            <w:tcW w:w="750" w:type="pct"/>
            <w:shd w:val="clear" w:color="auto" w:fill="auto"/>
            <w:noWrap/>
            <w:vAlign w:val="bottom"/>
            <w:hideMark/>
          </w:tcPr>
          <w:p w14:paraId="6D6817CF"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(22)</w:t>
            </w:r>
          </w:p>
        </w:tc>
        <w:tc>
          <w:tcPr>
            <w:tcW w:w="750" w:type="pct"/>
            <w:shd w:val="clear" w:color="auto" w:fill="auto"/>
            <w:noWrap/>
            <w:vAlign w:val="bottom"/>
            <w:hideMark/>
          </w:tcPr>
          <w:p w14:paraId="4D6660ED"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128</w:t>
            </w:r>
          </w:p>
        </w:tc>
        <w:tc>
          <w:tcPr>
            <w:tcW w:w="750" w:type="pct"/>
            <w:shd w:val="clear" w:color="auto" w:fill="auto"/>
            <w:noWrap/>
            <w:vAlign w:val="bottom"/>
            <w:hideMark/>
          </w:tcPr>
          <w:p w14:paraId="6BA14055"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10</w:t>
            </w:r>
          </w:p>
        </w:tc>
      </w:tr>
      <w:tr w:rsidR="00573E21" w:rsidRPr="003144C5" w14:paraId="4B097572" w14:textId="77777777" w:rsidTr="00C31172">
        <w:tc>
          <w:tcPr>
            <w:tcW w:w="2000" w:type="pct"/>
            <w:shd w:val="clear" w:color="auto" w:fill="auto"/>
            <w:noWrap/>
            <w:vAlign w:val="bottom"/>
            <w:hideMark/>
          </w:tcPr>
          <w:p w14:paraId="11059AF7"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Instalações portuárias e marítimas</w:t>
            </w:r>
          </w:p>
        </w:tc>
        <w:tc>
          <w:tcPr>
            <w:tcW w:w="750" w:type="pct"/>
            <w:shd w:val="clear" w:color="auto" w:fill="auto"/>
            <w:noWrap/>
            <w:vAlign w:val="bottom"/>
            <w:hideMark/>
          </w:tcPr>
          <w:p w14:paraId="1F16B785"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w:t>
            </w:r>
          </w:p>
        </w:tc>
        <w:tc>
          <w:tcPr>
            <w:tcW w:w="750" w:type="pct"/>
            <w:shd w:val="clear" w:color="auto" w:fill="auto"/>
            <w:noWrap/>
            <w:vAlign w:val="bottom"/>
            <w:hideMark/>
          </w:tcPr>
          <w:p w14:paraId="458B2F39"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w:t>
            </w:r>
          </w:p>
        </w:tc>
        <w:tc>
          <w:tcPr>
            <w:tcW w:w="750" w:type="pct"/>
            <w:shd w:val="clear" w:color="auto" w:fill="auto"/>
            <w:noWrap/>
            <w:vAlign w:val="bottom"/>
            <w:hideMark/>
          </w:tcPr>
          <w:p w14:paraId="079F899C"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w:t>
            </w:r>
          </w:p>
        </w:tc>
        <w:tc>
          <w:tcPr>
            <w:tcW w:w="750" w:type="pct"/>
            <w:shd w:val="clear" w:color="auto" w:fill="auto"/>
            <w:noWrap/>
            <w:vAlign w:val="bottom"/>
            <w:hideMark/>
          </w:tcPr>
          <w:p w14:paraId="0E6EC85E"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476</w:t>
            </w:r>
          </w:p>
        </w:tc>
      </w:tr>
      <w:tr w:rsidR="00573E21" w:rsidRPr="003144C5" w14:paraId="3959287D" w14:textId="77777777" w:rsidTr="00C31172">
        <w:tc>
          <w:tcPr>
            <w:tcW w:w="2000" w:type="pct"/>
            <w:shd w:val="clear" w:color="auto" w:fill="auto"/>
            <w:noWrap/>
            <w:vAlign w:val="bottom"/>
            <w:hideMark/>
          </w:tcPr>
          <w:p w14:paraId="44EB7234"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Câmara frigorifica</w:t>
            </w:r>
          </w:p>
        </w:tc>
        <w:tc>
          <w:tcPr>
            <w:tcW w:w="750" w:type="pct"/>
            <w:shd w:val="clear" w:color="auto" w:fill="auto"/>
            <w:noWrap/>
            <w:vAlign w:val="bottom"/>
            <w:hideMark/>
          </w:tcPr>
          <w:p w14:paraId="1788FBED"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442</w:t>
            </w:r>
          </w:p>
        </w:tc>
        <w:tc>
          <w:tcPr>
            <w:tcW w:w="750" w:type="pct"/>
            <w:shd w:val="clear" w:color="auto" w:fill="auto"/>
            <w:noWrap/>
            <w:vAlign w:val="bottom"/>
            <w:hideMark/>
          </w:tcPr>
          <w:p w14:paraId="7D356E10"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(442)</w:t>
            </w:r>
          </w:p>
        </w:tc>
        <w:tc>
          <w:tcPr>
            <w:tcW w:w="750" w:type="pct"/>
            <w:shd w:val="clear" w:color="auto" w:fill="auto"/>
            <w:noWrap/>
            <w:vAlign w:val="bottom"/>
            <w:hideMark/>
          </w:tcPr>
          <w:p w14:paraId="05CC5A25"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w:t>
            </w:r>
          </w:p>
        </w:tc>
        <w:tc>
          <w:tcPr>
            <w:tcW w:w="750" w:type="pct"/>
            <w:shd w:val="clear" w:color="auto" w:fill="auto"/>
            <w:noWrap/>
            <w:vAlign w:val="bottom"/>
            <w:hideMark/>
          </w:tcPr>
          <w:p w14:paraId="0BAAFA83"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5</w:t>
            </w:r>
          </w:p>
        </w:tc>
      </w:tr>
      <w:tr w:rsidR="00573E21" w:rsidRPr="003144C5" w14:paraId="2FA4EBD7" w14:textId="77777777" w:rsidTr="00C31172">
        <w:tc>
          <w:tcPr>
            <w:tcW w:w="2000" w:type="pct"/>
            <w:shd w:val="clear" w:color="auto" w:fill="auto"/>
            <w:noWrap/>
            <w:vAlign w:val="bottom"/>
            <w:hideMark/>
          </w:tcPr>
          <w:p w14:paraId="2C732664"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Veículos aéreos não tripulados</w:t>
            </w:r>
          </w:p>
        </w:tc>
        <w:tc>
          <w:tcPr>
            <w:tcW w:w="750" w:type="pct"/>
            <w:shd w:val="clear" w:color="auto" w:fill="auto"/>
            <w:noWrap/>
            <w:vAlign w:val="bottom"/>
            <w:hideMark/>
          </w:tcPr>
          <w:p w14:paraId="5894A225"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64</w:t>
            </w:r>
          </w:p>
        </w:tc>
        <w:tc>
          <w:tcPr>
            <w:tcW w:w="750" w:type="pct"/>
            <w:shd w:val="clear" w:color="auto" w:fill="auto"/>
            <w:noWrap/>
            <w:vAlign w:val="bottom"/>
            <w:hideMark/>
          </w:tcPr>
          <w:p w14:paraId="591D3AC9"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(11)</w:t>
            </w:r>
          </w:p>
        </w:tc>
        <w:tc>
          <w:tcPr>
            <w:tcW w:w="750" w:type="pct"/>
            <w:shd w:val="clear" w:color="auto" w:fill="auto"/>
            <w:noWrap/>
            <w:vAlign w:val="bottom"/>
            <w:hideMark/>
          </w:tcPr>
          <w:p w14:paraId="51650696"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53</w:t>
            </w:r>
          </w:p>
        </w:tc>
        <w:tc>
          <w:tcPr>
            <w:tcW w:w="750" w:type="pct"/>
            <w:shd w:val="clear" w:color="auto" w:fill="auto"/>
            <w:noWrap/>
            <w:vAlign w:val="bottom"/>
            <w:hideMark/>
          </w:tcPr>
          <w:p w14:paraId="2BBA92F8"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60</w:t>
            </w:r>
          </w:p>
        </w:tc>
      </w:tr>
      <w:tr w:rsidR="00573E21" w:rsidRPr="003144C5" w14:paraId="5D8D0E4E" w14:textId="77777777" w:rsidTr="00C31172">
        <w:tc>
          <w:tcPr>
            <w:tcW w:w="2000" w:type="pct"/>
            <w:shd w:val="clear" w:color="auto" w:fill="auto"/>
            <w:noWrap/>
            <w:vAlign w:val="bottom"/>
            <w:hideMark/>
          </w:tcPr>
          <w:p w14:paraId="64F87656" w14:textId="77777777" w:rsidR="00573E21" w:rsidRPr="00723C00" w:rsidRDefault="00573E21" w:rsidP="00C31172">
            <w:pPr>
              <w:widowControl w:val="0"/>
              <w:suppressAutoHyphens/>
              <w:ind w:left="492"/>
              <w:rPr>
                <w:rFonts w:ascii="Trebuchet MS" w:hAnsi="Trebuchet MS"/>
                <w:color w:val="000000"/>
                <w:sz w:val="19"/>
                <w:szCs w:val="19"/>
              </w:rPr>
            </w:pPr>
            <w:r w:rsidRPr="00723C00">
              <w:rPr>
                <w:rFonts w:ascii="Trebuchet MS" w:hAnsi="Trebuchet MS"/>
                <w:color w:val="000000"/>
                <w:sz w:val="19"/>
                <w:szCs w:val="19"/>
              </w:rPr>
              <w:t>Equipamentos em construções</w:t>
            </w:r>
          </w:p>
        </w:tc>
        <w:tc>
          <w:tcPr>
            <w:tcW w:w="750" w:type="pct"/>
            <w:shd w:val="clear" w:color="auto" w:fill="auto"/>
            <w:noWrap/>
            <w:vAlign w:val="bottom"/>
            <w:hideMark/>
          </w:tcPr>
          <w:p w14:paraId="2AE0BC47"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45.830</w:t>
            </w:r>
          </w:p>
        </w:tc>
        <w:tc>
          <w:tcPr>
            <w:tcW w:w="750" w:type="pct"/>
            <w:shd w:val="clear" w:color="auto" w:fill="auto"/>
            <w:noWrap/>
            <w:vAlign w:val="bottom"/>
            <w:hideMark/>
          </w:tcPr>
          <w:p w14:paraId="0AA3AD03"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w:t>
            </w:r>
          </w:p>
        </w:tc>
        <w:tc>
          <w:tcPr>
            <w:tcW w:w="750" w:type="pct"/>
            <w:shd w:val="clear" w:color="auto" w:fill="auto"/>
            <w:noWrap/>
            <w:vAlign w:val="bottom"/>
            <w:hideMark/>
          </w:tcPr>
          <w:p w14:paraId="44310EED" w14:textId="77777777" w:rsidR="00573E21" w:rsidRPr="00723C00" w:rsidRDefault="00573E21" w:rsidP="00C31172">
            <w:pPr>
              <w:widowControl w:val="0"/>
              <w:suppressAutoHyphens/>
              <w:jc w:val="right"/>
              <w:rPr>
                <w:rFonts w:ascii="Trebuchet MS" w:hAnsi="Trebuchet MS"/>
                <w:b/>
                <w:bCs/>
                <w:color w:val="000000"/>
                <w:sz w:val="19"/>
                <w:szCs w:val="19"/>
              </w:rPr>
            </w:pPr>
            <w:r w:rsidRPr="00723C00">
              <w:rPr>
                <w:rFonts w:ascii="Trebuchet MS" w:hAnsi="Trebuchet MS"/>
                <w:b/>
                <w:bCs/>
                <w:color w:val="000000"/>
                <w:sz w:val="19"/>
                <w:szCs w:val="19"/>
              </w:rPr>
              <w:t>45.830</w:t>
            </w:r>
          </w:p>
        </w:tc>
        <w:tc>
          <w:tcPr>
            <w:tcW w:w="750" w:type="pct"/>
            <w:shd w:val="clear" w:color="auto" w:fill="auto"/>
            <w:noWrap/>
            <w:vAlign w:val="bottom"/>
            <w:hideMark/>
          </w:tcPr>
          <w:p w14:paraId="291674D6" w14:textId="77777777" w:rsidR="00573E21" w:rsidRPr="00723C00" w:rsidRDefault="00573E21" w:rsidP="00C31172">
            <w:pPr>
              <w:widowControl w:val="0"/>
              <w:suppressAutoHyphens/>
              <w:jc w:val="right"/>
              <w:rPr>
                <w:rFonts w:ascii="Trebuchet MS" w:hAnsi="Trebuchet MS"/>
                <w:color w:val="000000"/>
                <w:sz w:val="19"/>
                <w:szCs w:val="19"/>
              </w:rPr>
            </w:pPr>
            <w:r w:rsidRPr="00723C00">
              <w:rPr>
                <w:rFonts w:ascii="Trebuchet MS" w:hAnsi="Trebuchet MS"/>
                <w:color w:val="000000"/>
                <w:sz w:val="19"/>
                <w:szCs w:val="19"/>
              </w:rPr>
              <w:t>-</w:t>
            </w:r>
          </w:p>
        </w:tc>
      </w:tr>
      <w:tr w:rsidR="00573E21" w:rsidRPr="003144C5" w14:paraId="13509AEA" w14:textId="77777777" w:rsidTr="00C31172">
        <w:tc>
          <w:tcPr>
            <w:tcW w:w="2000" w:type="pct"/>
            <w:shd w:val="clear" w:color="auto" w:fill="auto"/>
            <w:noWrap/>
            <w:vAlign w:val="bottom"/>
            <w:hideMark/>
          </w:tcPr>
          <w:p w14:paraId="076ABB01" w14:textId="77777777" w:rsidR="00573E21" w:rsidRPr="00723C00" w:rsidRDefault="00573E21" w:rsidP="00C31172">
            <w:pPr>
              <w:widowControl w:val="0"/>
              <w:suppressAutoHyphens/>
              <w:ind w:left="492"/>
              <w:rPr>
                <w:rFonts w:ascii="Trebuchet MS" w:hAnsi="Trebuchet MS"/>
                <w:b/>
                <w:bCs/>
                <w:color w:val="000000"/>
                <w:sz w:val="19"/>
                <w:szCs w:val="19"/>
              </w:rPr>
            </w:pPr>
            <w:r w:rsidRPr="00723C00">
              <w:rPr>
                <w:rFonts w:ascii="Trebuchet MS" w:hAnsi="Trebuchet MS"/>
                <w:b/>
                <w:bCs/>
                <w:color w:val="000000"/>
                <w:sz w:val="19"/>
                <w:szCs w:val="19"/>
              </w:rPr>
              <w:t>Totais</w:t>
            </w:r>
          </w:p>
        </w:tc>
        <w:tc>
          <w:tcPr>
            <w:tcW w:w="750" w:type="pct"/>
            <w:shd w:val="clear" w:color="auto" w:fill="auto"/>
            <w:noWrap/>
            <w:vAlign w:val="bottom"/>
            <w:hideMark/>
          </w:tcPr>
          <w:p w14:paraId="2494C1B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19"/>
                <w:szCs w:val="19"/>
              </w:rPr>
            </w:pPr>
            <w:r w:rsidRPr="00723C00">
              <w:rPr>
                <w:rFonts w:ascii="Trebuchet MS" w:hAnsi="Trebuchet MS"/>
                <w:b/>
                <w:bCs/>
                <w:color w:val="000000"/>
                <w:sz w:val="19"/>
                <w:szCs w:val="19"/>
              </w:rPr>
              <w:t>71.090</w:t>
            </w:r>
          </w:p>
        </w:tc>
        <w:tc>
          <w:tcPr>
            <w:tcW w:w="750" w:type="pct"/>
            <w:shd w:val="clear" w:color="auto" w:fill="auto"/>
            <w:noWrap/>
            <w:vAlign w:val="bottom"/>
            <w:hideMark/>
          </w:tcPr>
          <w:p w14:paraId="79D89E0F"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19"/>
                <w:szCs w:val="19"/>
              </w:rPr>
            </w:pPr>
            <w:r w:rsidRPr="00723C00">
              <w:rPr>
                <w:rFonts w:ascii="Trebuchet MS" w:hAnsi="Trebuchet MS"/>
                <w:b/>
                <w:bCs/>
                <w:color w:val="000000"/>
                <w:sz w:val="19"/>
                <w:szCs w:val="19"/>
              </w:rPr>
              <w:t>(14.736)</w:t>
            </w:r>
          </w:p>
        </w:tc>
        <w:tc>
          <w:tcPr>
            <w:tcW w:w="750" w:type="pct"/>
            <w:shd w:val="clear" w:color="auto" w:fill="auto"/>
            <w:noWrap/>
            <w:vAlign w:val="bottom"/>
            <w:hideMark/>
          </w:tcPr>
          <w:p w14:paraId="0634AD13"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19"/>
                <w:szCs w:val="19"/>
              </w:rPr>
            </w:pPr>
            <w:r w:rsidRPr="00723C00">
              <w:rPr>
                <w:rFonts w:ascii="Trebuchet MS" w:hAnsi="Trebuchet MS"/>
                <w:b/>
                <w:bCs/>
                <w:color w:val="000000"/>
                <w:sz w:val="19"/>
                <w:szCs w:val="19"/>
              </w:rPr>
              <w:t>56.354</w:t>
            </w:r>
          </w:p>
        </w:tc>
        <w:tc>
          <w:tcPr>
            <w:tcW w:w="750" w:type="pct"/>
            <w:shd w:val="clear" w:color="auto" w:fill="auto"/>
            <w:noWrap/>
            <w:vAlign w:val="bottom"/>
            <w:hideMark/>
          </w:tcPr>
          <w:p w14:paraId="2DE05CB0"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19"/>
                <w:szCs w:val="19"/>
              </w:rPr>
            </w:pPr>
            <w:r w:rsidRPr="00723C00">
              <w:rPr>
                <w:rFonts w:ascii="Trebuchet MS" w:hAnsi="Trebuchet MS"/>
                <w:b/>
                <w:bCs/>
                <w:color w:val="000000"/>
                <w:sz w:val="19"/>
                <w:szCs w:val="19"/>
              </w:rPr>
              <w:t>10.147</w:t>
            </w:r>
          </w:p>
        </w:tc>
      </w:tr>
    </w:tbl>
    <w:p w14:paraId="1653C7B8" w14:textId="77777777" w:rsidR="00573E21" w:rsidRPr="00282DC5" w:rsidRDefault="00573E21" w:rsidP="00573E21">
      <w:pPr>
        <w:widowControl w:val="0"/>
        <w:suppressAutoHyphens/>
        <w:contextualSpacing/>
        <w:jc w:val="both"/>
        <w:rPr>
          <w:rFonts w:ascii="Trebuchet MS" w:hAnsi="Trebuchet MS" w:cs="Arial"/>
          <w:b/>
          <w:color w:val="FF0000"/>
          <w:highlight w:val="yellow"/>
        </w:rPr>
      </w:pPr>
    </w:p>
    <w:p w14:paraId="2721A6FA" w14:textId="77777777" w:rsidR="00573E21" w:rsidRPr="00282DC5" w:rsidRDefault="00573E21" w:rsidP="00573E21">
      <w:pPr>
        <w:widowControl w:val="0"/>
        <w:suppressAutoHyphens/>
        <w:ind w:left="567"/>
        <w:contextualSpacing/>
        <w:jc w:val="both"/>
        <w:rPr>
          <w:rFonts w:ascii="Trebuchet MS" w:hAnsi="Trebuchet MS" w:cs="Arial"/>
          <w:b/>
          <w:color w:val="000000" w:themeColor="text1"/>
        </w:rPr>
        <w:sectPr w:rsidR="00573E21" w:rsidRPr="00282DC5" w:rsidSect="00C31172">
          <w:pgSz w:w="11907" w:h="16840" w:code="9"/>
          <w:pgMar w:top="2552" w:right="1134" w:bottom="1134" w:left="1701" w:header="567" w:footer="567" w:gutter="0"/>
          <w:cols w:space="720"/>
          <w:noEndnote/>
          <w:docGrid w:linePitch="326"/>
        </w:sectPr>
      </w:pPr>
    </w:p>
    <w:p w14:paraId="510F8316" w14:textId="77777777" w:rsidR="00573E21" w:rsidRPr="00282DC5" w:rsidRDefault="00573E21" w:rsidP="00573E21">
      <w:pPr>
        <w:widowControl w:val="0"/>
        <w:suppressAutoHyphens/>
        <w:ind w:left="567"/>
        <w:contextualSpacing/>
        <w:jc w:val="both"/>
        <w:rPr>
          <w:rFonts w:ascii="Trebuchet MS" w:hAnsi="Trebuchet MS" w:cs="Arial"/>
          <w:b/>
          <w:color w:val="000000" w:themeColor="text1"/>
        </w:rPr>
      </w:pPr>
      <w:r w:rsidRPr="00282DC5">
        <w:rPr>
          <w:rFonts w:ascii="Trebuchet MS" w:hAnsi="Trebuchet MS" w:cs="Arial"/>
          <w:b/>
          <w:color w:val="000000" w:themeColor="text1"/>
        </w:rPr>
        <w:t xml:space="preserve">Movimentação do ativo imobilizado: </w:t>
      </w:r>
    </w:p>
    <w:p w14:paraId="5B24BAA8" w14:textId="77777777" w:rsidR="00573E21" w:rsidRPr="00282DC5" w:rsidRDefault="00573E21" w:rsidP="00573E21">
      <w:pPr>
        <w:widowControl w:val="0"/>
        <w:suppressAutoHyphens/>
        <w:ind w:left="567"/>
        <w:contextualSpacing/>
        <w:jc w:val="both"/>
        <w:rPr>
          <w:rFonts w:ascii="Trebuchet MS" w:hAnsi="Trebuchet MS" w:cs="Arial"/>
          <w:b/>
          <w:color w:val="000000" w:themeColor="text1"/>
        </w:rPr>
      </w:pPr>
    </w:p>
    <w:tbl>
      <w:tblPr>
        <w:tblW w:w="5000" w:type="pct"/>
        <w:tblCellMar>
          <w:left w:w="70" w:type="dxa"/>
          <w:right w:w="70" w:type="dxa"/>
        </w:tblCellMar>
        <w:tblLook w:val="04A0" w:firstRow="1" w:lastRow="0" w:firstColumn="1" w:lastColumn="0" w:noHBand="0" w:noVBand="1"/>
      </w:tblPr>
      <w:tblGrid>
        <w:gridCol w:w="4079"/>
        <w:gridCol w:w="1748"/>
        <w:gridCol w:w="1749"/>
        <w:gridCol w:w="1749"/>
        <w:gridCol w:w="1749"/>
        <w:gridCol w:w="1749"/>
        <w:gridCol w:w="1749"/>
      </w:tblGrid>
      <w:tr w:rsidR="00573E21" w:rsidRPr="00D608CD" w14:paraId="11553DE2" w14:textId="77777777" w:rsidTr="00C31172">
        <w:trPr>
          <w:trHeight w:val="20"/>
        </w:trPr>
        <w:tc>
          <w:tcPr>
            <w:tcW w:w="1400" w:type="pct"/>
            <w:shd w:val="clear" w:color="auto" w:fill="auto"/>
            <w:noWrap/>
            <w:vAlign w:val="bottom"/>
            <w:hideMark/>
          </w:tcPr>
          <w:p w14:paraId="2B19ACCE" w14:textId="77777777" w:rsidR="00573E21" w:rsidRPr="00723C00" w:rsidRDefault="00573E21" w:rsidP="00C31172">
            <w:pPr>
              <w:widowControl w:val="0"/>
              <w:suppressAutoHyphens/>
              <w:ind w:left="492"/>
              <w:jc w:val="both"/>
              <w:rPr>
                <w:rFonts w:ascii="Trebuchet MS" w:hAnsi="Trebuchet MS"/>
                <w:sz w:val="20"/>
                <w:szCs w:val="20"/>
              </w:rPr>
            </w:pPr>
          </w:p>
        </w:tc>
        <w:tc>
          <w:tcPr>
            <w:tcW w:w="600" w:type="pct"/>
            <w:gridSpan w:val="6"/>
            <w:shd w:val="clear" w:color="auto" w:fill="auto"/>
            <w:noWrap/>
            <w:vAlign w:val="bottom"/>
            <w:hideMark/>
          </w:tcPr>
          <w:p w14:paraId="13071249"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Controladora</w:t>
            </w:r>
          </w:p>
        </w:tc>
      </w:tr>
      <w:tr w:rsidR="00573E21" w:rsidRPr="00D608CD" w14:paraId="5125C491" w14:textId="77777777" w:rsidTr="00C31172">
        <w:trPr>
          <w:trHeight w:val="20"/>
        </w:trPr>
        <w:tc>
          <w:tcPr>
            <w:tcW w:w="1400" w:type="pct"/>
            <w:shd w:val="clear" w:color="auto" w:fill="auto"/>
            <w:noWrap/>
            <w:vAlign w:val="bottom"/>
            <w:hideMark/>
          </w:tcPr>
          <w:p w14:paraId="0E33C5E5"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600" w:type="pct"/>
            <w:gridSpan w:val="6"/>
            <w:shd w:val="clear" w:color="auto" w:fill="auto"/>
            <w:noWrap/>
            <w:vAlign w:val="bottom"/>
            <w:hideMark/>
          </w:tcPr>
          <w:p w14:paraId="733B9DE8"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Movimentação do ativo imobilizado</w:t>
            </w:r>
          </w:p>
        </w:tc>
      </w:tr>
      <w:tr w:rsidR="00573E21" w:rsidRPr="00D608CD" w14:paraId="03BFA4D7" w14:textId="77777777" w:rsidTr="00C31172">
        <w:trPr>
          <w:trHeight w:val="20"/>
        </w:trPr>
        <w:tc>
          <w:tcPr>
            <w:tcW w:w="1400" w:type="pct"/>
            <w:shd w:val="clear" w:color="auto" w:fill="auto"/>
            <w:noWrap/>
            <w:vAlign w:val="center"/>
            <w:hideMark/>
          </w:tcPr>
          <w:p w14:paraId="30F2CF1C" w14:textId="77777777" w:rsidR="00573E21" w:rsidRPr="00723C00" w:rsidRDefault="00573E21" w:rsidP="00C31172">
            <w:pPr>
              <w:widowControl w:val="0"/>
              <w:suppressAutoHyphens/>
              <w:ind w:left="492"/>
              <w:jc w:val="both"/>
              <w:rPr>
                <w:rFonts w:ascii="Trebuchet MS" w:hAnsi="Trebuchet MS"/>
                <w:b/>
                <w:bCs/>
                <w:sz w:val="20"/>
                <w:szCs w:val="20"/>
              </w:rPr>
            </w:pPr>
            <w:r w:rsidRPr="00723C00">
              <w:rPr>
                <w:rFonts w:ascii="Trebuchet MS" w:hAnsi="Trebuchet MS"/>
                <w:b/>
                <w:bCs/>
                <w:sz w:val="20"/>
                <w:szCs w:val="20"/>
              </w:rPr>
              <w:t>Bens em Operação</w:t>
            </w:r>
          </w:p>
        </w:tc>
        <w:tc>
          <w:tcPr>
            <w:tcW w:w="600" w:type="pct"/>
            <w:shd w:val="clear" w:color="auto" w:fill="auto"/>
            <w:vAlign w:val="bottom"/>
            <w:hideMark/>
          </w:tcPr>
          <w:p w14:paraId="6E00363E"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600" w:type="pct"/>
            <w:shd w:val="clear" w:color="auto" w:fill="auto"/>
            <w:noWrap/>
            <w:vAlign w:val="bottom"/>
            <w:hideMark/>
          </w:tcPr>
          <w:p w14:paraId="192DD6E5"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Aquisições</w:t>
            </w:r>
          </w:p>
        </w:tc>
        <w:tc>
          <w:tcPr>
            <w:tcW w:w="600" w:type="pct"/>
            <w:shd w:val="clear" w:color="auto" w:fill="auto"/>
            <w:noWrap/>
            <w:vAlign w:val="bottom"/>
            <w:hideMark/>
          </w:tcPr>
          <w:p w14:paraId="0E99D81A"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Baixas</w:t>
            </w:r>
          </w:p>
        </w:tc>
        <w:tc>
          <w:tcPr>
            <w:tcW w:w="600" w:type="pct"/>
            <w:shd w:val="clear" w:color="auto" w:fill="auto"/>
            <w:noWrap/>
            <w:vAlign w:val="bottom"/>
            <w:hideMark/>
          </w:tcPr>
          <w:p w14:paraId="3F0406CE"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Amortizações</w:t>
            </w:r>
          </w:p>
        </w:tc>
        <w:tc>
          <w:tcPr>
            <w:tcW w:w="600" w:type="pct"/>
            <w:shd w:val="clear" w:color="auto" w:fill="auto"/>
            <w:noWrap/>
            <w:vAlign w:val="bottom"/>
            <w:hideMark/>
          </w:tcPr>
          <w:p w14:paraId="1885F0DE"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Reclassificações</w:t>
            </w:r>
          </w:p>
        </w:tc>
        <w:tc>
          <w:tcPr>
            <w:tcW w:w="600" w:type="pct"/>
            <w:shd w:val="clear" w:color="auto" w:fill="auto"/>
            <w:vAlign w:val="bottom"/>
            <w:hideMark/>
          </w:tcPr>
          <w:p w14:paraId="65763AEE"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r>
      <w:tr w:rsidR="00573E21" w:rsidRPr="00D608CD" w14:paraId="6452EA25" w14:textId="77777777" w:rsidTr="00C31172">
        <w:trPr>
          <w:trHeight w:val="20"/>
        </w:trPr>
        <w:tc>
          <w:tcPr>
            <w:tcW w:w="1400" w:type="pct"/>
            <w:shd w:val="clear" w:color="auto" w:fill="auto"/>
            <w:noWrap/>
            <w:vAlign w:val="bottom"/>
            <w:hideMark/>
          </w:tcPr>
          <w:p w14:paraId="6A23808E"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Móveis e utensílios</w:t>
            </w:r>
          </w:p>
        </w:tc>
        <w:tc>
          <w:tcPr>
            <w:tcW w:w="600" w:type="pct"/>
            <w:shd w:val="clear" w:color="auto" w:fill="auto"/>
            <w:noWrap/>
            <w:vAlign w:val="bottom"/>
            <w:hideMark/>
          </w:tcPr>
          <w:p w14:paraId="6F07A71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706</w:t>
            </w:r>
          </w:p>
        </w:tc>
        <w:tc>
          <w:tcPr>
            <w:tcW w:w="600" w:type="pct"/>
            <w:shd w:val="clear" w:color="auto" w:fill="auto"/>
            <w:noWrap/>
            <w:vAlign w:val="bottom"/>
            <w:hideMark/>
          </w:tcPr>
          <w:p w14:paraId="13A31A7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406</w:t>
            </w:r>
          </w:p>
        </w:tc>
        <w:tc>
          <w:tcPr>
            <w:tcW w:w="600" w:type="pct"/>
            <w:shd w:val="clear" w:color="auto" w:fill="auto"/>
            <w:noWrap/>
            <w:vAlign w:val="bottom"/>
            <w:hideMark/>
          </w:tcPr>
          <w:p w14:paraId="733A344B"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(380)</w:t>
            </w:r>
          </w:p>
        </w:tc>
        <w:tc>
          <w:tcPr>
            <w:tcW w:w="600" w:type="pct"/>
            <w:shd w:val="clear" w:color="auto" w:fill="auto"/>
            <w:noWrap/>
            <w:vAlign w:val="bottom"/>
            <w:hideMark/>
          </w:tcPr>
          <w:p w14:paraId="1AF519E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(44)</w:t>
            </w:r>
          </w:p>
        </w:tc>
        <w:tc>
          <w:tcPr>
            <w:tcW w:w="600" w:type="pct"/>
            <w:shd w:val="clear" w:color="auto" w:fill="auto"/>
            <w:noWrap/>
            <w:vAlign w:val="bottom"/>
            <w:hideMark/>
          </w:tcPr>
          <w:p w14:paraId="47EEB7A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2C08AFF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688</w:t>
            </w:r>
          </w:p>
        </w:tc>
      </w:tr>
      <w:tr w:rsidR="00573E21" w:rsidRPr="00D608CD" w14:paraId="068BAF26" w14:textId="77777777" w:rsidTr="00C31172">
        <w:trPr>
          <w:trHeight w:val="20"/>
        </w:trPr>
        <w:tc>
          <w:tcPr>
            <w:tcW w:w="1400" w:type="pct"/>
            <w:shd w:val="clear" w:color="auto" w:fill="auto"/>
            <w:noWrap/>
            <w:vAlign w:val="bottom"/>
            <w:hideMark/>
          </w:tcPr>
          <w:p w14:paraId="5BED8AB8"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 xml:space="preserve">Máquinas, </w:t>
            </w:r>
            <w:proofErr w:type="spellStart"/>
            <w:r w:rsidRPr="00723C00">
              <w:rPr>
                <w:rFonts w:ascii="Trebuchet MS" w:hAnsi="Trebuchet MS"/>
                <w:sz w:val="20"/>
                <w:szCs w:val="20"/>
              </w:rPr>
              <w:t>equip</w:t>
            </w:r>
            <w:proofErr w:type="spellEnd"/>
            <w:r w:rsidRPr="00723C00">
              <w:rPr>
                <w:rFonts w:ascii="Trebuchet MS" w:hAnsi="Trebuchet MS"/>
                <w:sz w:val="20"/>
                <w:szCs w:val="20"/>
              </w:rPr>
              <w:t>. e ferramentas</w:t>
            </w:r>
          </w:p>
        </w:tc>
        <w:tc>
          <w:tcPr>
            <w:tcW w:w="600" w:type="pct"/>
            <w:shd w:val="clear" w:color="auto" w:fill="auto"/>
            <w:noWrap/>
            <w:vAlign w:val="bottom"/>
            <w:hideMark/>
          </w:tcPr>
          <w:p w14:paraId="42EFA9A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3.470</w:t>
            </w:r>
          </w:p>
        </w:tc>
        <w:tc>
          <w:tcPr>
            <w:tcW w:w="600" w:type="pct"/>
            <w:shd w:val="clear" w:color="auto" w:fill="auto"/>
            <w:noWrap/>
            <w:vAlign w:val="bottom"/>
            <w:hideMark/>
          </w:tcPr>
          <w:p w14:paraId="7F4C72AF"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305</w:t>
            </w:r>
          </w:p>
        </w:tc>
        <w:tc>
          <w:tcPr>
            <w:tcW w:w="600" w:type="pct"/>
            <w:shd w:val="clear" w:color="auto" w:fill="auto"/>
            <w:noWrap/>
            <w:vAlign w:val="bottom"/>
            <w:hideMark/>
          </w:tcPr>
          <w:p w14:paraId="32D8AFEB"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(112)</w:t>
            </w:r>
          </w:p>
        </w:tc>
        <w:tc>
          <w:tcPr>
            <w:tcW w:w="600" w:type="pct"/>
            <w:shd w:val="clear" w:color="auto" w:fill="auto"/>
            <w:noWrap/>
            <w:vAlign w:val="bottom"/>
            <w:hideMark/>
          </w:tcPr>
          <w:p w14:paraId="3DE1861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(569)</w:t>
            </w:r>
          </w:p>
        </w:tc>
        <w:tc>
          <w:tcPr>
            <w:tcW w:w="600" w:type="pct"/>
            <w:shd w:val="clear" w:color="auto" w:fill="auto"/>
            <w:noWrap/>
            <w:vAlign w:val="bottom"/>
            <w:hideMark/>
          </w:tcPr>
          <w:p w14:paraId="0FE1F14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69F2113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3.094</w:t>
            </w:r>
          </w:p>
        </w:tc>
      </w:tr>
      <w:tr w:rsidR="00573E21" w:rsidRPr="00D608CD" w14:paraId="56CFAAC3" w14:textId="77777777" w:rsidTr="00C31172">
        <w:trPr>
          <w:trHeight w:val="20"/>
        </w:trPr>
        <w:tc>
          <w:tcPr>
            <w:tcW w:w="1400" w:type="pct"/>
            <w:shd w:val="clear" w:color="auto" w:fill="auto"/>
            <w:noWrap/>
            <w:vAlign w:val="bottom"/>
            <w:hideMark/>
          </w:tcPr>
          <w:p w14:paraId="37CAE673"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Veículos</w:t>
            </w:r>
          </w:p>
        </w:tc>
        <w:tc>
          <w:tcPr>
            <w:tcW w:w="600" w:type="pct"/>
            <w:shd w:val="clear" w:color="auto" w:fill="auto"/>
            <w:noWrap/>
            <w:vAlign w:val="bottom"/>
            <w:hideMark/>
          </w:tcPr>
          <w:p w14:paraId="7DF7929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104</w:t>
            </w:r>
          </w:p>
        </w:tc>
        <w:tc>
          <w:tcPr>
            <w:tcW w:w="600" w:type="pct"/>
            <w:shd w:val="clear" w:color="auto" w:fill="auto"/>
            <w:noWrap/>
            <w:vAlign w:val="bottom"/>
            <w:hideMark/>
          </w:tcPr>
          <w:p w14:paraId="1DC0336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1.036</w:t>
            </w:r>
          </w:p>
        </w:tc>
        <w:tc>
          <w:tcPr>
            <w:tcW w:w="600" w:type="pct"/>
            <w:shd w:val="clear" w:color="auto" w:fill="auto"/>
            <w:noWrap/>
            <w:vAlign w:val="bottom"/>
            <w:hideMark/>
          </w:tcPr>
          <w:p w14:paraId="7181C4D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1A689F8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(227)</w:t>
            </w:r>
          </w:p>
        </w:tc>
        <w:tc>
          <w:tcPr>
            <w:tcW w:w="600" w:type="pct"/>
            <w:shd w:val="clear" w:color="auto" w:fill="auto"/>
            <w:noWrap/>
            <w:vAlign w:val="bottom"/>
            <w:hideMark/>
          </w:tcPr>
          <w:p w14:paraId="3ABCE5F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7BCF327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913</w:t>
            </w:r>
          </w:p>
        </w:tc>
      </w:tr>
      <w:tr w:rsidR="00573E21" w:rsidRPr="00D608CD" w14:paraId="743ED07F" w14:textId="77777777" w:rsidTr="00C31172">
        <w:trPr>
          <w:trHeight w:val="20"/>
        </w:trPr>
        <w:tc>
          <w:tcPr>
            <w:tcW w:w="1400" w:type="pct"/>
            <w:shd w:val="clear" w:color="auto" w:fill="auto"/>
            <w:noWrap/>
            <w:vAlign w:val="bottom"/>
            <w:hideMark/>
          </w:tcPr>
          <w:p w14:paraId="77D6E935"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de proc. dados</w:t>
            </w:r>
          </w:p>
        </w:tc>
        <w:tc>
          <w:tcPr>
            <w:tcW w:w="600" w:type="pct"/>
            <w:shd w:val="clear" w:color="auto" w:fill="auto"/>
            <w:noWrap/>
            <w:vAlign w:val="bottom"/>
            <w:hideMark/>
          </w:tcPr>
          <w:p w14:paraId="0ABD857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4.326</w:t>
            </w:r>
          </w:p>
        </w:tc>
        <w:tc>
          <w:tcPr>
            <w:tcW w:w="600" w:type="pct"/>
            <w:shd w:val="clear" w:color="auto" w:fill="auto"/>
            <w:noWrap/>
            <w:vAlign w:val="bottom"/>
            <w:hideMark/>
          </w:tcPr>
          <w:p w14:paraId="23B5558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1.652</w:t>
            </w:r>
          </w:p>
        </w:tc>
        <w:tc>
          <w:tcPr>
            <w:tcW w:w="600" w:type="pct"/>
            <w:shd w:val="clear" w:color="auto" w:fill="auto"/>
            <w:noWrap/>
            <w:vAlign w:val="bottom"/>
            <w:hideMark/>
          </w:tcPr>
          <w:p w14:paraId="7E9F2A8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(148)</w:t>
            </w:r>
          </w:p>
        </w:tc>
        <w:tc>
          <w:tcPr>
            <w:tcW w:w="600" w:type="pct"/>
            <w:shd w:val="clear" w:color="auto" w:fill="auto"/>
            <w:noWrap/>
            <w:vAlign w:val="bottom"/>
            <w:hideMark/>
          </w:tcPr>
          <w:p w14:paraId="3B3075D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(1.351)</w:t>
            </w:r>
          </w:p>
        </w:tc>
        <w:tc>
          <w:tcPr>
            <w:tcW w:w="600" w:type="pct"/>
            <w:shd w:val="clear" w:color="auto" w:fill="auto"/>
            <w:noWrap/>
            <w:vAlign w:val="bottom"/>
            <w:hideMark/>
          </w:tcPr>
          <w:p w14:paraId="4D263E8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4F39B76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4.479</w:t>
            </w:r>
          </w:p>
        </w:tc>
      </w:tr>
      <w:tr w:rsidR="00573E21" w:rsidRPr="00D608CD" w14:paraId="08B6D658" w14:textId="77777777" w:rsidTr="00C31172">
        <w:trPr>
          <w:trHeight w:val="20"/>
        </w:trPr>
        <w:tc>
          <w:tcPr>
            <w:tcW w:w="1400" w:type="pct"/>
            <w:shd w:val="clear" w:color="auto" w:fill="auto"/>
            <w:noWrap/>
            <w:vAlign w:val="bottom"/>
            <w:hideMark/>
          </w:tcPr>
          <w:p w14:paraId="28D19AAA"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Embarcações</w:t>
            </w:r>
          </w:p>
        </w:tc>
        <w:tc>
          <w:tcPr>
            <w:tcW w:w="600" w:type="pct"/>
            <w:shd w:val="clear" w:color="auto" w:fill="auto"/>
            <w:noWrap/>
            <w:vAlign w:val="bottom"/>
            <w:hideMark/>
          </w:tcPr>
          <w:p w14:paraId="0C272F6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200</w:t>
            </w:r>
          </w:p>
        </w:tc>
        <w:tc>
          <w:tcPr>
            <w:tcW w:w="600" w:type="pct"/>
            <w:shd w:val="clear" w:color="auto" w:fill="auto"/>
            <w:noWrap/>
            <w:vAlign w:val="bottom"/>
            <w:hideMark/>
          </w:tcPr>
          <w:p w14:paraId="5652F68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w:t>
            </w:r>
          </w:p>
        </w:tc>
        <w:tc>
          <w:tcPr>
            <w:tcW w:w="600" w:type="pct"/>
            <w:shd w:val="clear" w:color="auto" w:fill="auto"/>
            <w:noWrap/>
            <w:vAlign w:val="bottom"/>
            <w:hideMark/>
          </w:tcPr>
          <w:p w14:paraId="47C8B75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A2F639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(22)</w:t>
            </w:r>
          </w:p>
        </w:tc>
        <w:tc>
          <w:tcPr>
            <w:tcW w:w="600" w:type="pct"/>
            <w:shd w:val="clear" w:color="auto" w:fill="auto"/>
            <w:noWrap/>
            <w:vAlign w:val="bottom"/>
            <w:hideMark/>
          </w:tcPr>
          <w:p w14:paraId="070BAA6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6594636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179</w:t>
            </w:r>
          </w:p>
        </w:tc>
      </w:tr>
      <w:tr w:rsidR="00573E21" w:rsidRPr="00D608CD" w14:paraId="22ACDAFC" w14:textId="77777777" w:rsidTr="00C31172">
        <w:trPr>
          <w:trHeight w:val="20"/>
        </w:trPr>
        <w:tc>
          <w:tcPr>
            <w:tcW w:w="1400" w:type="pct"/>
            <w:shd w:val="clear" w:color="auto" w:fill="auto"/>
            <w:noWrap/>
            <w:vAlign w:val="bottom"/>
            <w:hideMark/>
          </w:tcPr>
          <w:p w14:paraId="6949929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de comunicações</w:t>
            </w:r>
          </w:p>
        </w:tc>
        <w:tc>
          <w:tcPr>
            <w:tcW w:w="600" w:type="pct"/>
            <w:shd w:val="clear" w:color="auto" w:fill="auto"/>
            <w:noWrap/>
            <w:vAlign w:val="bottom"/>
            <w:hideMark/>
          </w:tcPr>
          <w:p w14:paraId="468A3DB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265</w:t>
            </w:r>
          </w:p>
        </w:tc>
        <w:tc>
          <w:tcPr>
            <w:tcW w:w="600" w:type="pct"/>
            <w:shd w:val="clear" w:color="auto" w:fill="auto"/>
            <w:noWrap/>
            <w:vAlign w:val="bottom"/>
            <w:hideMark/>
          </w:tcPr>
          <w:p w14:paraId="406D930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w:t>
            </w:r>
          </w:p>
        </w:tc>
        <w:tc>
          <w:tcPr>
            <w:tcW w:w="600" w:type="pct"/>
            <w:shd w:val="clear" w:color="auto" w:fill="auto"/>
            <w:noWrap/>
            <w:vAlign w:val="bottom"/>
            <w:hideMark/>
          </w:tcPr>
          <w:p w14:paraId="46AE6AA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w:t>
            </w:r>
          </w:p>
        </w:tc>
        <w:tc>
          <w:tcPr>
            <w:tcW w:w="600" w:type="pct"/>
            <w:shd w:val="clear" w:color="auto" w:fill="auto"/>
            <w:noWrap/>
            <w:vAlign w:val="bottom"/>
            <w:hideMark/>
          </w:tcPr>
          <w:p w14:paraId="2C3F67B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(78)</w:t>
            </w:r>
          </w:p>
        </w:tc>
        <w:tc>
          <w:tcPr>
            <w:tcW w:w="600" w:type="pct"/>
            <w:shd w:val="clear" w:color="auto" w:fill="auto"/>
            <w:noWrap/>
            <w:vAlign w:val="bottom"/>
            <w:hideMark/>
          </w:tcPr>
          <w:p w14:paraId="177A641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4D5DCDC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189</w:t>
            </w:r>
          </w:p>
        </w:tc>
      </w:tr>
      <w:tr w:rsidR="00573E21" w:rsidRPr="00D608CD" w14:paraId="735EF799" w14:textId="77777777" w:rsidTr="00C31172">
        <w:trPr>
          <w:trHeight w:val="20"/>
        </w:trPr>
        <w:tc>
          <w:tcPr>
            <w:tcW w:w="1400" w:type="pct"/>
            <w:shd w:val="clear" w:color="auto" w:fill="auto"/>
            <w:noWrap/>
            <w:vAlign w:val="bottom"/>
            <w:hideMark/>
          </w:tcPr>
          <w:p w14:paraId="5C59C126"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Outros bens imóveis</w:t>
            </w:r>
          </w:p>
        </w:tc>
        <w:tc>
          <w:tcPr>
            <w:tcW w:w="600" w:type="pct"/>
            <w:shd w:val="clear" w:color="auto" w:fill="auto"/>
            <w:noWrap/>
            <w:vAlign w:val="bottom"/>
            <w:hideMark/>
          </w:tcPr>
          <w:p w14:paraId="7A53B33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w:t>
            </w:r>
          </w:p>
        </w:tc>
        <w:tc>
          <w:tcPr>
            <w:tcW w:w="600" w:type="pct"/>
            <w:shd w:val="clear" w:color="auto" w:fill="auto"/>
            <w:noWrap/>
            <w:vAlign w:val="bottom"/>
            <w:hideMark/>
          </w:tcPr>
          <w:p w14:paraId="780EE160"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119</w:t>
            </w:r>
          </w:p>
        </w:tc>
        <w:tc>
          <w:tcPr>
            <w:tcW w:w="600" w:type="pct"/>
            <w:shd w:val="clear" w:color="auto" w:fill="auto"/>
            <w:noWrap/>
            <w:vAlign w:val="bottom"/>
            <w:hideMark/>
          </w:tcPr>
          <w:p w14:paraId="6DE91A1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229A7B5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1B7B494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63B6B58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128</w:t>
            </w:r>
          </w:p>
        </w:tc>
      </w:tr>
      <w:tr w:rsidR="00573E21" w:rsidRPr="00D608CD" w14:paraId="0E03E895" w14:textId="77777777" w:rsidTr="00C31172">
        <w:trPr>
          <w:trHeight w:val="20"/>
        </w:trPr>
        <w:tc>
          <w:tcPr>
            <w:tcW w:w="1400" w:type="pct"/>
            <w:shd w:val="clear" w:color="auto" w:fill="auto"/>
            <w:noWrap/>
            <w:vAlign w:val="bottom"/>
            <w:hideMark/>
          </w:tcPr>
          <w:p w14:paraId="1D4D9694"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Instalações portuárias e marítimas</w:t>
            </w:r>
          </w:p>
        </w:tc>
        <w:tc>
          <w:tcPr>
            <w:tcW w:w="600" w:type="pct"/>
            <w:shd w:val="clear" w:color="auto" w:fill="auto"/>
            <w:noWrap/>
            <w:vAlign w:val="bottom"/>
            <w:hideMark/>
          </w:tcPr>
          <w:p w14:paraId="4496781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42</w:t>
            </w:r>
          </w:p>
        </w:tc>
        <w:tc>
          <w:tcPr>
            <w:tcW w:w="600" w:type="pct"/>
            <w:shd w:val="clear" w:color="auto" w:fill="auto"/>
            <w:noWrap/>
            <w:vAlign w:val="bottom"/>
            <w:hideMark/>
          </w:tcPr>
          <w:p w14:paraId="5B8AF44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CC96E4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(42)</w:t>
            </w:r>
          </w:p>
        </w:tc>
        <w:tc>
          <w:tcPr>
            <w:tcW w:w="600" w:type="pct"/>
            <w:shd w:val="clear" w:color="auto" w:fill="auto"/>
            <w:noWrap/>
            <w:vAlign w:val="bottom"/>
            <w:hideMark/>
          </w:tcPr>
          <w:p w14:paraId="56978B2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0EC150D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29466E5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r>
      <w:tr w:rsidR="00573E21" w:rsidRPr="00D608CD" w14:paraId="1DDE0849" w14:textId="77777777" w:rsidTr="00C31172">
        <w:trPr>
          <w:trHeight w:val="20"/>
        </w:trPr>
        <w:tc>
          <w:tcPr>
            <w:tcW w:w="1400" w:type="pct"/>
            <w:shd w:val="clear" w:color="auto" w:fill="auto"/>
            <w:noWrap/>
            <w:vAlign w:val="bottom"/>
            <w:hideMark/>
          </w:tcPr>
          <w:p w14:paraId="46FE61F6"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Câmara frigorifica</w:t>
            </w:r>
          </w:p>
        </w:tc>
        <w:tc>
          <w:tcPr>
            <w:tcW w:w="600" w:type="pct"/>
            <w:shd w:val="clear" w:color="auto" w:fill="auto"/>
            <w:noWrap/>
            <w:vAlign w:val="bottom"/>
            <w:hideMark/>
          </w:tcPr>
          <w:p w14:paraId="2800FF4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w:t>
            </w:r>
          </w:p>
        </w:tc>
        <w:tc>
          <w:tcPr>
            <w:tcW w:w="600" w:type="pct"/>
            <w:shd w:val="clear" w:color="auto" w:fill="auto"/>
            <w:noWrap/>
            <w:vAlign w:val="bottom"/>
            <w:hideMark/>
          </w:tcPr>
          <w:p w14:paraId="494ED3C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01FA34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08C8C6A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w:t>
            </w:r>
          </w:p>
        </w:tc>
        <w:tc>
          <w:tcPr>
            <w:tcW w:w="600" w:type="pct"/>
            <w:shd w:val="clear" w:color="auto" w:fill="auto"/>
            <w:noWrap/>
            <w:vAlign w:val="bottom"/>
            <w:hideMark/>
          </w:tcPr>
          <w:p w14:paraId="1979839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65B9A43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r>
      <w:tr w:rsidR="00573E21" w:rsidRPr="00D608CD" w14:paraId="5C870637" w14:textId="77777777" w:rsidTr="00C31172">
        <w:trPr>
          <w:trHeight w:val="20"/>
        </w:trPr>
        <w:tc>
          <w:tcPr>
            <w:tcW w:w="1400" w:type="pct"/>
            <w:shd w:val="clear" w:color="auto" w:fill="auto"/>
            <w:noWrap/>
            <w:vAlign w:val="bottom"/>
            <w:hideMark/>
          </w:tcPr>
          <w:p w14:paraId="69F0895F"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Veículos aéreos não tripulados</w:t>
            </w:r>
          </w:p>
        </w:tc>
        <w:tc>
          <w:tcPr>
            <w:tcW w:w="600" w:type="pct"/>
            <w:shd w:val="clear" w:color="auto" w:fill="auto"/>
            <w:noWrap/>
            <w:vAlign w:val="bottom"/>
            <w:hideMark/>
          </w:tcPr>
          <w:p w14:paraId="4BD2EBD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60</w:t>
            </w:r>
          </w:p>
        </w:tc>
        <w:tc>
          <w:tcPr>
            <w:tcW w:w="600" w:type="pct"/>
            <w:shd w:val="clear" w:color="auto" w:fill="auto"/>
            <w:noWrap/>
            <w:vAlign w:val="bottom"/>
            <w:hideMark/>
          </w:tcPr>
          <w:p w14:paraId="75AE40EA"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38FD387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656CC10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w:t>
            </w:r>
          </w:p>
        </w:tc>
        <w:tc>
          <w:tcPr>
            <w:tcW w:w="600" w:type="pct"/>
            <w:shd w:val="clear" w:color="auto" w:fill="auto"/>
            <w:noWrap/>
            <w:vAlign w:val="bottom"/>
            <w:hideMark/>
          </w:tcPr>
          <w:p w14:paraId="18368E3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7FFB08A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53</w:t>
            </w:r>
          </w:p>
        </w:tc>
      </w:tr>
      <w:tr w:rsidR="00573E21" w:rsidRPr="00D608CD" w14:paraId="74FB4E41" w14:textId="77777777" w:rsidTr="00C31172">
        <w:trPr>
          <w:trHeight w:val="20"/>
        </w:trPr>
        <w:tc>
          <w:tcPr>
            <w:tcW w:w="1400" w:type="pct"/>
            <w:shd w:val="clear" w:color="auto" w:fill="auto"/>
            <w:noWrap/>
            <w:vAlign w:val="bottom"/>
            <w:hideMark/>
          </w:tcPr>
          <w:p w14:paraId="43066464"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em construções</w:t>
            </w:r>
          </w:p>
        </w:tc>
        <w:tc>
          <w:tcPr>
            <w:tcW w:w="600" w:type="pct"/>
            <w:shd w:val="clear" w:color="auto" w:fill="auto"/>
            <w:noWrap/>
            <w:vAlign w:val="bottom"/>
            <w:hideMark/>
          </w:tcPr>
          <w:p w14:paraId="6746263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09342C2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318E7B6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42220BB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2F27723F"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45.830</w:t>
            </w:r>
          </w:p>
        </w:tc>
        <w:tc>
          <w:tcPr>
            <w:tcW w:w="600" w:type="pct"/>
            <w:shd w:val="clear" w:color="auto" w:fill="auto"/>
            <w:noWrap/>
            <w:vAlign w:val="bottom"/>
            <w:hideMark/>
          </w:tcPr>
          <w:p w14:paraId="1756B8C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45.830</w:t>
            </w:r>
          </w:p>
        </w:tc>
      </w:tr>
      <w:tr w:rsidR="00573E21" w:rsidRPr="00D608CD" w14:paraId="53B5C531" w14:textId="77777777" w:rsidTr="00C31172">
        <w:trPr>
          <w:trHeight w:val="20"/>
        </w:trPr>
        <w:tc>
          <w:tcPr>
            <w:tcW w:w="1400" w:type="pct"/>
            <w:shd w:val="clear" w:color="auto" w:fill="auto"/>
            <w:noWrap/>
            <w:vAlign w:val="bottom"/>
            <w:hideMark/>
          </w:tcPr>
          <w:p w14:paraId="67F61B02"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600" w:type="pct"/>
            <w:shd w:val="clear" w:color="auto" w:fill="auto"/>
            <w:noWrap/>
            <w:vAlign w:val="bottom"/>
            <w:hideMark/>
          </w:tcPr>
          <w:p w14:paraId="6776FE41"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9.185</w:t>
            </w:r>
          </w:p>
        </w:tc>
        <w:tc>
          <w:tcPr>
            <w:tcW w:w="600" w:type="pct"/>
            <w:shd w:val="clear" w:color="auto" w:fill="auto"/>
            <w:noWrap/>
            <w:vAlign w:val="bottom"/>
            <w:hideMark/>
          </w:tcPr>
          <w:p w14:paraId="5B04FE58"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3.525</w:t>
            </w:r>
          </w:p>
        </w:tc>
        <w:tc>
          <w:tcPr>
            <w:tcW w:w="600" w:type="pct"/>
            <w:shd w:val="clear" w:color="auto" w:fill="auto"/>
            <w:noWrap/>
            <w:vAlign w:val="bottom"/>
            <w:hideMark/>
          </w:tcPr>
          <w:p w14:paraId="699E640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(686)</w:t>
            </w:r>
          </w:p>
        </w:tc>
        <w:tc>
          <w:tcPr>
            <w:tcW w:w="600" w:type="pct"/>
            <w:shd w:val="clear" w:color="auto" w:fill="auto"/>
            <w:noWrap/>
            <w:vAlign w:val="bottom"/>
            <w:hideMark/>
          </w:tcPr>
          <w:p w14:paraId="7C70A6F3"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(2.301)</w:t>
            </w:r>
          </w:p>
        </w:tc>
        <w:tc>
          <w:tcPr>
            <w:tcW w:w="600" w:type="pct"/>
            <w:shd w:val="clear" w:color="auto" w:fill="auto"/>
            <w:noWrap/>
            <w:vAlign w:val="bottom"/>
            <w:hideMark/>
          </w:tcPr>
          <w:p w14:paraId="08C1B7E2"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45.830</w:t>
            </w:r>
          </w:p>
        </w:tc>
        <w:tc>
          <w:tcPr>
            <w:tcW w:w="600" w:type="pct"/>
            <w:shd w:val="clear" w:color="auto" w:fill="auto"/>
            <w:noWrap/>
            <w:vAlign w:val="bottom"/>
            <w:hideMark/>
          </w:tcPr>
          <w:p w14:paraId="0AB81978"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55.553</w:t>
            </w:r>
          </w:p>
        </w:tc>
      </w:tr>
    </w:tbl>
    <w:p w14:paraId="7F5AD644" w14:textId="77777777" w:rsidR="00573E21" w:rsidRPr="00282DC5" w:rsidRDefault="00573E21" w:rsidP="00573E21">
      <w:pPr>
        <w:widowControl w:val="0"/>
        <w:suppressAutoHyphens/>
        <w:ind w:left="567"/>
        <w:contextualSpacing/>
        <w:jc w:val="both"/>
        <w:rPr>
          <w:rFonts w:ascii="Trebuchet MS" w:hAnsi="Trebuchet MS" w:cs="Arial"/>
          <w:b/>
          <w:color w:val="000000" w:themeColor="text1"/>
        </w:rPr>
      </w:pPr>
    </w:p>
    <w:tbl>
      <w:tblPr>
        <w:tblW w:w="5000" w:type="pct"/>
        <w:tblCellMar>
          <w:left w:w="70" w:type="dxa"/>
          <w:right w:w="70" w:type="dxa"/>
        </w:tblCellMar>
        <w:tblLook w:val="04A0" w:firstRow="1" w:lastRow="0" w:firstColumn="1" w:lastColumn="0" w:noHBand="0" w:noVBand="1"/>
      </w:tblPr>
      <w:tblGrid>
        <w:gridCol w:w="4079"/>
        <w:gridCol w:w="1748"/>
        <w:gridCol w:w="1749"/>
        <w:gridCol w:w="1749"/>
        <w:gridCol w:w="1749"/>
        <w:gridCol w:w="1749"/>
        <w:gridCol w:w="1749"/>
      </w:tblGrid>
      <w:tr w:rsidR="00573E21" w:rsidRPr="00D608CD" w14:paraId="38493DEE" w14:textId="77777777" w:rsidTr="00C31172">
        <w:trPr>
          <w:trHeight w:val="20"/>
        </w:trPr>
        <w:tc>
          <w:tcPr>
            <w:tcW w:w="1400" w:type="pct"/>
            <w:shd w:val="clear" w:color="auto" w:fill="auto"/>
            <w:noWrap/>
            <w:vAlign w:val="bottom"/>
            <w:hideMark/>
          </w:tcPr>
          <w:p w14:paraId="5ADAFD5E" w14:textId="77777777" w:rsidR="00573E21" w:rsidRPr="00723C00" w:rsidRDefault="00573E21" w:rsidP="00C31172">
            <w:pPr>
              <w:widowControl w:val="0"/>
              <w:suppressAutoHyphens/>
              <w:ind w:left="492"/>
              <w:jc w:val="both"/>
              <w:rPr>
                <w:rFonts w:ascii="Trebuchet MS" w:hAnsi="Trebuchet MS"/>
                <w:sz w:val="20"/>
                <w:szCs w:val="20"/>
              </w:rPr>
            </w:pPr>
          </w:p>
        </w:tc>
        <w:tc>
          <w:tcPr>
            <w:tcW w:w="3600" w:type="pct"/>
            <w:gridSpan w:val="6"/>
            <w:shd w:val="clear" w:color="auto" w:fill="auto"/>
            <w:noWrap/>
            <w:vAlign w:val="bottom"/>
            <w:hideMark/>
          </w:tcPr>
          <w:p w14:paraId="1E36D2FF"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Consolidado</w:t>
            </w:r>
          </w:p>
        </w:tc>
      </w:tr>
      <w:tr w:rsidR="00573E21" w:rsidRPr="00D608CD" w14:paraId="2045F2BB" w14:textId="77777777" w:rsidTr="00C31172">
        <w:trPr>
          <w:trHeight w:val="20"/>
        </w:trPr>
        <w:tc>
          <w:tcPr>
            <w:tcW w:w="1400" w:type="pct"/>
            <w:shd w:val="clear" w:color="auto" w:fill="auto"/>
            <w:noWrap/>
            <w:vAlign w:val="bottom"/>
            <w:hideMark/>
          </w:tcPr>
          <w:p w14:paraId="6CD99D43"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3600" w:type="pct"/>
            <w:gridSpan w:val="6"/>
            <w:shd w:val="clear" w:color="auto" w:fill="auto"/>
            <w:noWrap/>
            <w:vAlign w:val="bottom"/>
            <w:hideMark/>
          </w:tcPr>
          <w:p w14:paraId="73731051"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Movimentação do ativo imobilizado</w:t>
            </w:r>
          </w:p>
        </w:tc>
      </w:tr>
      <w:tr w:rsidR="00573E21" w:rsidRPr="00D608CD" w14:paraId="1846BC08" w14:textId="77777777" w:rsidTr="00C31172">
        <w:trPr>
          <w:trHeight w:val="20"/>
        </w:trPr>
        <w:tc>
          <w:tcPr>
            <w:tcW w:w="1400" w:type="pct"/>
            <w:shd w:val="clear" w:color="auto" w:fill="auto"/>
            <w:noWrap/>
            <w:vAlign w:val="bottom"/>
            <w:hideMark/>
          </w:tcPr>
          <w:p w14:paraId="367DBACA" w14:textId="77777777" w:rsidR="00573E21" w:rsidRPr="00723C00" w:rsidRDefault="00573E21" w:rsidP="00C31172">
            <w:pPr>
              <w:widowControl w:val="0"/>
              <w:suppressAutoHyphens/>
              <w:ind w:left="492"/>
              <w:jc w:val="both"/>
              <w:rPr>
                <w:rFonts w:ascii="Trebuchet MS" w:hAnsi="Trebuchet MS"/>
                <w:b/>
                <w:bCs/>
                <w:sz w:val="20"/>
                <w:szCs w:val="20"/>
              </w:rPr>
            </w:pPr>
            <w:r w:rsidRPr="00723C00">
              <w:rPr>
                <w:rFonts w:ascii="Trebuchet MS" w:hAnsi="Trebuchet MS"/>
                <w:b/>
                <w:bCs/>
                <w:sz w:val="20"/>
                <w:szCs w:val="20"/>
              </w:rPr>
              <w:t>Bens em Operação</w:t>
            </w:r>
          </w:p>
        </w:tc>
        <w:tc>
          <w:tcPr>
            <w:tcW w:w="600" w:type="pct"/>
            <w:shd w:val="clear" w:color="auto" w:fill="auto"/>
            <w:vAlign w:val="bottom"/>
            <w:hideMark/>
          </w:tcPr>
          <w:p w14:paraId="10739C78"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600" w:type="pct"/>
            <w:shd w:val="clear" w:color="auto" w:fill="auto"/>
            <w:noWrap/>
            <w:vAlign w:val="bottom"/>
            <w:hideMark/>
          </w:tcPr>
          <w:p w14:paraId="3E466D34"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Aquisições</w:t>
            </w:r>
          </w:p>
        </w:tc>
        <w:tc>
          <w:tcPr>
            <w:tcW w:w="600" w:type="pct"/>
            <w:shd w:val="clear" w:color="auto" w:fill="auto"/>
            <w:noWrap/>
            <w:vAlign w:val="bottom"/>
            <w:hideMark/>
          </w:tcPr>
          <w:p w14:paraId="2ED833EA"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Baixas</w:t>
            </w:r>
          </w:p>
        </w:tc>
        <w:tc>
          <w:tcPr>
            <w:tcW w:w="600" w:type="pct"/>
            <w:shd w:val="clear" w:color="auto" w:fill="auto"/>
            <w:noWrap/>
            <w:vAlign w:val="bottom"/>
            <w:hideMark/>
          </w:tcPr>
          <w:p w14:paraId="374C718C"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Amortizações</w:t>
            </w:r>
          </w:p>
        </w:tc>
        <w:tc>
          <w:tcPr>
            <w:tcW w:w="600" w:type="pct"/>
            <w:shd w:val="clear" w:color="auto" w:fill="auto"/>
            <w:noWrap/>
            <w:vAlign w:val="bottom"/>
            <w:hideMark/>
          </w:tcPr>
          <w:p w14:paraId="0AACE406"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Reclassificações</w:t>
            </w:r>
          </w:p>
        </w:tc>
        <w:tc>
          <w:tcPr>
            <w:tcW w:w="600" w:type="pct"/>
            <w:shd w:val="clear" w:color="auto" w:fill="auto"/>
            <w:vAlign w:val="bottom"/>
            <w:hideMark/>
          </w:tcPr>
          <w:p w14:paraId="25B47DB1"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r>
      <w:tr w:rsidR="00573E21" w:rsidRPr="00D608CD" w14:paraId="0D5B7D27" w14:textId="77777777" w:rsidTr="00C31172">
        <w:trPr>
          <w:trHeight w:val="20"/>
        </w:trPr>
        <w:tc>
          <w:tcPr>
            <w:tcW w:w="1400" w:type="pct"/>
            <w:shd w:val="clear" w:color="auto" w:fill="auto"/>
            <w:noWrap/>
            <w:vAlign w:val="bottom"/>
            <w:hideMark/>
          </w:tcPr>
          <w:p w14:paraId="6CA83261"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Móveis e utensílios</w:t>
            </w:r>
          </w:p>
        </w:tc>
        <w:tc>
          <w:tcPr>
            <w:tcW w:w="600" w:type="pct"/>
            <w:shd w:val="clear" w:color="auto" w:fill="auto"/>
            <w:noWrap/>
            <w:vAlign w:val="bottom"/>
            <w:hideMark/>
          </w:tcPr>
          <w:p w14:paraId="0BA1AB4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776</w:t>
            </w:r>
          </w:p>
        </w:tc>
        <w:tc>
          <w:tcPr>
            <w:tcW w:w="600" w:type="pct"/>
            <w:shd w:val="clear" w:color="auto" w:fill="auto"/>
            <w:noWrap/>
            <w:vAlign w:val="bottom"/>
            <w:hideMark/>
          </w:tcPr>
          <w:p w14:paraId="543475F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406</w:t>
            </w:r>
          </w:p>
        </w:tc>
        <w:tc>
          <w:tcPr>
            <w:tcW w:w="600" w:type="pct"/>
            <w:shd w:val="clear" w:color="auto" w:fill="auto"/>
            <w:noWrap/>
            <w:vAlign w:val="bottom"/>
            <w:hideMark/>
          </w:tcPr>
          <w:p w14:paraId="7B9E8741"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(380)</w:t>
            </w:r>
          </w:p>
        </w:tc>
        <w:tc>
          <w:tcPr>
            <w:tcW w:w="600" w:type="pct"/>
            <w:shd w:val="clear" w:color="auto" w:fill="auto"/>
            <w:noWrap/>
            <w:vAlign w:val="bottom"/>
            <w:hideMark/>
          </w:tcPr>
          <w:p w14:paraId="0BB7B27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(60)</w:t>
            </w:r>
          </w:p>
        </w:tc>
        <w:tc>
          <w:tcPr>
            <w:tcW w:w="600" w:type="pct"/>
            <w:shd w:val="clear" w:color="auto" w:fill="auto"/>
            <w:noWrap/>
            <w:vAlign w:val="bottom"/>
            <w:hideMark/>
          </w:tcPr>
          <w:p w14:paraId="2147323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435E226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742</w:t>
            </w:r>
          </w:p>
        </w:tc>
      </w:tr>
      <w:tr w:rsidR="00573E21" w:rsidRPr="00D608CD" w14:paraId="5071F550" w14:textId="77777777" w:rsidTr="00C31172">
        <w:trPr>
          <w:trHeight w:val="20"/>
        </w:trPr>
        <w:tc>
          <w:tcPr>
            <w:tcW w:w="1400" w:type="pct"/>
            <w:shd w:val="clear" w:color="auto" w:fill="auto"/>
            <w:noWrap/>
            <w:vAlign w:val="bottom"/>
            <w:hideMark/>
          </w:tcPr>
          <w:p w14:paraId="09DCF493"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 xml:space="preserve">Máquinas, </w:t>
            </w:r>
            <w:proofErr w:type="spellStart"/>
            <w:r w:rsidRPr="00723C00">
              <w:rPr>
                <w:rFonts w:ascii="Trebuchet MS" w:hAnsi="Trebuchet MS"/>
                <w:sz w:val="20"/>
                <w:szCs w:val="20"/>
              </w:rPr>
              <w:t>equip</w:t>
            </w:r>
            <w:proofErr w:type="spellEnd"/>
            <w:r w:rsidRPr="00723C00">
              <w:rPr>
                <w:rFonts w:ascii="Trebuchet MS" w:hAnsi="Trebuchet MS"/>
                <w:sz w:val="20"/>
                <w:szCs w:val="20"/>
              </w:rPr>
              <w:t>. e ferramentas</w:t>
            </w:r>
          </w:p>
        </w:tc>
        <w:tc>
          <w:tcPr>
            <w:tcW w:w="600" w:type="pct"/>
            <w:shd w:val="clear" w:color="auto" w:fill="auto"/>
            <w:noWrap/>
            <w:vAlign w:val="bottom"/>
            <w:hideMark/>
          </w:tcPr>
          <w:p w14:paraId="7C9F4FB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3.683</w:t>
            </w:r>
          </w:p>
        </w:tc>
        <w:tc>
          <w:tcPr>
            <w:tcW w:w="600" w:type="pct"/>
            <w:shd w:val="clear" w:color="auto" w:fill="auto"/>
            <w:noWrap/>
            <w:vAlign w:val="bottom"/>
            <w:hideMark/>
          </w:tcPr>
          <w:p w14:paraId="06C3098A"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740</w:t>
            </w:r>
          </w:p>
        </w:tc>
        <w:tc>
          <w:tcPr>
            <w:tcW w:w="600" w:type="pct"/>
            <w:shd w:val="clear" w:color="auto" w:fill="auto"/>
            <w:noWrap/>
            <w:vAlign w:val="bottom"/>
            <w:hideMark/>
          </w:tcPr>
          <w:p w14:paraId="03519AA0"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(112)</w:t>
            </w:r>
          </w:p>
        </w:tc>
        <w:tc>
          <w:tcPr>
            <w:tcW w:w="600" w:type="pct"/>
            <w:shd w:val="clear" w:color="auto" w:fill="auto"/>
            <w:noWrap/>
            <w:vAlign w:val="bottom"/>
            <w:hideMark/>
          </w:tcPr>
          <w:p w14:paraId="6CA5950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(582)</w:t>
            </w:r>
          </w:p>
        </w:tc>
        <w:tc>
          <w:tcPr>
            <w:tcW w:w="600" w:type="pct"/>
            <w:shd w:val="clear" w:color="auto" w:fill="auto"/>
            <w:noWrap/>
            <w:vAlign w:val="bottom"/>
            <w:hideMark/>
          </w:tcPr>
          <w:p w14:paraId="27535ADB"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43D1533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3.729</w:t>
            </w:r>
          </w:p>
        </w:tc>
      </w:tr>
      <w:tr w:rsidR="00573E21" w:rsidRPr="00D608CD" w14:paraId="53EADED3" w14:textId="77777777" w:rsidTr="00C31172">
        <w:trPr>
          <w:trHeight w:val="20"/>
        </w:trPr>
        <w:tc>
          <w:tcPr>
            <w:tcW w:w="1400" w:type="pct"/>
            <w:shd w:val="clear" w:color="auto" w:fill="auto"/>
            <w:noWrap/>
            <w:vAlign w:val="bottom"/>
            <w:hideMark/>
          </w:tcPr>
          <w:p w14:paraId="3EDCEED4"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Veículos</w:t>
            </w:r>
          </w:p>
        </w:tc>
        <w:tc>
          <w:tcPr>
            <w:tcW w:w="600" w:type="pct"/>
            <w:shd w:val="clear" w:color="auto" w:fill="auto"/>
            <w:noWrap/>
            <w:vAlign w:val="bottom"/>
            <w:hideMark/>
          </w:tcPr>
          <w:p w14:paraId="3CC3230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103</w:t>
            </w:r>
          </w:p>
        </w:tc>
        <w:tc>
          <w:tcPr>
            <w:tcW w:w="600" w:type="pct"/>
            <w:shd w:val="clear" w:color="auto" w:fill="auto"/>
            <w:noWrap/>
            <w:vAlign w:val="bottom"/>
            <w:hideMark/>
          </w:tcPr>
          <w:p w14:paraId="25232ECA"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1.037</w:t>
            </w:r>
          </w:p>
        </w:tc>
        <w:tc>
          <w:tcPr>
            <w:tcW w:w="600" w:type="pct"/>
            <w:shd w:val="clear" w:color="auto" w:fill="auto"/>
            <w:noWrap/>
            <w:vAlign w:val="bottom"/>
            <w:hideMark/>
          </w:tcPr>
          <w:p w14:paraId="51C6C92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521FF23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(227)</w:t>
            </w:r>
          </w:p>
        </w:tc>
        <w:tc>
          <w:tcPr>
            <w:tcW w:w="600" w:type="pct"/>
            <w:shd w:val="clear" w:color="auto" w:fill="auto"/>
            <w:noWrap/>
            <w:vAlign w:val="bottom"/>
            <w:hideMark/>
          </w:tcPr>
          <w:p w14:paraId="2E9B733B"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1CA07D1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913</w:t>
            </w:r>
          </w:p>
        </w:tc>
      </w:tr>
      <w:tr w:rsidR="00573E21" w:rsidRPr="00D608CD" w14:paraId="3B316297" w14:textId="77777777" w:rsidTr="00C31172">
        <w:trPr>
          <w:trHeight w:val="20"/>
        </w:trPr>
        <w:tc>
          <w:tcPr>
            <w:tcW w:w="1400" w:type="pct"/>
            <w:shd w:val="clear" w:color="auto" w:fill="auto"/>
            <w:noWrap/>
            <w:vAlign w:val="bottom"/>
            <w:hideMark/>
          </w:tcPr>
          <w:p w14:paraId="747322D6"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de proc. dados</w:t>
            </w:r>
          </w:p>
        </w:tc>
        <w:tc>
          <w:tcPr>
            <w:tcW w:w="600" w:type="pct"/>
            <w:shd w:val="clear" w:color="auto" w:fill="auto"/>
            <w:noWrap/>
            <w:vAlign w:val="bottom"/>
            <w:hideMark/>
          </w:tcPr>
          <w:p w14:paraId="000C51F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4.570</w:t>
            </w:r>
          </w:p>
        </w:tc>
        <w:tc>
          <w:tcPr>
            <w:tcW w:w="600" w:type="pct"/>
            <w:shd w:val="clear" w:color="auto" w:fill="auto"/>
            <w:noWrap/>
            <w:vAlign w:val="bottom"/>
            <w:hideMark/>
          </w:tcPr>
          <w:p w14:paraId="73B08176"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1.652</w:t>
            </w:r>
          </w:p>
        </w:tc>
        <w:tc>
          <w:tcPr>
            <w:tcW w:w="600" w:type="pct"/>
            <w:shd w:val="clear" w:color="auto" w:fill="auto"/>
            <w:noWrap/>
            <w:vAlign w:val="bottom"/>
            <w:hideMark/>
          </w:tcPr>
          <w:p w14:paraId="55636FD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(148)</w:t>
            </w:r>
          </w:p>
        </w:tc>
        <w:tc>
          <w:tcPr>
            <w:tcW w:w="600" w:type="pct"/>
            <w:shd w:val="clear" w:color="auto" w:fill="auto"/>
            <w:noWrap/>
            <w:vAlign w:val="bottom"/>
            <w:hideMark/>
          </w:tcPr>
          <w:p w14:paraId="62C5BEC0"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(1.483)</w:t>
            </w:r>
          </w:p>
        </w:tc>
        <w:tc>
          <w:tcPr>
            <w:tcW w:w="600" w:type="pct"/>
            <w:shd w:val="clear" w:color="auto" w:fill="auto"/>
            <w:noWrap/>
            <w:vAlign w:val="bottom"/>
            <w:hideMark/>
          </w:tcPr>
          <w:p w14:paraId="5733C86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89D076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4.591</w:t>
            </w:r>
          </w:p>
        </w:tc>
      </w:tr>
      <w:tr w:rsidR="00573E21" w:rsidRPr="00D608CD" w14:paraId="44D91649" w14:textId="77777777" w:rsidTr="00C31172">
        <w:trPr>
          <w:trHeight w:val="20"/>
        </w:trPr>
        <w:tc>
          <w:tcPr>
            <w:tcW w:w="1400" w:type="pct"/>
            <w:shd w:val="clear" w:color="auto" w:fill="auto"/>
            <w:noWrap/>
            <w:vAlign w:val="bottom"/>
            <w:hideMark/>
          </w:tcPr>
          <w:p w14:paraId="70A01DFC"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Embarcações</w:t>
            </w:r>
          </w:p>
        </w:tc>
        <w:tc>
          <w:tcPr>
            <w:tcW w:w="600" w:type="pct"/>
            <w:shd w:val="clear" w:color="auto" w:fill="auto"/>
            <w:noWrap/>
            <w:vAlign w:val="bottom"/>
            <w:hideMark/>
          </w:tcPr>
          <w:p w14:paraId="49AB324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199</w:t>
            </w:r>
          </w:p>
        </w:tc>
        <w:tc>
          <w:tcPr>
            <w:tcW w:w="600" w:type="pct"/>
            <w:shd w:val="clear" w:color="auto" w:fill="auto"/>
            <w:noWrap/>
            <w:vAlign w:val="bottom"/>
            <w:hideMark/>
          </w:tcPr>
          <w:p w14:paraId="47B5813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2</w:t>
            </w:r>
          </w:p>
        </w:tc>
        <w:tc>
          <w:tcPr>
            <w:tcW w:w="600" w:type="pct"/>
            <w:shd w:val="clear" w:color="auto" w:fill="auto"/>
            <w:noWrap/>
            <w:vAlign w:val="bottom"/>
            <w:hideMark/>
          </w:tcPr>
          <w:p w14:paraId="192B4BF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2D0DF78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(22)</w:t>
            </w:r>
          </w:p>
        </w:tc>
        <w:tc>
          <w:tcPr>
            <w:tcW w:w="600" w:type="pct"/>
            <w:shd w:val="clear" w:color="auto" w:fill="auto"/>
            <w:noWrap/>
            <w:vAlign w:val="bottom"/>
            <w:hideMark/>
          </w:tcPr>
          <w:p w14:paraId="0BDEDE9A"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000E6F8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179</w:t>
            </w:r>
          </w:p>
        </w:tc>
      </w:tr>
      <w:tr w:rsidR="00573E21" w:rsidRPr="00D608CD" w14:paraId="0390DBD6" w14:textId="77777777" w:rsidTr="00C31172">
        <w:trPr>
          <w:trHeight w:val="20"/>
        </w:trPr>
        <w:tc>
          <w:tcPr>
            <w:tcW w:w="1400" w:type="pct"/>
            <w:shd w:val="clear" w:color="auto" w:fill="auto"/>
            <w:noWrap/>
            <w:vAlign w:val="bottom"/>
            <w:hideMark/>
          </w:tcPr>
          <w:p w14:paraId="5738C79C"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de comunicações</w:t>
            </w:r>
          </w:p>
        </w:tc>
        <w:tc>
          <w:tcPr>
            <w:tcW w:w="600" w:type="pct"/>
            <w:shd w:val="clear" w:color="auto" w:fill="auto"/>
            <w:noWrap/>
            <w:vAlign w:val="bottom"/>
            <w:hideMark/>
          </w:tcPr>
          <w:p w14:paraId="384E920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265</w:t>
            </w:r>
          </w:p>
        </w:tc>
        <w:tc>
          <w:tcPr>
            <w:tcW w:w="600" w:type="pct"/>
            <w:shd w:val="clear" w:color="auto" w:fill="auto"/>
            <w:noWrap/>
            <w:vAlign w:val="bottom"/>
            <w:hideMark/>
          </w:tcPr>
          <w:p w14:paraId="3944CEAA"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w:t>
            </w:r>
          </w:p>
        </w:tc>
        <w:tc>
          <w:tcPr>
            <w:tcW w:w="600" w:type="pct"/>
            <w:shd w:val="clear" w:color="auto" w:fill="auto"/>
            <w:noWrap/>
            <w:vAlign w:val="bottom"/>
            <w:hideMark/>
          </w:tcPr>
          <w:p w14:paraId="1FB92B7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w:t>
            </w:r>
          </w:p>
        </w:tc>
        <w:tc>
          <w:tcPr>
            <w:tcW w:w="600" w:type="pct"/>
            <w:shd w:val="clear" w:color="auto" w:fill="auto"/>
            <w:noWrap/>
            <w:vAlign w:val="bottom"/>
            <w:hideMark/>
          </w:tcPr>
          <w:p w14:paraId="1DC58106"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(78)</w:t>
            </w:r>
          </w:p>
        </w:tc>
        <w:tc>
          <w:tcPr>
            <w:tcW w:w="600" w:type="pct"/>
            <w:shd w:val="clear" w:color="auto" w:fill="auto"/>
            <w:noWrap/>
            <w:vAlign w:val="bottom"/>
            <w:hideMark/>
          </w:tcPr>
          <w:p w14:paraId="3CF3824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64D968A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189</w:t>
            </w:r>
          </w:p>
        </w:tc>
      </w:tr>
      <w:tr w:rsidR="00573E21" w:rsidRPr="00D608CD" w14:paraId="2C3DBB96" w14:textId="77777777" w:rsidTr="00C31172">
        <w:trPr>
          <w:trHeight w:val="20"/>
        </w:trPr>
        <w:tc>
          <w:tcPr>
            <w:tcW w:w="1400" w:type="pct"/>
            <w:shd w:val="clear" w:color="auto" w:fill="auto"/>
            <w:noWrap/>
            <w:vAlign w:val="bottom"/>
            <w:hideMark/>
          </w:tcPr>
          <w:p w14:paraId="674E5C4F"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Outros bens imóveis</w:t>
            </w:r>
          </w:p>
        </w:tc>
        <w:tc>
          <w:tcPr>
            <w:tcW w:w="600" w:type="pct"/>
            <w:shd w:val="clear" w:color="auto" w:fill="auto"/>
            <w:noWrap/>
            <w:vAlign w:val="bottom"/>
            <w:hideMark/>
          </w:tcPr>
          <w:p w14:paraId="44382C0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w:t>
            </w:r>
          </w:p>
        </w:tc>
        <w:tc>
          <w:tcPr>
            <w:tcW w:w="600" w:type="pct"/>
            <w:shd w:val="clear" w:color="auto" w:fill="auto"/>
            <w:noWrap/>
            <w:vAlign w:val="bottom"/>
            <w:hideMark/>
          </w:tcPr>
          <w:p w14:paraId="39FEB10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119</w:t>
            </w:r>
          </w:p>
        </w:tc>
        <w:tc>
          <w:tcPr>
            <w:tcW w:w="600" w:type="pct"/>
            <w:shd w:val="clear" w:color="auto" w:fill="auto"/>
            <w:noWrap/>
            <w:vAlign w:val="bottom"/>
            <w:hideMark/>
          </w:tcPr>
          <w:p w14:paraId="7ADA769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w:t>
            </w:r>
          </w:p>
        </w:tc>
        <w:tc>
          <w:tcPr>
            <w:tcW w:w="600" w:type="pct"/>
            <w:shd w:val="clear" w:color="auto" w:fill="auto"/>
            <w:noWrap/>
            <w:vAlign w:val="bottom"/>
            <w:hideMark/>
          </w:tcPr>
          <w:p w14:paraId="2A04744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07ED46D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34C2B24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128</w:t>
            </w:r>
          </w:p>
        </w:tc>
      </w:tr>
      <w:tr w:rsidR="00573E21" w:rsidRPr="00D608CD" w14:paraId="5FEA490A" w14:textId="77777777" w:rsidTr="00C31172">
        <w:trPr>
          <w:trHeight w:val="20"/>
        </w:trPr>
        <w:tc>
          <w:tcPr>
            <w:tcW w:w="1400" w:type="pct"/>
            <w:shd w:val="clear" w:color="auto" w:fill="auto"/>
            <w:noWrap/>
            <w:vAlign w:val="bottom"/>
            <w:hideMark/>
          </w:tcPr>
          <w:p w14:paraId="57523E03"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Instalações portuárias e marítimas</w:t>
            </w:r>
          </w:p>
        </w:tc>
        <w:tc>
          <w:tcPr>
            <w:tcW w:w="600" w:type="pct"/>
            <w:shd w:val="clear" w:color="auto" w:fill="auto"/>
            <w:noWrap/>
            <w:vAlign w:val="bottom"/>
            <w:hideMark/>
          </w:tcPr>
          <w:p w14:paraId="0921CEB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476</w:t>
            </w:r>
          </w:p>
        </w:tc>
        <w:tc>
          <w:tcPr>
            <w:tcW w:w="600" w:type="pct"/>
            <w:shd w:val="clear" w:color="auto" w:fill="auto"/>
            <w:noWrap/>
            <w:vAlign w:val="bottom"/>
            <w:hideMark/>
          </w:tcPr>
          <w:p w14:paraId="7104CD5F"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6047B5DD"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(476)</w:t>
            </w:r>
          </w:p>
        </w:tc>
        <w:tc>
          <w:tcPr>
            <w:tcW w:w="600" w:type="pct"/>
            <w:shd w:val="clear" w:color="auto" w:fill="auto"/>
            <w:noWrap/>
            <w:vAlign w:val="bottom"/>
            <w:hideMark/>
          </w:tcPr>
          <w:p w14:paraId="3A18BEF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6263083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0C3ECA7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r>
      <w:tr w:rsidR="00573E21" w:rsidRPr="00D608CD" w14:paraId="72FB3BB8" w14:textId="77777777" w:rsidTr="00C31172">
        <w:trPr>
          <w:trHeight w:val="20"/>
        </w:trPr>
        <w:tc>
          <w:tcPr>
            <w:tcW w:w="1400" w:type="pct"/>
            <w:shd w:val="clear" w:color="auto" w:fill="auto"/>
            <w:noWrap/>
            <w:vAlign w:val="bottom"/>
            <w:hideMark/>
          </w:tcPr>
          <w:p w14:paraId="3A00F09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Câmara frigorifica</w:t>
            </w:r>
          </w:p>
        </w:tc>
        <w:tc>
          <w:tcPr>
            <w:tcW w:w="600" w:type="pct"/>
            <w:shd w:val="clear" w:color="auto" w:fill="auto"/>
            <w:noWrap/>
            <w:vAlign w:val="bottom"/>
            <w:hideMark/>
          </w:tcPr>
          <w:p w14:paraId="511B3A5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w:t>
            </w:r>
          </w:p>
        </w:tc>
        <w:tc>
          <w:tcPr>
            <w:tcW w:w="600" w:type="pct"/>
            <w:shd w:val="clear" w:color="auto" w:fill="auto"/>
            <w:noWrap/>
            <w:vAlign w:val="bottom"/>
            <w:hideMark/>
          </w:tcPr>
          <w:p w14:paraId="1C99A86C"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4DDEED0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C3835C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(5)</w:t>
            </w:r>
          </w:p>
        </w:tc>
        <w:tc>
          <w:tcPr>
            <w:tcW w:w="600" w:type="pct"/>
            <w:shd w:val="clear" w:color="auto" w:fill="auto"/>
            <w:noWrap/>
            <w:vAlign w:val="bottom"/>
            <w:hideMark/>
          </w:tcPr>
          <w:p w14:paraId="1374066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6525B77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r>
      <w:tr w:rsidR="00573E21" w:rsidRPr="00D608CD" w14:paraId="1496374E" w14:textId="77777777" w:rsidTr="00C31172">
        <w:trPr>
          <w:trHeight w:val="20"/>
        </w:trPr>
        <w:tc>
          <w:tcPr>
            <w:tcW w:w="1400" w:type="pct"/>
            <w:shd w:val="clear" w:color="auto" w:fill="auto"/>
            <w:noWrap/>
            <w:vAlign w:val="bottom"/>
            <w:hideMark/>
          </w:tcPr>
          <w:p w14:paraId="2B2F0199"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Veículos aéreos não tripulados</w:t>
            </w:r>
          </w:p>
        </w:tc>
        <w:tc>
          <w:tcPr>
            <w:tcW w:w="600" w:type="pct"/>
            <w:shd w:val="clear" w:color="auto" w:fill="auto"/>
            <w:noWrap/>
            <w:vAlign w:val="bottom"/>
            <w:hideMark/>
          </w:tcPr>
          <w:p w14:paraId="455D18E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60</w:t>
            </w:r>
          </w:p>
        </w:tc>
        <w:tc>
          <w:tcPr>
            <w:tcW w:w="600" w:type="pct"/>
            <w:shd w:val="clear" w:color="auto" w:fill="auto"/>
            <w:noWrap/>
            <w:vAlign w:val="bottom"/>
            <w:hideMark/>
          </w:tcPr>
          <w:p w14:paraId="1F9068D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02122E8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0E8F127D"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w:t>
            </w:r>
          </w:p>
        </w:tc>
        <w:tc>
          <w:tcPr>
            <w:tcW w:w="600" w:type="pct"/>
            <w:shd w:val="clear" w:color="auto" w:fill="auto"/>
            <w:noWrap/>
            <w:vAlign w:val="bottom"/>
            <w:hideMark/>
          </w:tcPr>
          <w:p w14:paraId="21C4F00D"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1B39D46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53</w:t>
            </w:r>
          </w:p>
        </w:tc>
      </w:tr>
      <w:tr w:rsidR="00573E21" w:rsidRPr="00D608CD" w14:paraId="2960082C" w14:textId="77777777" w:rsidTr="00C31172">
        <w:trPr>
          <w:trHeight w:val="20"/>
        </w:trPr>
        <w:tc>
          <w:tcPr>
            <w:tcW w:w="1400" w:type="pct"/>
            <w:shd w:val="clear" w:color="auto" w:fill="auto"/>
            <w:noWrap/>
            <w:vAlign w:val="bottom"/>
            <w:hideMark/>
          </w:tcPr>
          <w:p w14:paraId="61D4748A"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Equipamentos em construções</w:t>
            </w:r>
          </w:p>
        </w:tc>
        <w:tc>
          <w:tcPr>
            <w:tcW w:w="600" w:type="pct"/>
            <w:shd w:val="clear" w:color="auto" w:fill="auto"/>
            <w:noWrap/>
            <w:vAlign w:val="bottom"/>
            <w:hideMark/>
          </w:tcPr>
          <w:p w14:paraId="2E87BDB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p>
        </w:tc>
        <w:tc>
          <w:tcPr>
            <w:tcW w:w="600" w:type="pct"/>
            <w:shd w:val="clear" w:color="auto" w:fill="auto"/>
            <w:noWrap/>
            <w:vAlign w:val="bottom"/>
            <w:hideMark/>
          </w:tcPr>
          <w:p w14:paraId="2886827B"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4B48707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350F5F8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29D04670"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45.830</w:t>
            </w:r>
          </w:p>
        </w:tc>
        <w:tc>
          <w:tcPr>
            <w:tcW w:w="600" w:type="pct"/>
            <w:shd w:val="clear" w:color="auto" w:fill="auto"/>
            <w:noWrap/>
            <w:vAlign w:val="bottom"/>
            <w:hideMark/>
          </w:tcPr>
          <w:p w14:paraId="362AF75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45.830</w:t>
            </w:r>
          </w:p>
        </w:tc>
      </w:tr>
      <w:tr w:rsidR="00573E21" w:rsidRPr="00D608CD" w14:paraId="531ECF56" w14:textId="77777777" w:rsidTr="00C31172">
        <w:trPr>
          <w:trHeight w:val="20"/>
        </w:trPr>
        <w:tc>
          <w:tcPr>
            <w:tcW w:w="1400" w:type="pct"/>
            <w:shd w:val="clear" w:color="auto" w:fill="auto"/>
            <w:noWrap/>
            <w:vAlign w:val="bottom"/>
            <w:hideMark/>
          </w:tcPr>
          <w:p w14:paraId="6426369B"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600" w:type="pct"/>
            <w:shd w:val="clear" w:color="auto" w:fill="auto"/>
            <w:noWrap/>
            <w:vAlign w:val="bottom"/>
            <w:hideMark/>
          </w:tcPr>
          <w:p w14:paraId="2909C21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10.147</w:t>
            </w:r>
          </w:p>
        </w:tc>
        <w:tc>
          <w:tcPr>
            <w:tcW w:w="600" w:type="pct"/>
            <w:shd w:val="clear" w:color="auto" w:fill="auto"/>
            <w:noWrap/>
            <w:vAlign w:val="bottom"/>
            <w:hideMark/>
          </w:tcPr>
          <w:p w14:paraId="766871ED"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3.962</w:t>
            </w:r>
          </w:p>
        </w:tc>
        <w:tc>
          <w:tcPr>
            <w:tcW w:w="600" w:type="pct"/>
            <w:shd w:val="clear" w:color="auto" w:fill="auto"/>
            <w:noWrap/>
            <w:vAlign w:val="bottom"/>
            <w:hideMark/>
          </w:tcPr>
          <w:p w14:paraId="1FE7956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(1.121)</w:t>
            </w:r>
          </w:p>
        </w:tc>
        <w:tc>
          <w:tcPr>
            <w:tcW w:w="600" w:type="pct"/>
            <w:shd w:val="clear" w:color="auto" w:fill="auto"/>
            <w:noWrap/>
            <w:vAlign w:val="bottom"/>
            <w:hideMark/>
          </w:tcPr>
          <w:p w14:paraId="125C21AF"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(2.464)</w:t>
            </w:r>
          </w:p>
        </w:tc>
        <w:tc>
          <w:tcPr>
            <w:tcW w:w="600" w:type="pct"/>
            <w:shd w:val="clear" w:color="auto" w:fill="auto"/>
            <w:noWrap/>
            <w:vAlign w:val="bottom"/>
            <w:hideMark/>
          </w:tcPr>
          <w:p w14:paraId="7384FB0E"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Pr>
                <w:rFonts w:ascii="Trebuchet MS" w:hAnsi="Trebuchet MS"/>
                <w:b/>
                <w:bCs/>
                <w:color w:val="000000"/>
                <w:sz w:val="20"/>
                <w:szCs w:val="20"/>
              </w:rPr>
              <w:t>45.830</w:t>
            </w:r>
          </w:p>
        </w:tc>
        <w:tc>
          <w:tcPr>
            <w:tcW w:w="600" w:type="pct"/>
            <w:shd w:val="clear" w:color="auto" w:fill="auto"/>
            <w:noWrap/>
            <w:vAlign w:val="bottom"/>
            <w:hideMark/>
          </w:tcPr>
          <w:p w14:paraId="4FA0490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color w:val="000000"/>
                <w:sz w:val="20"/>
                <w:szCs w:val="20"/>
              </w:rPr>
            </w:pPr>
            <w:r>
              <w:rPr>
                <w:rFonts w:ascii="Trebuchet MS" w:hAnsi="Trebuchet MS"/>
                <w:b/>
                <w:bCs/>
                <w:color w:val="000000"/>
                <w:sz w:val="20"/>
                <w:szCs w:val="20"/>
              </w:rPr>
              <w:t>56.354</w:t>
            </w:r>
          </w:p>
        </w:tc>
      </w:tr>
    </w:tbl>
    <w:p w14:paraId="6004F3C0" w14:textId="77777777" w:rsidR="00573E21" w:rsidRPr="00723C00" w:rsidRDefault="00573E21" w:rsidP="00573E21">
      <w:pPr>
        <w:spacing w:after="200" w:line="276" w:lineRule="auto"/>
        <w:rPr>
          <w:rFonts w:ascii="Trebuchet MS" w:hAnsi="Trebuchet MS" w:cs="Arial"/>
          <w:b/>
          <w:bCs/>
          <w:color w:val="000000" w:themeColor="text1"/>
          <w:sz w:val="18"/>
          <w:szCs w:val="18"/>
          <w:lang w:eastAsia="pt-BR"/>
        </w:rPr>
      </w:pPr>
      <w:r w:rsidRPr="00723C00">
        <w:rPr>
          <w:rFonts w:ascii="Trebuchet MS" w:hAnsi="Trebuchet MS" w:cs="Arial"/>
          <w:b/>
          <w:bCs/>
          <w:color w:val="000000" w:themeColor="text1"/>
          <w:sz w:val="18"/>
          <w:szCs w:val="18"/>
        </w:rPr>
        <w:br w:type="page"/>
      </w:r>
    </w:p>
    <w:p w14:paraId="390800F7"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Intangível</w:t>
      </w:r>
    </w:p>
    <w:p w14:paraId="0319D302" w14:textId="77777777" w:rsidR="00573E21" w:rsidRPr="00282DC5" w:rsidRDefault="00573E21" w:rsidP="00573E21">
      <w:pPr>
        <w:pStyle w:val="ListParagraph"/>
        <w:widowControl w:val="0"/>
        <w:suppressAutoHyphens/>
        <w:autoSpaceDE w:val="0"/>
        <w:autoSpaceDN w:val="0"/>
        <w:adjustRightInd w:val="0"/>
        <w:ind w:left="567"/>
        <w:jc w:val="both"/>
        <w:rPr>
          <w:rFonts w:ascii="Trebuchet MS" w:hAnsi="Trebuchet MS" w:cs="Arial"/>
          <w:b/>
          <w:bCs/>
          <w:color w:val="000000" w:themeColor="text1"/>
          <w:sz w:val="24"/>
          <w:szCs w:val="24"/>
        </w:rPr>
      </w:pPr>
    </w:p>
    <w:tbl>
      <w:tblPr>
        <w:tblW w:w="5000" w:type="pct"/>
        <w:tblCellMar>
          <w:left w:w="70" w:type="dxa"/>
          <w:right w:w="70" w:type="dxa"/>
        </w:tblCellMar>
        <w:tblLook w:val="04A0" w:firstRow="1" w:lastRow="0" w:firstColumn="1" w:lastColumn="0" w:noHBand="0" w:noVBand="1"/>
      </w:tblPr>
      <w:tblGrid>
        <w:gridCol w:w="4079"/>
        <w:gridCol w:w="1748"/>
        <w:gridCol w:w="1749"/>
        <w:gridCol w:w="1749"/>
        <w:gridCol w:w="1749"/>
        <w:gridCol w:w="1749"/>
        <w:gridCol w:w="1749"/>
      </w:tblGrid>
      <w:tr w:rsidR="00573E21" w:rsidRPr="00D608CD" w14:paraId="411689DD" w14:textId="77777777" w:rsidTr="00C31172">
        <w:trPr>
          <w:trHeight w:val="20"/>
        </w:trPr>
        <w:tc>
          <w:tcPr>
            <w:tcW w:w="1400" w:type="pct"/>
            <w:shd w:val="clear" w:color="auto" w:fill="auto"/>
            <w:noWrap/>
            <w:vAlign w:val="bottom"/>
            <w:hideMark/>
          </w:tcPr>
          <w:p w14:paraId="10C0ADF3" w14:textId="77777777" w:rsidR="00573E21" w:rsidRPr="00723C00" w:rsidRDefault="00573E21" w:rsidP="00C31172">
            <w:pPr>
              <w:widowControl w:val="0"/>
              <w:suppressAutoHyphens/>
              <w:ind w:left="492"/>
              <w:jc w:val="both"/>
              <w:rPr>
                <w:rFonts w:ascii="Trebuchet MS" w:hAnsi="Trebuchet MS"/>
                <w:sz w:val="20"/>
                <w:szCs w:val="20"/>
              </w:rPr>
            </w:pPr>
          </w:p>
        </w:tc>
        <w:tc>
          <w:tcPr>
            <w:tcW w:w="600" w:type="pct"/>
            <w:gridSpan w:val="6"/>
            <w:shd w:val="clear" w:color="auto" w:fill="auto"/>
            <w:noWrap/>
            <w:vAlign w:val="bottom"/>
            <w:hideMark/>
          </w:tcPr>
          <w:p w14:paraId="4ADDFBED"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Controladora</w:t>
            </w:r>
          </w:p>
        </w:tc>
      </w:tr>
      <w:tr w:rsidR="00573E21" w:rsidRPr="00D608CD" w14:paraId="1C50A3FA" w14:textId="77777777" w:rsidTr="00C31172">
        <w:trPr>
          <w:trHeight w:val="20"/>
        </w:trPr>
        <w:tc>
          <w:tcPr>
            <w:tcW w:w="1400" w:type="pct"/>
            <w:shd w:val="clear" w:color="auto" w:fill="auto"/>
            <w:noWrap/>
            <w:vAlign w:val="bottom"/>
            <w:hideMark/>
          </w:tcPr>
          <w:p w14:paraId="18B3CA2A"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600" w:type="pct"/>
            <w:gridSpan w:val="6"/>
            <w:shd w:val="clear" w:color="auto" w:fill="auto"/>
            <w:noWrap/>
            <w:vAlign w:val="bottom"/>
            <w:hideMark/>
          </w:tcPr>
          <w:p w14:paraId="445F6FCB"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Movimentação do ativo intangível</w:t>
            </w:r>
          </w:p>
        </w:tc>
      </w:tr>
      <w:tr w:rsidR="00573E21" w:rsidRPr="00D608CD" w14:paraId="6AC7BC07" w14:textId="77777777" w:rsidTr="00C31172">
        <w:trPr>
          <w:trHeight w:val="20"/>
        </w:trPr>
        <w:tc>
          <w:tcPr>
            <w:tcW w:w="1400" w:type="pct"/>
            <w:shd w:val="clear" w:color="auto" w:fill="auto"/>
            <w:noWrap/>
            <w:vAlign w:val="bottom"/>
            <w:hideMark/>
          </w:tcPr>
          <w:p w14:paraId="5CAF7081"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600" w:type="pct"/>
            <w:shd w:val="clear" w:color="auto" w:fill="auto"/>
            <w:vAlign w:val="bottom"/>
            <w:hideMark/>
          </w:tcPr>
          <w:p w14:paraId="517BF807"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600" w:type="pct"/>
            <w:shd w:val="clear" w:color="auto" w:fill="auto"/>
            <w:noWrap/>
            <w:vAlign w:val="bottom"/>
            <w:hideMark/>
          </w:tcPr>
          <w:p w14:paraId="1BE7055A"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Aquisições</w:t>
            </w:r>
          </w:p>
        </w:tc>
        <w:tc>
          <w:tcPr>
            <w:tcW w:w="600" w:type="pct"/>
            <w:shd w:val="clear" w:color="auto" w:fill="auto"/>
            <w:vAlign w:val="bottom"/>
            <w:hideMark/>
          </w:tcPr>
          <w:p w14:paraId="08C51B40"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Baixas</w:t>
            </w:r>
          </w:p>
        </w:tc>
        <w:tc>
          <w:tcPr>
            <w:tcW w:w="600" w:type="pct"/>
            <w:shd w:val="clear" w:color="auto" w:fill="auto"/>
            <w:noWrap/>
            <w:vAlign w:val="bottom"/>
            <w:hideMark/>
          </w:tcPr>
          <w:p w14:paraId="0CB319A7"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Amortizações</w:t>
            </w:r>
          </w:p>
        </w:tc>
        <w:tc>
          <w:tcPr>
            <w:tcW w:w="600" w:type="pct"/>
            <w:shd w:val="clear" w:color="auto" w:fill="auto"/>
            <w:noWrap/>
            <w:vAlign w:val="bottom"/>
            <w:hideMark/>
          </w:tcPr>
          <w:p w14:paraId="4DEBE65F"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Reclassificações</w:t>
            </w:r>
          </w:p>
        </w:tc>
        <w:tc>
          <w:tcPr>
            <w:tcW w:w="600" w:type="pct"/>
            <w:shd w:val="clear" w:color="auto" w:fill="auto"/>
            <w:noWrap/>
            <w:vAlign w:val="bottom"/>
            <w:hideMark/>
          </w:tcPr>
          <w:p w14:paraId="6DF1A805"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dez/22</w:t>
            </w:r>
          </w:p>
        </w:tc>
      </w:tr>
      <w:tr w:rsidR="00573E21" w:rsidRPr="00D608CD" w14:paraId="48DB2EF5" w14:textId="77777777" w:rsidTr="00C31172">
        <w:trPr>
          <w:trHeight w:val="20"/>
        </w:trPr>
        <w:tc>
          <w:tcPr>
            <w:tcW w:w="1400" w:type="pct"/>
            <w:shd w:val="clear" w:color="auto" w:fill="auto"/>
            <w:noWrap/>
            <w:vAlign w:val="bottom"/>
            <w:hideMark/>
          </w:tcPr>
          <w:p w14:paraId="0B854E42"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Direito de uso</w:t>
            </w:r>
          </w:p>
        </w:tc>
        <w:tc>
          <w:tcPr>
            <w:tcW w:w="600" w:type="pct"/>
            <w:shd w:val="clear" w:color="auto" w:fill="auto"/>
            <w:noWrap/>
            <w:vAlign w:val="bottom"/>
            <w:hideMark/>
          </w:tcPr>
          <w:p w14:paraId="1417FB3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800.312</w:t>
            </w:r>
          </w:p>
        </w:tc>
        <w:tc>
          <w:tcPr>
            <w:tcW w:w="600" w:type="pct"/>
            <w:shd w:val="clear" w:color="auto" w:fill="auto"/>
            <w:noWrap/>
            <w:vAlign w:val="bottom"/>
            <w:hideMark/>
          </w:tcPr>
          <w:p w14:paraId="770E350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61.359</w:t>
            </w:r>
          </w:p>
        </w:tc>
        <w:tc>
          <w:tcPr>
            <w:tcW w:w="600" w:type="pct"/>
            <w:shd w:val="clear" w:color="auto" w:fill="auto"/>
            <w:noWrap/>
            <w:vAlign w:val="bottom"/>
            <w:hideMark/>
          </w:tcPr>
          <w:p w14:paraId="7714BCD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(1.080)</w:t>
            </w:r>
          </w:p>
        </w:tc>
        <w:tc>
          <w:tcPr>
            <w:tcW w:w="600" w:type="pct"/>
            <w:shd w:val="clear" w:color="auto" w:fill="auto"/>
            <w:noWrap/>
            <w:vAlign w:val="bottom"/>
            <w:hideMark/>
          </w:tcPr>
          <w:p w14:paraId="719D243F"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(34.970)</w:t>
            </w:r>
          </w:p>
        </w:tc>
        <w:tc>
          <w:tcPr>
            <w:tcW w:w="600" w:type="pct"/>
            <w:shd w:val="clear" w:color="auto" w:fill="auto"/>
            <w:noWrap/>
            <w:vAlign w:val="bottom"/>
            <w:hideMark/>
          </w:tcPr>
          <w:p w14:paraId="3484823E"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(45.830)</w:t>
            </w:r>
          </w:p>
        </w:tc>
        <w:tc>
          <w:tcPr>
            <w:tcW w:w="600" w:type="pct"/>
            <w:shd w:val="clear" w:color="auto" w:fill="auto"/>
            <w:noWrap/>
            <w:vAlign w:val="bottom"/>
            <w:hideMark/>
          </w:tcPr>
          <w:p w14:paraId="5A855A04"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779.791</w:t>
            </w:r>
          </w:p>
        </w:tc>
      </w:tr>
      <w:tr w:rsidR="00573E21" w:rsidRPr="00D608CD" w14:paraId="687DB667" w14:textId="77777777" w:rsidTr="00C31172">
        <w:trPr>
          <w:trHeight w:val="20"/>
        </w:trPr>
        <w:tc>
          <w:tcPr>
            <w:tcW w:w="1400" w:type="pct"/>
            <w:shd w:val="clear" w:color="auto" w:fill="auto"/>
            <w:noWrap/>
            <w:vAlign w:val="bottom"/>
            <w:hideMark/>
          </w:tcPr>
          <w:p w14:paraId="1BA54F3D"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Software</w:t>
            </w:r>
          </w:p>
        </w:tc>
        <w:tc>
          <w:tcPr>
            <w:tcW w:w="600" w:type="pct"/>
            <w:shd w:val="clear" w:color="auto" w:fill="auto"/>
            <w:noWrap/>
            <w:vAlign w:val="bottom"/>
            <w:hideMark/>
          </w:tcPr>
          <w:p w14:paraId="2FDD8FA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3.781</w:t>
            </w:r>
          </w:p>
        </w:tc>
        <w:tc>
          <w:tcPr>
            <w:tcW w:w="600" w:type="pct"/>
            <w:shd w:val="clear" w:color="auto" w:fill="auto"/>
            <w:noWrap/>
            <w:vAlign w:val="bottom"/>
            <w:hideMark/>
          </w:tcPr>
          <w:p w14:paraId="61DCF83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1.024</w:t>
            </w:r>
          </w:p>
        </w:tc>
        <w:tc>
          <w:tcPr>
            <w:tcW w:w="600" w:type="pct"/>
            <w:shd w:val="clear" w:color="auto" w:fill="auto"/>
            <w:noWrap/>
            <w:vAlign w:val="bottom"/>
            <w:hideMark/>
          </w:tcPr>
          <w:p w14:paraId="752B7487"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(611)</w:t>
            </w:r>
          </w:p>
        </w:tc>
        <w:tc>
          <w:tcPr>
            <w:tcW w:w="600" w:type="pct"/>
            <w:shd w:val="clear" w:color="auto" w:fill="auto"/>
            <w:noWrap/>
            <w:vAlign w:val="bottom"/>
            <w:hideMark/>
          </w:tcPr>
          <w:p w14:paraId="1F22465F"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(1.136)</w:t>
            </w:r>
          </w:p>
        </w:tc>
        <w:tc>
          <w:tcPr>
            <w:tcW w:w="600" w:type="pct"/>
            <w:shd w:val="clear" w:color="auto" w:fill="auto"/>
            <w:noWrap/>
            <w:vAlign w:val="bottom"/>
            <w:hideMark/>
          </w:tcPr>
          <w:p w14:paraId="00F2709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6FD5648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3.058</w:t>
            </w:r>
          </w:p>
        </w:tc>
      </w:tr>
      <w:tr w:rsidR="00573E21" w:rsidRPr="00D608CD" w14:paraId="64BCAAF3" w14:textId="77777777" w:rsidTr="00C31172">
        <w:trPr>
          <w:trHeight w:val="20"/>
        </w:trPr>
        <w:tc>
          <w:tcPr>
            <w:tcW w:w="1400" w:type="pct"/>
            <w:shd w:val="clear" w:color="auto" w:fill="auto"/>
            <w:noWrap/>
            <w:vAlign w:val="bottom"/>
            <w:hideMark/>
          </w:tcPr>
          <w:p w14:paraId="39CB7771" w14:textId="77777777" w:rsidR="00573E21" w:rsidRPr="00723C00" w:rsidRDefault="00573E21" w:rsidP="00C31172">
            <w:pPr>
              <w:widowControl w:val="0"/>
              <w:suppressAutoHyphens/>
              <w:ind w:left="492"/>
              <w:jc w:val="both"/>
              <w:rPr>
                <w:rFonts w:ascii="Trebuchet MS" w:hAnsi="Trebuchet MS"/>
                <w:sz w:val="20"/>
                <w:szCs w:val="20"/>
              </w:rPr>
            </w:pPr>
          </w:p>
        </w:tc>
        <w:tc>
          <w:tcPr>
            <w:tcW w:w="600" w:type="pct"/>
            <w:shd w:val="clear" w:color="auto" w:fill="auto"/>
            <w:noWrap/>
            <w:vAlign w:val="bottom"/>
            <w:hideMark/>
          </w:tcPr>
          <w:p w14:paraId="4DB204B7"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804.093</w:t>
            </w:r>
          </w:p>
        </w:tc>
        <w:tc>
          <w:tcPr>
            <w:tcW w:w="600" w:type="pct"/>
            <w:shd w:val="clear" w:color="auto" w:fill="auto"/>
            <w:noWrap/>
            <w:vAlign w:val="bottom"/>
            <w:hideMark/>
          </w:tcPr>
          <w:p w14:paraId="416BB21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62.383</w:t>
            </w:r>
          </w:p>
        </w:tc>
        <w:tc>
          <w:tcPr>
            <w:tcW w:w="600" w:type="pct"/>
            <w:shd w:val="clear" w:color="auto" w:fill="auto"/>
            <w:noWrap/>
            <w:vAlign w:val="bottom"/>
            <w:hideMark/>
          </w:tcPr>
          <w:p w14:paraId="5B9B7BAF"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(1.691)</w:t>
            </w:r>
          </w:p>
        </w:tc>
        <w:tc>
          <w:tcPr>
            <w:tcW w:w="600" w:type="pct"/>
            <w:shd w:val="clear" w:color="auto" w:fill="auto"/>
            <w:noWrap/>
            <w:vAlign w:val="bottom"/>
            <w:hideMark/>
          </w:tcPr>
          <w:p w14:paraId="76E4E148"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(36.106)</w:t>
            </w:r>
          </w:p>
        </w:tc>
        <w:tc>
          <w:tcPr>
            <w:tcW w:w="600" w:type="pct"/>
            <w:shd w:val="clear" w:color="auto" w:fill="auto"/>
            <w:noWrap/>
            <w:vAlign w:val="bottom"/>
            <w:hideMark/>
          </w:tcPr>
          <w:p w14:paraId="45A378E6"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(45.830)</w:t>
            </w:r>
          </w:p>
        </w:tc>
        <w:tc>
          <w:tcPr>
            <w:tcW w:w="600" w:type="pct"/>
            <w:shd w:val="clear" w:color="auto" w:fill="auto"/>
            <w:noWrap/>
            <w:vAlign w:val="bottom"/>
            <w:hideMark/>
          </w:tcPr>
          <w:p w14:paraId="2B61DF3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782.849</w:t>
            </w:r>
          </w:p>
        </w:tc>
      </w:tr>
      <w:tr w:rsidR="00573E21" w:rsidRPr="00D608CD" w14:paraId="02D3A257" w14:textId="77777777" w:rsidTr="00C31172">
        <w:trPr>
          <w:trHeight w:val="20"/>
        </w:trPr>
        <w:tc>
          <w:tcPr>
            <w:tcW w:w="1400" w:type="pct"/>
            <w:shd w:val="clear" w:color="auto" w:fill="auto"/>
            <w:noWrap/>
            <w:vAlign w:val="bottom"/>
          </w:tcPr>
          <w:p w14:paraId="34F71D0C" w14:textId="77777777" w:rsidR="00573E21" w:rsidRPr="00723C00" w:rsidRDefault="00573E21" w:rsidP="00C31172">
            <w:pPr>
              <w:widowControl w:val="0"/>
              <w:suppressAutoHyphens/>
              <w:ind w:left="492"/>
              <w:jc w:val="both"/>
              <w:rPr>
                <w:rFonts w:ascii="Trebuchet MS" w:hAnsi="Trebuchet MS"/>
                <w:sz w:val="20"/>
                <w:szCs w:val="20"/>
              </w:rPr>
            </w:pPr>
            <w:r>
              <w:rPr>
                <w:rFonts w:ascii="Trebuchet MS" w:hAnsi="Trebuchet MS"/>
                <w:sz w:val="20"/>
                <w:szCs w:val="20"/>
              </w:rPr>
              <w:t xml:space="preserve">    </w:t>
            </w:r>
          </w:p>
        </w:tc>
        <w:tc>
          <w:tcPr>
            <w:tcW w:w="600" w:type="pct"/>
            <w:shd w:val="clear" w:color="auto" w:fill="auto"/>
            <w:noWrap/>
            <w:vAlign w:val="bottom"/>
          </w:tcPr>
          <w:p w14:paraId="07221700" w14:textId="77777777" w:rsidR="00573E21" w:rsidRPr="00723C00" w:rsidRDefault="00573E21" w:rsidP="00C31172">
            <w:pPr>
              <w:widowControl w:val="0"/>
              <w:suppressAutoHyphens/>
              <w:jc w:val="both"/>
              <w:rPr>
                <w:rFonts w:ascii="Trebuchet MS" w:hAnsi="Trebuchet MS"/>
                <w:sz w:val="20"/>
                <w:szCs w:val="20"/>
              </w:rPr>
            </w:pPr>
          </w:p>
        </w:tc>
        <w:tc>
          <w:tcPr>
            <w:tcW w:w="600" w:type="pct"/>
            <w:shd w:val="clear" w:color="auto" w:fill="auto"/>
            <w:noWrap/>
            <w:vAlign w:val="bottom"/>
          </w:tcPr>
          <w:p w14:paraId="41D912F9" w14:textId="77777777" w:rsidR="00573E21" w:rsidRPr="00723C00" w:rsidRDefault="00573E21" w:rsidP="00C31172">
            <w:pPr>
              <w:widowControl w:val="0"/>
              <w:suppressAutoHyphens/>
              <w:jc w:val="both"/>
              <w:rPr>
                <w:rFonts w:ascii="Trebuchet MS" w:hAnsi="Trebuchet MS"/>
                <w:sz w:val="20"/>
                <w:szCs w:val="20"/>
              </w:rPr>
            </w:pPr>
          </w:p>
        </w:tc>
        <w:tc>
          <w:tcPr>
            <w:tcW w:w="600" w:type="pct"/>
            <w:shd w:val="clear" w:color="auto" w:fill="auto"/>
            <w:noWrap/>
            <w:vAlign w:val="bottom"/>
          </w:tcPr>
          <w:p w14:paraId="3FB9A83C" w14:textId="77777777" w:rsidR="00573E21" w:rsidRPr="00723C00" w:rsidRDefault="00573E21" w:rsidP="00C31172">
            <w:pPr>
              <w:widowControl w:val="0"/>
              <w:suppressAutoHyphens/>
              <w:jc w:val="both"/>
              <w:rPr>
                <w:rFonts w:ascii="Trebuchet MS" w:hAnsi="Trebuchet MS"/>
                <w:sz w:val="20"/>
                <w:szCs w:val="20"/>
              </w:rPr>
            </w:pPr>
          </w:p>
        </w:tc>
        <w:tc>
          <w:tcPr>
            <w:tcW w:w="600" w:type="pct"/>
            <w:shd w:val="clear" w:color="auto" w:fill="auto"/>
            <w:noWrap/>
            <w:vAlign w:val="bottom"/>
          </w:tcPr>
          <w:p w14:paraId="5077CE1A" w14:textId="77777777" w:rsidR="00573E21" w:rsidRPr="00723C00" w:rsidRDefault="00573E21" w:rsidP="00C31172">
            <w:pPr>
              <w:widowControl w:val="0"/>
              <w:suppressAutoHyphens/>
              <w:jc w:val="both"/>
              <w:rPr>
                <w:rFonts w:ascii="Trebuchet MS" w:hAnsi="Trebuchet MS"/>
                <w:sz w:val="20"/>
                <w:szCs w:val="20"/>
              </w:rPr>
            </w:pPr>
          </w:p>
        </w:tc>
        <w:tc>
          <w:tcPr>
            <w:tcW w:w="600" w:type="pct"/>
            <w:shd w:val="clear" w:color="auto" w:fill="auto"/>
            <w:noWrap/>
            <w:vAlign w:val="bottom"/>
          </w:tcPr>
          <w:p w14:paraId="1F2AA027" w14:textId="77777777" w:rsidR="00573E21" w:rsidRPr="00723C00" w:rsidRDefault="00573E21" w:rsidP="00C31172">
            <w:pPr>
              <w:widowControl w:val="0"/>
              <w:suppressAutoHyphens/>
              <w:jc w:val="both"/>
              <w:rPr>
                <w:rFonts w:ascii="Trebuchet MS" w:hAnsi="Trebuchet MS"/>
                <w:sz w:val="20"/>
                <w:szCs w:val="20"/>
              </w:rPr>
            </w:pPr>
          </w:p>
        </w:tc>
        <w:tc>
          <w:tcPr>
            <w:tcW w:w="600" w:type="pct"/>
            <w:shd w:val="clear" w:color="auto" w:fill="auto"/>
            <w:noWrap/>
            <w:vAlign w:val="bottom"/>
          </w:tcPr>
          <w:p w14:paraId="414EB070" w14:textId="77777777" w:rsidR="00573E21" w:rsidRPr="00723C00" w:rsidRDefault="00573E21" w:rsidP="00C31172">
            <w:pPr>
              <w:widowControl w:val="0"/>
              <w:suppressAutoHyphens/>
              <w:jc w:val="both"/>
              <w:rPr>
                <w:rFonts w:ascii="Trebuchet MS" w:hAnsi="Trebuchet MS"/>
                <w:sz w:val="20"/>
                <w:szCs w:val="20"/>
              </w:rPr>
            </w:pPr>
          </w:p>
        </w:tc>
      </w:tr>
      <w:tr w:rsidR="00573E21" w:rsidRPr="00D608CD" w14:paraId="7FF3C203" w14:textId="77777777" w:rsidTr="00C31172">
        <w:trPr>
          <w:trHeight w:val="20"/>
        </w:trPr>
        <w:tc>
          <w:tcPr>
            <w:tcW w:w="1400" w:type="pct"/>
            <w:shd w:val="clear" w:color="auto" w:fill="auto"/>
            <w:noWrap/>
            <w:vAlign w:val="bottom"/>
            <w:hideMark/>
          </w:tcPr>
          <w:p w14:paraId="0C079B6E" w14:textId="77777777" w:rsidR="00573E21" w:rsidRPr="00723C00" w:rsidRDefault="00573E21" w:rsidP="00C31172">
            <w:pPr>
              <w:widowControl w:val="0"/>
              <w:suppressAutoHyphens/>
              <w:ind w:left="492"/>
              <w:jc w:val="both"/>
              <w:rPr>
                <w:rFonts w:ascii="Trebuchet MS" w:hAnsi="Trebuchet MS"/>
                <w:sz w:val="20"/>
                <w:szCs w:val="20"/>
              </w:rPr>
            </w:pPr>
          </w:p>
        </w:tc>
        <w:tc>
          <w:tcPr>
            <w:tcW w:w="600" w:type="pct"/>
            <w:gridSpan w:val="6"/>
            <w:shd w:val="clear" w:color="auto" w:fill="auto"/>
            <w:noWrap/>
            <w:vAlign w:val="bottom"/>
            <w:hideMark/>
          </w:tcPr>
          <w:p w14:paraId="1AE28ACE"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Consolidado</w:t>
            </w:r>
          </w:p>
        </w:tc>
      </w:tr>
      <w:tr w:rsidR="00573E21" w:rsidRPr="00D608CD" w14:paraId="31AC496B" w14:textId="77777777" w:rsidTr="00C31172">
        <w:trPr>
          <w:trHeight w:val="20"/>
        </w:trPr>
        <w:tc>
          <w:tcPr>
            <w:tcW w:w="1400" w:type="pct"/>
            <w:shd w:val="clear" w:color="auto" w:fill="auto"/>
            <w:noWrap/>
            <w:vAlign w:val="bottom"/>
            <w:hideMark/>
          </w:tcPr>
          <w:p w14:paraId="4566DF18"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600" w:type="pct"/>
            <w:gridSpan w:val="6"/>
            <w:shd w:val="clear" w:color="auto" w:fill="auto"/>
            <w:noWrap/>
            <w:vAlign w:val="bottom"/>
            <w:hideMark/>
          </w:tcPr>
          <w:p w14:paraId="16897077"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Movimentação do ativo intangível</w:t>
            </w:r>
          </w:p>
        </w:tc>
      </w:tr>
      <w:tr w:rsidR="00573E21" w:rsidRPr="00D608CD" w14:paraId="5CA4F394" w14:textId="77777777" w:rsidTr="00C31172">
        <w:trPr>
          <w:trHeight w:val="20"/>
        </w:trPr>
        <w:tc>
          <w:tcPr>
            <w:tcW w:w="1400" w:type="pct"/>
            <w:shd w:val="clear" w:color="auto" w:fill="auto"/>
            <w:noWrap/>
            <w:vAlign w:val="bottom"/>
            <w:hideMark/>
          </w:tcPr>
          <w:p w14:paraId="39894C96" w14:textId="77777777" w:rsidR="00573E21" w:rsidRPr="00723C00" w:rsidRDefault="00573E21" w:rsidP="00C31172">
            <w:pPr>
              <w:widowControl w:val="0"/>
              <w:suppressAutoHyphens/>
              <w:ind w:left="492"/>
              <w:jc w:val="both"/>
              <w:rPr>
                <w:rFonts w:ascii="Trebuchet MS" w:hAnsi="Trebuchet MS"/>
                <w:b/>
                <w:bCs/>
                <w:color w:val="000000"/>
                <w:sz w:val="20"/>
                <w:szCs w:val="20"/>
              </w:rPr>
            </w:pPr>
          </w:p>
        </w:tc>
        <w:tc>
          <w:tcPr>
            <w:tcW w:w="600" w:type="pct"/>
            <w:shd w:val="clear" w:color="auto" w:fill="auto"/>
            <w:vAlign w:val="bottom"/>
            <w:hideMark/>
          </w:tcPr>
          <w:p w14:paraId="634BF19A"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600" w:type="pct"/>
            <w:shd w:val="clear" w:color="auto" w:fill="auto"/>
            <w:noWrap/>
            <w:vAlign w:val="bottom"/>
            <w:hideMark/>
          </w:tcPr>
          <w:p w14:paraId="73809C59"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Aquisições</w:t>
            </w:r>
          </w:p>
        </w:tc>
        <w:tc>
          <w:tcPr>
            <w:tcW w:w="600" w:type="pct"/>
            <w:shd w:val="clear" w:color="auto" w:fill="auto"/>
            <w:vAlign w:val="bottom"/>
            <w:hideMark/>
          </w:tcPr>
          <w:p w14:paraId="27FB08C1"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Baixas</w:t>
            </w:r>
          </w:p>
        </w:tc>
        <w:tc>
          <w:tcPr>
            <w:tcW w:w="600" w:type="pct"/>
            <w:shd w:val="clear" w:color="auto" w:fill="auto"/>
            <w:noWrap/>
            <w:vAlign w:val="bottom"/>
            <w:hideMark/>
          </w:tcPr>
          <w:p w14:paraId="648BA8DB"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Amortizações</w:t>
            </w:r>
          </w:p>
        </w:tc>
        <w:tc>
          <w:tcPr>
            <w:tcW w:w="600" w:type="pct"/>
            <w:shd w:val="clear" w:color="auto" w:fill="auto"/>
            <w:noWrap/>
            <w:vAlign w:val="bottom"/>
            <w:hideMark/>
          </w:tcPr>
          <w:p w14:paraId="5CD9C41B"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Reclassificações</w:t>
            </w:r>
          </w:p>
        </w:tc>
        <w:tc>
          <w:tcPr>
            <w:tcW w:w="600" w:type="pct"/>
            <w:shd w:val="clear" w:color="auto" w:fill="auto"/>
            <w:noWrap/>
            <w:vAlign w:val="bottom"/>
            <w:hideMark/>
          </w:tcPr>
          <w:p w14:paraId="294524E3" w14:textId="77777777" w:rsidR="00573E21" w:rsidRPr="00723C00" w:rsidRDefault="00573E21" w:rsidP="00C31172">
            <w:pPr>
              <w:widowControl w:val="0"/>
              <w:pBdr>
                <w:bottom w:val="single" w:sz="4" w:space="0" w:color="auto"/>
              </w:pBdr>
              <w:suppressAutoHyphens/>
              <w:jc w:val="center"/>
              <w:rPr>
                <w:rFonts w:ascii="Trebuchet MS" w:hAnsi="Trebuchet MS"/>
                <w:b/>
                <w:bCs/>
                <w:color w:val="000000"/>
                <w:sz w:val="20"/>
                <w:szCs w:val="20"/>
              </w:rPr>
            </w:pPr>
            <w:r w:rsidRPr="00723C00">
              <w:rPr>
                <w:rFonts w:ascii="Trebuchet MS" w:hAnsi="Trebuchet MS"/>
                <w:b/>
                <w:bCs/>
                <w:color w:val="000000"/>
                <w:sz w:val="20"/>
                <w:szCs w:val="20"/>
              </w:rPr>
              <w:t>dez/22</w:t>
            </w:r>
          </w:p>
        </w:tc>
      </w:tr>
      <w:tr w:rsidR="00573E21" w:rsidRPr="00D608CD" w14:paraId="3223116A" w14:textId="77777777" w:rsidTr="00C31172">
        <w:trPr>
          <w:trHeight w:val="20"/>
        </w:trPr>
        <w:tc>
          <w:tcPr>
            <w:tcW w:w="1400" w:type="pct"/>
            <w:shd w:val="clear" w:color="auto" w:fill="auto"/>
            <w:noWrap/>
            <w:vAlign w:val="bottom"/>
            <w:hideMark/>
          </w:tcPr>
          <w:p w14:paraId="3F2149CF"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Direito de uso</w:t>
            </w:r>
          </w:p>
        </w:tc>
        <w:tc>
          <w:tcPr>
            <w:tcW w:w="600" w:type="pct"/>
            <w:shd w:val="clear" w:color="auto" w:fill="auto"/>
            <w:noWrap/>
            <w:vAlign w:val="bottom"/>
            <w:hideMark/>
          </w:tcPr>
          <w:p w14:paraId="7B196A41"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814.125</w:t>
            </w:r>
          </w:p>
        </w:tc>
        <w:tc>
          <w:tcPr>
            <w:tcW w:w="600" w:type="pct"/>
            <w:shd w:val="clear" w:color="auto" w:fill="auto"/>
            <w:noWrap/>
            <w:vAlign w:val="bottom"/>
            <w:hideMark/>
          </w:tcPr>
          <w:p w14:paraId="190E3A9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61.692</w:t>
            </w:r>
          </w:p>
        </w:tc>
        <w:tc>
          <w:tcPr>
            <w:tcW w:w="600" w:type="pct"/>
            <w:shd w:val="clear" w:color="auto" w:fill="auto"/>
            <w:noWrap/>
            <w:vAlign w:val="bottom"/>
            <w:hideMark/>
          </w:tcPr>
          <w:p w14:paraId="51E9CFB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(1.080)</w:t>
            </w:r>
          </w:p>
        </w:tc>
        <w:tc>
          <w:tcPr>
            <w:tcW w:w="600" w:type="pct"/>
            <w:shd w:val="clear" w:color="auto" w:fill="auto"/>
            <w:noWrap/>
            <w:vAlign w:val="bottom"/>
            <w:hideMark/>
          </w:tcPr>
          <w:p w14:paraId="11D2E080"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(34.970)</w:t>
            </w:r>
          </w:p>
        </w:tc>
        <w:tc>
          <w:tcPr>
            <w:tcW w:w="600" w:type="pct"/>
            <w:shd w:val="clear" w:color="auto" w:fill="auto"/>
            <w:noWrap/>
            <w:vAlign w:val="bottom"/>
            <w:hideMark/>
          </w:tcPr>
          <w:p w14:paraId="61FB3E61"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(45.830)</w:t>
            </w:r>
          </w:p>
        </w:tc>
        <w:tc>
          <w:tcPr>
            <w:tcW w:w="600" w:type="pct"/>
            <w:shd w:val="clear" w:color="auto" w:fill="auto"/>
            <w:noWrap/>
            <w:vAlign w:val="bottom"/>
            <w:hideMark/>
          </w:tcPr>
          <w:p w14:paraId="7E94EBB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793.937</w:t>
            </w:r>
          </w:p>
        </w:tc>
      </w:tr>
      <w:tr w:rsidR="00573E21" w:rsidRPr="00D608CD" w14:paraId="6030A514" w14:textId="77777777" w:rsidTr="00C31172">
        <w:trPr>
          <w:trHeight w:val="20"/>
        </w:trPr>
        <w:tc>
          <w:tcPr>
            <w:tcW w:w="1400" w:type="pct"/>
            <w:shd w:val="clear" w:color="auto" w:fill="auto"/>
            <w:noWrap/>
            <w:vAlign w:val="bottom"/>
            <w:hideMark/>
          </w:tcPr>
          <w:p w14:paraId="065FCBD4"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Software</w:t>
            </w:r>
          </w:p>
        </w:tc>
        <w:tc>
          <w:tcPr>
            <w:tcW w:w="600" w:type="pct"/>
            <w:shd w:val="clear" w:color="auto" w:fill="auto"/>
            <w:noWrap/>
            <w:vAlign w:val="bottom"/>
            <w:hideMark/>
          </w:tcPr>
          <w:p w14:paraId="241B3FF6"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7.252</w:t>
            </w:r>
          </w:p>
        </w:tc>
        <w:tc>
          <w:tcPr>
            <w:tcW w:w="600" w:type="pct"/>
            <w:shd w:val="clear" w:color="auto" w:fill="auto"/>
            <w:noWrap/>
            <w:vAlign w:val="bottom"/>
            <w:hideMark/>
          </w:tcPr>
          <w:p w14:paraId="44717FD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1.722</w:t>
            </w:r>
          </w:p>
        </w:tc>
        <w:tc>
          <w:tcPr>
            <w:tcW w:w="600" w:type="pct"/>
            <w:shd w:val="clear" w:color="auto" w:fill="auto"/>
            <w:noWrap/>
            <w:vAlign w:val="bottom"/>
            <w:hideMark/>
          </w:tcPr>
          <w:p w14:paraId="5141E27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(611)</w:t>
            </w:r>
          </w:p>
        </w:tc>
        <w:tc>
          <w:tcPr>
            <w:tcW w:w="600" w:type="pct"/>
            <w:shd w:val="clear" w:color="auto" w:fill="auto"/>
            <w:noWrap/>
            <w:vAlign w:val="bottom"/>
            <w:hideMark/>
          </w:tcPr>
          <w:p w14:paraId="679927F9"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(2.595)</w:t>
            </w:r>
          </w:p>
        </w:tc>
        <w:tc>
          <w:tcPr>
            <w:tcW w:w="600" w:type="pct"/>
            <w:shd w:val="clear" w:color="auto" w:fill="auto"/>
            <w:noWrap/>
            <w:vAlign w:val="bottom"/>
            <w:hideMark/>
          </w:tcPr>
          <w:p w14:paraId="799F5F42"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72166514"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5.768</w:t>
            </w:r>
          </w:p>
        </w:tc>
      </w:tr>
      <w:tr w:rsidR="00573E21" w:rsidRPr="00D608CD" w14:paraId="372E3B8C" w14:textId="77777777" w:rsidTr="00C31172">
        <w:trPr>
          <w:trHeight w:val="20"/>
        </w:trPr>
        <w:tc>
          <w:tcPr>
            <w:tcW w:w="1400" w:type="pct"/>
            <w:shd w:val="clear" w:color="auto" w:fill="auto"/>
            <w:noWrap/>
            <w:vAlign w:val="bottom"/>
            <w:hideMark/>
          </w:tcPr>
          <w:p w14:paraId="4539D100"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Mais valia na aquisição da ZPE Ceará</w:t>
            </w:r>
          </w:p>
        </w:tc>
        <w:tc>
          <w:tcPr>
            <w:tcW w:w="600" w:type="pct"/>
            <w:shd w:val="clear" w:color="auto" w:fill="auto"/>
            <w:noWrap/>
            <w:vAlign w:val="bottom"/>
            <w:hideMark/>
          </w:tcPr>
          <w:p w14:paraId="5613B39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72.019</w:t>
            </w:r>
          </w:p>
        </w:tc>
        <w:tc>
          <w:tcPr>
            <w:tcW w:w="600" w:type="pct"/>
            <w:shd w:val="clear" w:color="auto" w:fill="auto"/>
            <w:noWrap/>
            <w:vAlign w:val="bottom"/>
            <w:hideMark/>
          </w:tcPr>
          <w:p w14:paraId="4CDD3903"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5DE118C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1F8091B1"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(1.573)</w:t>
            </w:r>
          </w:p>
        </w:tc>
        <w:tc>
          <w:tcPr>
            <w:tcW w:w="600" w:type="pct"/>
            <w:shd w:val="clear" w:color="auto" w:fill="auto"/>
            <w:noWrap/>
            <w:vAlign w:val="bottom"/>
            <w:hideMark/>
          </w:tcPr>
          <w:p w14:paraId="2261EF65"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w:t>
            </w:r>
          </w:p>
        </w:tc>
        <w:tc>
          <w:tcPr>
            <w:tcW w:w="600" w:type="pct"/>
            <w:shd w:val="clear" w:color="auto" w:fill="auto"/>
            <w:noWrap/>
            <w:vAlign w:val="bottom"/>
            <w:hideMark/>
          </w:tcPr>
          <w:p w14:paraId="2229C318" w14:textId="77777777" w:rsidR="00573E21" w:rsidRPr="00723C00" w:rsidRDefault="00573E21" w:rsidP="00C31172">
            <w:pPr>
              <w:widowControl w:val="0"/>
              <w:suppressAutoHyphens/>
              <w:jc w:val="right"/>
              <w:rPr>
                <w:rFonts w:ascii="Trebuchet MS" w:hAnsi="Trebuchet MS"/>
                <w:sz w:val="20"/>
                <w:szCs w:val="20"/>
              </w:rPr>
            </w:pPr>
            <w:r w:rsidRPr="00723C00">
              <w:rPr>
                <w:rFonts w:ascii="Trebuchet MS" w:hAnsi="Trebuchet MS"/>
                <w:sz w:val="20"/>
                <w:szCs w:val="20"/>
              </w:rPr>
              <w:t>70.446</w:t>
            </w:r>
          </w:p>
        </w:tc>
      </w:tr>
      <w:tr w:rsidR="00573E21" w:rsidRPr="00D608CD" w14:paraId="51FFFABC" w14:textId="77777777" w:rsidTr="00C31172">
        <w:trPr>
          <w:trHeight w:val="20"/>
        </w:trPr>
        <w:tc>
          <w:tcPr>
            <w:tcW w:w="1400" w:type="pct"/>
            <w:shd w:val="clear" w:color="auto" w:fill="auto"/>
            <w:noWrap/>
            <w:vAlign w:val="bottom"/>
            <w:hideMark/>
          </w:tcPr>
          <w:p w14:paraId="03AF3CCF" w14:textId="77777777" w:rsidR="00573E21" w:rsidRPr="00723C00" w:rsidRDefault="00573E21" w:rsidP="00C31172">
            <w:pPr>
              <w:widowControl w:val="0"/>
              <w:suppressAutoHyphens/>
              <w:ind w:left="492"/>
              <w:jc w:val="both"/>
              <w:rPr>
                <w:rFonts w:ascii="Trebuchet MS" w:hAnsi="Trebuchet MS"/>
                <w:sz w:val="20"/>
                <w:szCs w:val="20"/>
              </w:rPr>
            </w:pPr>
          </w:p>
        </w:tc>
        <w:tc>
          <w:tcPr>
            <w:tcW w:w="600" w:type="pct"/>
            <w:shd w:val="clear" w:color="auto" w:fill="auto"/>
            <w:noWrap/>
            <w:vAlign w:val="bottom"/>
            <w:hideMark/>
          </w:tcPr>
          <w:p w14:paraId="74BC8798"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893.396</w:t>
            </w:r>
          </w:p>
        </w:tc>
        <w:tc>
          <w:tcPr>
            <w:tcW w:w="600" w:type="pct"/>
            <w:shd w:val="clear" w:color="auto" w:fill="auto"/>
            <w:noWrap/>
            <w:vAlign w:val="bottom"/>
            <w:hideMark/>
          </w:tcPr>
          <w:p w14:paraId="7FAACD7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63.414</w:t>
            </w:r>
          </w:p>
        </w:tc>
        <w:tc>
          <w:tcPr>
            <w:tcW w:w="600" w:type="pct"/>
            <w:shd w:val="clear" w:color="auto" w:fill="auto"/>
            <w:noWrap/>
            <w:vAlign w:val="bottom"/>
            <w:hideMark/>
          </w:tcPr>
          <w:p w14:paraId="5699938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(1.691)</w:t>
            </w:r>
          </w:p>
        </w:tc>
        <w:tc>
          <w:tcPr>
            <w:tcW w:w="600" w:type="pct"/>
            <w:shd w:val="clear" w:color="auto" w:fill="auto"/>
            <w:noWrap/>
            <w:vAlign w:val="bottom"/>
            <w:hideMark/>
          </w:tcPr>
          <w:p w14:paraId="5CBD12D5"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(39.138)</w:t>
            </w:r>
          </w:p>
        </w:tc>
        <w:tc>
          <w:tcPr>
            <w:tcW w:w="600" w:type="pct"/>
            <w:shd w:val="clear" w:color="auto" w:fill="auto"/>
            <w:noWrap/>
            <w:vAlign w:val="bottom"/>
            <w:hideMark/>
          </w:tcPr>
          <w:p w14:paraId="5C885416"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(45.830)</w:t>
            </w:r>
          </w:p>
        </w:tc>
        <w:tc>
          <w:tcPr>
            <w:tcW w:w="600" w:type="pct"/>
            <w:shd w:val="clear" w:color="auto" w:fill="auto"/>
            <w:noWrap/>
            <w:vAlign w:val="bottom"/>
            <w:hideMark/>
          </w:tcPr>
          <w:p w14:paraId="750EC09B"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870.151</w:t>
            </w:r>
          </w:p>
        </w:tc>
      </w:tr>
    </w:tbl>
    <w:p w14:paraId="6442E506" w14:textId="77777777" w:rsidR="00573E21" w:rsidRPr="00282DC5" w:rsidRDefault="00573E21" w:rsidP="00573E21">
      <w:pPr>
        <w:widowControl w:val="0"/>
        <w:suppressAutoHyphens/>
        <w:contextualSpacing/>
        <w:jc w:val="both"/>
        <w:rPr>
          <w:rFonts w:ascii="Trebuchet MS" w:hAnsi="Trebuchet MS" w:cs="Arial"/>
          <w:b/>
          <w:color w:val="000000" w:themeColor="text1"/>
          <w:highlight w:val="yellow"/>
        </w:rPr>
      </w:pPr>
    </w:p>
    <w:p w14:paraId="7558F224" w14:textId="77777777" w:rsidR="00573E21" w:rsidRPr="00282DC5" w:rsidRDefault="00573E21" w:rsidP="00573E21">
      <w:pPr>
        <w:pStyle w:val="BodyText"/>
        <w:suppressAutoHyphens/>
        <w:ind w:left="567"/>
        <w:contextualSpacing/>
        <w:rPr>
          <w:rFonts w:ascii="Trebuchet MS" w:hAnsi="Trebuchet MS" w:cs="Arial"/>
          <w:color w:val="000000" w:themeColor="text1"/>
          <w:szCs w:val="24"/>
        </w:rPr>
      </w:pPr>
      <w:r w:rsidRPr="00282DC5">
        <w:rPr>
          <w:rFonts w:ascii="Trebuchet MS" w:hAnsi="Trebuchet MS" w:cs="Arial"/>
          <w:color w:val="000000" w:themeColor="text1"/>
          <w:szCs w:val="24"/>
        </w:rPr>
        <w:t xml:space="preserve">A amortização, quando aplicável, é reconhecida linearmente com base na vida útil estimada dos ativos. A vida útil estimada e o método de amortização são revisados no fim de cada exercício e o efeito de quaisquer mudanças nas estimativas é contabilizado prospectivamente. </w:t>
      </w:r>
    </w:p>
    <w:p w14:paraId="704E3C8C" w14:textId="77777777" w:rsidR="00573E21" w:rsidRPr="00282DC5" w:rsidRDefault="00573E21" w:rsidP="00573E21">
      <w:pPr>
        <w:pStyle w:val="BodyText"/>
        <w:suppressAutoHyphens/>
        <w:contextualSpacing/>
        <w:rPr>
          <w:rFonts w:ascii="Trebuchet MS" w:hAnsi="Trebuchet MS" w:cs="Arial"/>
          <w:color w:val="000000" w:themeColor="text1"/>
          <w:szCs w:val="24"/>
        </w:rPr>
        <w:sectPr w:rsidR="00573E21" w:rsidRPr="00282DC5" w:rsidSect="00C31172">
          <w:pgSz w:w="16840" w:h="11907" w:orient="landscape" w:code="9"/>
          <w:pgMar w:top="2552" w:right="1134" w:bottom="1134" w:left="1134" w:header="567" w:footer="567" w:gutter="0"/>
          <w:cols w:space="720"/>
          <w:noEndnote/>
          <w:docGrid w:linePitch="326"/>
        </w:sectPr>
      </w:pPr>
    </w:p>
    <w:p w14:paraId="0475AF3D" w14:textId="77777777" w:rsidR="00573E21" w:rsidRPr="00282DC5" w:rsidRDefault="00573E21" w:rsidP="00573E21">
      <w:pPr>
        <w:pStyle w:val="ListParagraph"/>
        <w:widowControl w:val="0"/>
        <w:numPr>
          <w:ilvl w:val="0"/>
          <w:numId w:val="7"/>
        </w:numPr>
        <w:suppressAutoHyphens/>
        <w:autoSpaceDE w:val="0"/>
        <w:autoSpaceDN w:val="0"/>
        <w:adjustRightInd w:val="0"/>
        <w:spacing w:line="235" w:lineRule="auto"/>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Fornecedores</w:t>
      </w:r>
    </w:p>
    <w:p w14:paraId="31D06BB0" w14:textId="77777777" w:rsidR="00573E21" w:rsidRPr="00282DC5" w:rsidRDefault="00573E21" w:rsidP="00573E21">
      <w:pPr>
        <w:pStyle w:val="ListParagraph"/>
        <w:widowControl w:val="0"/>
        <w:suppressAutoHyphens/>
        <w:spacing w:line="235" w:lineRule="auto"/>
        <w:ind w:left="814"/>
        <w:jc w:val="both"/>
        <w:rPr>
          <w:rFonts w:ascii="Trebuchet MS" w:hAnsi="Trebuchet MS" w:cs="Arial"/>
          <w:b/>
          <w:color w:val="000000" w:themeColor="text1"/>
          <w:sz w:val="24"/>
          <w:szCs w:val="24"/>
        </w:rPr>
      </w:pPr>
    </w:p>
    <w:p w14:paraId="23BFFF14"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bookmarkStart w:id="6" w:name="_Hlk36800040"/>
      <w:r w:rsidRPr="00282DC5">
        <w:rPr>
          <w:rFonts w:ascii="Trebuchet MS" w:hAnsi="Trebuchet MS" w:cs="Arial"/>
          <w:color w:val="000000" w:themeColor="text1"/>
        </w:rPr>
        <w:t>Composto por fornecedores nacionais, substancialmente para manutenção do funcionamento e operações das instalações da Companhia e sua controlada, o prazo de pagamento médio não supera 60 dias. Em 31 de dezembro de 2022, os saldos apresentados na rubrica são nos montantes de R$ 13.098 e R$ 13.587, respectivamente na controladora e consolidado</w:t>
      </w:r>
      <w:bookmarkEnd w:id="6"/>
      <w:r w:rsidRPr="00282DC5">
        <w:rPr>
          <w:rFonts w:ascii="Trebuchet MS" w:hAnsi="Trebuchet MS" w:cs="Arial"/>
          <w:color w:val="000000" w:themeColor="text1"/>
        </w:rPr>
        <w:t xml:space="preserve">. </w:t>
      </w:r>
    </w:p>
    <w:p w14:paraId="17A96854"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59140B9F" w14:textId="77777777" w:rsidR="00573E21" w:rsidRPr="00282DC5" w:rsidRDefault="00573E21" w:rsidP="00573E21">
      <w:pPr>
        <w:widowControl w:val="0"/>
        <w:suppressAutoHyphens/>
        <w:spacing w:line="235" w:lineRule="auto"/>
        <w:ind w:left="567"/>
        <w:contextualSpacing/>
        <w:jc w:val="both"/>
        <w:rPr>
          <w:rFonts w:ascii="Trebuchet MS" w:hAnsi="Trebuchet MS" w:cs="Arial"/>
          <w:color w:val="000000" w:themeColor="text1"/>
        </w:rPr>
      </w:pPr>
    </w:p>
    <w:p w14:paraId="710EB9EF" w14:textId="77777777" w:rsidR="00573E21" w:rsidRPr="00282DC5" w:rsidRDefault="00573E21" w:rsidP="00573E21">
      <w:pPr>
        <w:pStyle w:val="ListParagraph"/>
        <w:widowControl w:val="0"/>
        <w:numPr>
          <w:ilvl w:val="0"/>
          <w:numId w:val="7"/>
        </w:numPr>
        <w:suppressAutoHyphens/>
        <w:autoSpaceDE w:val="0"/>
        <w:autoSpaceDN w:val="0"/>
        <w:adjustRightInd w:val="0"/>
        <w:spacing w:line="235" w:lineRule="auto"/>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Obrigações fiscais</w:t>
      </w:r>
    </w:p>
    <w:p w14:paraId="5D000A98" w14:textId="77777777" w:rsidR="00573E21" w:rsidRPr="00282DC5" w:rsidRDefault="00573E21" w:rsidP="00573E21">
      <w:pPr>
        <w:pStyle w:val="ListParagraph"/>
        <w:widowControl w:val="0"/>
        <w:suppressAutoHyphens/>
        <w:spacing w:line="235" w:lineRule="auto"/>
        <w:ind w:left="567"/>
        <w:jc w:val="both"/>
        <w:rPr>
          <w:rFonts w:ascii="Trebuchet MS" w:hAnsi="Trebuchet MS" w:cs="Arial"/>
          <w:b/>
          <w:color w:val="000000" w:themeColor="text1"/>
          <w:sz w:val="24"/>
          <w:szCs w:val="24"/>
        </w:rPr>
      </w:pPr>
    </w:p>
    <w:tbl>
      <w:tblPr>
        <w:tblW w:w="5000" w:type="pct"/>
        <w:tblCellMar>
          <w:left w:w="70" w:type="dxa"/>
          <w:right w:w="70" w:type="dxa"/>
        </w:tblCellMar>
        <w:tblLook w:val="04A0" w:firstRow="1" w:lastRow="0" w:firstColumn="1" w:lastColumn="0" w:noHBand="0" w:noVBand="1"/>
      </w:tblPr>
      <w:tblGrid>
        <w:gridCol w:w="3568"/>
        <w:gridCol w:w="1234"/>
        <w:gridCol w:w="1234"/>
        <w:gridCol w:w="1234"/>
        <w:gridCol w:w="1234"/>
      </w:tblGrid>
      <w:tr w:rsidR="00573E21" w:rsidRPr="00E249A4" w14:paraId="10795CED" w14:textId="77777777" w:rsidTr="00C31172">
        <w:trPr>
          <w:trHeight w:val="20"/>
        </w:trPr>
        <w:tc>
          <w:tcPr>
            <w:tcW w:w="2000" w:type="pct"/>
            <w:shd w:val="clear" w:color="auto" w:fill="auto"/>
            <w:noWrap/>
            <w:vAlign w:val="center"/>
            <w:hideMark/>
          </w:tcPr>
          <w:p w14:paraId="65A36453" w14:textId="77777777" w:rsidR="00573E21" w:rsidRPr="00723C00" w:rsidRDefault="00573E21" w:rsidP="00C31172">
            <w:pPr>
              <w:widowControl w:val="0"/>
              <w:suppressAutoHyphens/>
              <w:spacing w:line="235" w:lineRule="auto"/>
              <w:ind w:left="492"/>
              <w:jc w:val="both"/>
              <w:rPr>
                <w:rFonts w:ascii="Trebuchet MS" w:hAnsi="Trebuchet MS"/>
                <w:sz w:val="19"/>
                <w:szCs w:val="19"/>
              </w:rPr>
            </w:pPr>
          </w:p>
        </w:tc>
        <w:tc>
          <w:tcPr>
            <w:tcW w:w="750" w:type="pct"/>
            <w:gridSpan w:val="2"/>
            <w:shd w:val="clear" w:color="auto" w:fill="auto"/>
            <w:vAlign w:val="center"/>
            <w:hideMark/>
          </w:tcPr>
          <w:p w14:paraId="484CAEB3"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Controladora</w:t>
            </w:r>
          </w:p>
        </w:tc>
        <w:tc>
          <w:tcPr>
            <w:tcW w:w="750" w:type="pct"/>
            <w:gridSpan w:val="2"/>
            <w:shd w:val="clear" w:color="auto" w:fill="auto"/>
            <w:vAlign w:val="center"/>
            <w:hideMark/>
          </w:tcPr>
          <w:p w14:paraId="40D6EE1B"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Consolidado</w:t>
            </w:r>
          </w:p>
        </w:tc>
      </w:tr>
      <w:tr w:rsidR="00573E21" w:rsidRPr="00E249A4" w14:paraId="73C2B515" w14:textId="77777777" w:rsidTr="00C31172">
        <w:trPr>
          <w:trHeight w:val="20"/>
        </w:trPr>
        <w:tc>
          <w:tcPr>
            <w:tcW w:w="2000" w:type="pct"/>
            <w:shd w:val="clear" w:color="auto" w:fill="auto"/>
            <w:noWrap/>
            <w:vAlign w:val="center"/>
            <w:hideMark/>
          </w:tcPr>
          <w:p w14:paraId="1AEE9EC8" w14:textId="77777777" w:rsidR="00573E21" w:rsidRPr="00723C00" w:rsidRDefault="00573E21" w:rsidP="00C31172">
            <w:pPr>
              <w:widowControl w:val="0"/>
              <w:suppressAutoHyphens/>
              <w:spacing w:line="235" w:lineRule="auto"/>
              <w:ind w:left="492"/>
              <w:jc w:val="both"/>
              <w:rPr>
                <w:rFonts w:ascii="Trebuchet MS" w:hAnsi="Trebuchet MS"/>
                <w:b/>
                <w:bCs/>
                <w:sz w:val="19"/>
                <w:szCs w:val="19"/>
              </w:rPr>
            </w:pPr>
          </w:p>
        </w:tc>
        <w:tc>
          <w:tcPr>
            <w:tcW w:w="750" w:type="pct"/>
            <w:shd w:val="clear" w:color="auto" w:fill="auto"/>
            <w:vAlign w:val="center"/>
            <w:hideMark/>
          </w:tcPr>
          <w:p w14:paraId="4F4E185A"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dez/22</w:t>
            </w:r>
          </w:p>
        </w:tc>
        <w:tc>
          <w:tcPr>
            <w:tcW w:w="750" w:type="pct"/>
            <w:shd w:val="clear" w:color="auto" w:fill="auto"/>
            <w:vAlign w:val="center"/>
            <w:hideMark/>
          </w:tcPr>
          <w:p w14:paraId="0209094B"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dez/21</w:t>
            </w:r>
          </w:p>
        </w:tc>
        <w:tc>
          <w:tcPr>
            <w:tcW w:w="750" w:type="pct"/>
            <w:shd w:val="clear" w:color="auto" w:fill="auto"/>
            <w:vAlign w:val="center"/>
            <w:hideMark/>
          </w:tcPr>
          <w:p w14:paraId="2FB6387F"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dez/22</w:t>
            </w:r>
          </w:p>
        </w:tc>
        <w:tc>
          <w:tcPr>
            <w:tcW w:w="750" w:type="pct"/>
            <w:shd w:val="clear" w:color="auto" w:fill="auto"/>
            <w:vAlign w:val="center"/>
            <w:hideMark/>
          </w:tcPr>
          <w:p w14:paraId="7CA22718"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19"/>
                <w:szCs w:val="19"/>
              </w:rPr>
            </w:pPr>
            <w:r w:rsidRPr="00723C00">
              <w:rPr>
                <w:rFonts w:ascii="Trebuchet MS" w:hAnsi="Trebuchet MS"/>
                <w:b/>
                <w:bCs/>
                <w:sz w:val="19"/>
                <w:szCs w:val="19"/>
              </w:rPr>
              <w:t>dez/21</w:t>
            </w:r>
          </w:p>
        </w:tc>
      </w:tr>
      <w:tr w:rsidR="00573E21" w:rsidRPr="00E249A4" w14:paraId="3310DE49" w14:textId="77777777" w:rsidTr="00C31172">
        <w:trPr>
          <w:trHeight w:val="20"/>
        </w:trPr>
        <w:tc>
          <w:tcPr>
            <w:tcW w:w="2000" w:type="pct"/>
            <w:shd w:val="clear" w:color="auto" w:fill="auto"/>
            <w:noWrap/>
            <w:vAlign w:val="center"/>
            <w:hideMark/>
          </w:tcPr>
          <w:p w14:paraId="0FA9E017" w14:textId="77777777" w:rsidR="00573E21" w:rsidRPr="00723C00" w:rsidRDefault="00573E21" w:rsidP="00C31172">
            <w:pPr>
              <w:widowControl w:val="0"/>
              <w:suppressAutoHyphens/>
              <w:spacing w:line="235" w:lineRule="auto"/>
              <w:ind w:left="492"/>
              <w:jc w:val="both"/>
              <w:rPr>
                <w:rFonts w:ascii="Trebuchet MS" w:hAnsi="Trebuchet MS"/>
                <w:sz w:val="19"/>
                <w:szCs w:val="19"/>
              </w:rPr>
            </w:pPr>
            <w:r w:rsidRPr="00723C00">
              <w:rPr>
                <w:rFonts w:ascii="Trebuchet MS" w:hAnsi="Trebuchet MS"/>
                <w:sz w:val="19"/>
                <w:szCs w:val="19"/>
              </w:rPr>
              <w:t>IRPJ e CSLL a recolher</w:t>
            </w:r>
          </w:p>
        </w:tc>
        <w:tc>
          <w:tcPr>
            <w:tcW w:w="750" w:type="pct"/>
            <w:shd w:val="clear" w:color="auto" w:fill="auto"/>
            <w:vAlign w:val="center"/>
            <w:hideMark/>
          </w:tcPr>
          <w:p w14:paraId="030696C5"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w:t>
            </w:r>
          </w:p>
        </w:tc>
        <w:tc>
          <w:tcPr>
            <w:tcW w:w="750" w:type="pct"/>
            <w:shd w:val="clear" w:color="auto" w:fill="auto"/>
            <w:vAlign w:val="center"/>
            <w:hideMark/>
          </w:tcPr>
          <w:p w14:paraId="2ED2B0D3"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w:t>
            </w:r>
          </w:p>
        </w:tc>
        <w:tc>
          <w:tcPr>
            <w:tcW w:w="750" w:type="pct"/>
            <w:shd w:val="clear" w:color="auto" w:fill="auto"/>
            <w:vAlign w:val="center"/>
            <w:hideMark/>
          </w:tcPr>
          <w:p w14:paraId="63D65D67"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443</w:t>
            </w:r>
          </w:p>
        </w:tc>
        <w:tc>
          <w:tcPr>
            <w:tcW w:w="750" w:type="pct"/>
            <w:shd w:val="clear" w:color="auto" w:fill="auto"/>
            <w:vAlign w:val="center"/>
            <w:hideMark/>
          </w:tcPr>
          <w:p w14:paraId="31CA2597"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w:t>
            </w:r>
          </w:p>
        </w:tc>
      </w:tr>
      <w:tr w:rsidR="00573E21" w:rsidRPr="00E249A4" w14:paraId="23F2510F" w14:textId="77777777" w:rsidTr="00C31172">
        <w:trPr>
          <w:trHeight w:val="20"/>
        </w:trPr>
        <w:tc>
          <w:tcPr>
            <w:tcW w:w="2000" w:type="pct"/>
            <w:shd w:val="clear" w:color="auto" w:fill="auto"/>
            <w:noWrap/>
            <w:vAlign w:val="center"/>
            <w:hideMark/>
          </w:tcPr>
          <w:p w14:paraId="292C547D" w14:textId="77777777" w:rsidR="00573E21" w:rsidRPr="00723C00" w:rsidRDefault="00573E21" w:rsidP="00C31172">
            <w:pPr>
              <w:widowControl w:val="0"/>
              <w:suppressAutoHyphens/>
              <w:spacing w:line="235" w:lineRule="auto"/>
              <w:ind w:left="492"/>
              <w:jc w:val="both"/>
              <w:rPr>
                <w:rFonts w:ascii="Trebuchet MS" w:hAnsi="Trebuchet MS"/>
                <w:color w:val="000000"/>
                <w:sz w:val="19"/>
                <w:szCs w:val="19"/>
              </w:rPr>
            </w:pPr>
            <w:r w:rsidRPr="00723C00">
              <w:rPr>
                <w:rFonts w:ascii="Trebuchet MS" w:hAnsi="Trebuchet MS"/>
                <w:color w:val="000000"/>
                <w:sz w:val="19"/>
                <w:szCs w:val="19"/>
              </w:rPr>
              <w:t>IRRF a recolher</w:t>
            </w:r>
          </w:p>
        </w:tc>
        <w:tc>
          <w:tcPr>
            <w:tcW w:w="750" w:type="pct"/>
            <w:shd w:val="clear" w:color="auto" w:fill="auto"/>
            <w:vAlign w:val="center"/>
            <w:hideMark/>
          </w:tcPr>
          <w:p w14:paraId="24B1FB34"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77</w:t>
            </w:r>
          </w:p>
        </w:tc>
        <w:tc>
          <w:tcPr>
            <w:tcW w:w="750" w:type="pct"/>
            <w:shd w:val="clear" w:color="auto" w:fill="auto"/>
            <w:vAlign w:val="center"/>
            <w:hideMark/>
          </w:tcPr>
          <w:p w14:paraId="5AFED1C8"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71</w:t>
            </w:r>
          </w:p>
        </w:tc>
        <w:tc>
          <w:tcPr>
            <w:tcW w:w="750" w:type="pct"/>
            <w:shd w:val="clear" w:color="auto" w:fill="auto"/>
            <w:vAlign w:val="center"/>
            <w:hideMark/>
          </w:tcPr>
          <w:p w14:paraId="7CC2C1F7"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170</w:t>
            </w:r>
          </w:p>
        </w:tc>
        <w:tc>
          <w:tcPr>
            <w:tcW w:w="750" w:type="pct"/>
            <w:shd w:val="clear" w:color="auto" w:fill="auto"/>
            <w:vAlign w:val="center"/>
            <w:hideMark/>
          </w:tcPr>
          <w:p w14:paraId="5698188A"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145</w:t>
            </w:r>
          </w:p>
        </w:tc>
      </w:tr>
      <w:tr w:rsidR="00573E21" w:rsidRPr="00E249A4" w14:paraId="494DBAC7" w14:textId="77777777" w:rsidTr="00C31172">
        <w:trPr>
          <w:trHeight w:val="20"/>
        </w:trPr>
        <w:tc>
          <w:tcPr>
            <w:tcW w:w="2000" w:type="pct"/>
            <w:shd w:val="clear" w:color="auto" w:fill="auto"/>
            <w:noWrap/>
            <w:vAlign w:val="center"/>
            <w:hideMark/>
          </w:tcPr>
          <w:p w14:paraId="221C67A5" w14:textId="77777777" w:rsidR="00573E21" w:rsidRPr="00723C00" w:rsidRDefault="00573E21" w:rsidP="00C31172">
            <w:pPr>
              <w:widowControl w:val="0"/>
              <w:suppressAutoHyphens/>
              <w:spacing w:line="235" w:lineRule="auto"/>
              <w:ind w:left="492"/>
              <w:jc w:val="both"/>
              <w:rPr>
                <w:rFonts w:ascii="Trebuchet MS" w:hAnsi="Trebuchet MS"/>
                <w:color w:val="000000"/>
                <w:sz w:val="19"/>
                <w:szCs w:val="19"/>
              </w:rPr>
            </w:pPr>
            <w:r w:rsidRPr="00723C00">
              <w:rPr>
                <w:rFonts w:ascii="Trebuchet MS" w:hAnsi="Trebuchet MS"/>
                <w:color w:val="000000"/>
                <w:sz w:val="19"/>
                <w:szCs w:val="19"/>
              </w:rPr>
              <w:t>ISS a recolher</w:t>
            </w:r>
          </w:p>
        </w:tc>
        <w:tc>
          <w:tcPr>
            <w:tcW w:w="750" w:type="pct"/>
            <w:shd w:val="clear" w:color="auto" w:fill="auto"/>
            <w:vAlign w:val="center"/>
            <w:hideMark/>
          </w:tcPr>
          <w:p w14:paraId="36C0EB73"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1.026</w:t>
            </w:r>
          </w:p>
        </w:tc>
        <w:tc>
          <w:tcPr>
            <w:tcW w:w="750" w:type="pct"/>
            <w:shd w:val="clear" w:color="auto" w:fill="auto"/>
            <w:vAlign w:val="center"/>
            <w:hideMark/>
          </w:tcPr>
          <w:p w14:paraId="221571B2"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1.182</w:t>
            </w:r>
          </w:p>
        </w:tc>
        <w:tc>
          <w:tcPr>
            <w:tcW w:w="750" w:type="pct"/>
            <w:shd w:val="clear" w:color="auto" w:fill="auto"/>
            <w:vAlign w:val="center"/>
            <w:hideMark/>
          </w:tcPr>
          <w:p w14:paraId="2BB7881E"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1.027</w:t>
            </w:r>
          </w:p>
        </w:tc>
        <w:tc>
          <w:tcPr>
            <w:tcW w:w="750" w:type="pct"/>
            <w:shd w:val="clear" w:color="auto" w:fill="auto"/>
            <w:vAlign w:val="center"/>
            <w:hideMark/>
          </w:tcPr>
          <w:p w14:paraId="3AEDA131"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1.184</w:t>
            </w:r>
          </w:p>
        </w:tc>
      </w:tr>
      <w:tr w:rsidR="00573E21" w:rsidRPr="00E249A4" w14:paraId="40A3EF49" w14:textId="77777777" w:rsidTr="00C31172">
        <w:trPr>
          <w:trHeight w:val="20"/>
        </w:trPr>
        <w:tc>
          <w:tcPr>
            <w:tcW w:w="2000" w:type="pct"/>
            <w:shd w:val="clear" w:color="auto" w:fill="auto"/>
            <w:noWrap/>
            <w:vAlign w:val="center"/>
            <w:hideMark/>
          </w:tcPr>
          <w:p w14:paraId="4603464D" w14:textId="77777777" w:rsidR="00573E21" w:rsidRPr="00723C00" w:rsidRDefault="00573E21" w:rsidP="00C31172">
            <w:pPr>
              <w:widowControl w:val="0"/>
              <w:suppressAutoHyphens/>
              <w:spacing w:line="235" w:lineRule="auto"/>
              <w:ind w:left="492"/>
              <w:jc w:val="both"/>
              <w:rPr>
                <w:rFonts w:ascii="Trebuchet MS" w:hAnsi="Trebuchet MS"/>
                <w:color w:val="000000"/>
                <w:sz w:val="19"/>
                <w:szCs w:val="19"/>
              </w:rPr>
            </w:pPr>
            <w:r w:rsidRPr="00723C00">
              <w:rPr>
                <w:rFonts w:ascii="Trebuchet MS" w:hAnsi="Trebuchet MS"/>
                <w:color w:val="000000"/>
                <w:sz w:val="19"/>
                <w:szCs w:val="19"/>
              </w:rPr>
              <w:t>PIS e COFINS a recolher</w:t>
            </w:r>
          </w:p>
        </w:tc>
        <w:tc>
          <w:tcPr>
            <w:tcW w:w="750" w:type="pct"/>
            <w:shd w:val="clear" w:color="auto" w:fill="auto"/>
            <w:vAlign w:val="center"/>
            <w:hideMark/>
          </w:tcPr>
          <w:p w14:paraId="06ACC1EE"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1.910</w:t>
            </w:r>
          </w:p>
        </w:tc>
        <w:tc>
          <w:tcPr>
            <w:tcW w:w="750" w:type="pct"/>
            <w:shd w:val="clear" w:color="auto" w:fill="auto"/>
            <w:vAlign w:val="center"/>
            <w:hideMark/>
          </w:tcPr>
          <w:p w14:paraId="2C9885A7"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1.544</w:t>
            </w:r>
          </w:p>
        </w:tc>
        <w:tc>
          <w:tcPr>
            <w:tcW w:w="750" w:type="pct"/>
            <w:shd w:val="clear" w:color="auto" w:fill="auto"/>
            <w:vAlign w:val="center"/>
            <w:hideMark/>
          </w:tcPr>
          <w:p w14:paraId="724C285D"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2.192</w:t>
            </w:r>
          </w:p>
        </w:tc>
        <w:tc>
          <w:tcPr>
            <w:tcW w:w="750" w:type="pct"/>
            <w:shd w:val="clear" w:color="auto" w:fill="auto"/>
            <w:vAlign w:val="center"/>
            <w:hideMark/>
          </w:tcPr>
          <w:p w14:paraId="6EB569AC"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1.908</w:t>
            </w:r>
          </w:p>
        </w:tc>
      </w:tr>
      <w:tr w:rsidR="00573E21" w:rsidRPr="00E249A4" w14:paraId="40A6F729" w14:textId="77777777" w:rsidTr="00C31172">
        <w:trPr>
          <w:trHeight w:val="20"/>
        </w:trPr>
        <w:tc>
          <w:tcPr>
            <w:tcW w:w="2000" w:type="pct"/>
            <w:shd w:val="clear" w:color="auto" w:fill="auto"/>
            <w:noWrap/>
            <w:vAlign w:val="center"/>
            <w:hideMark/>
          </w:tcPr>
          <w:p w14:paraId="6C1F8A79" w14:textId="77777777" w:rsidR="00573E21" w:rsidRPr="00723C00" w:rsidRDefault="00573E21" w:rsidP="00C31172">
            <w:pPr>
              <w:widowControl w:val="0"/>
              <w:suppressAutoHyphens/>
              <w:spacing w:line="235" w:lineRule="auto"/>
              <w:ind w:left="492"/>
              <w:jc w:val="both"/>
              <w:rPr>
                <w:rFonts w:ascii="Trebuchet MS" w:hAnsi="Trebuchet MS"/>
                <w:color w:val="000000"/>
                <w:sz w:val="19"/>
                <w:szCs w:val="19"/>
              </w:rPr>
            </w:pPr>
            <w:r w:rsidRPr="00723C00">
              <w:rPr>
                <w:rFonts w:ascii="Trebuchet MS" w:hAnsi="Trebuchet MS"/>
                <w:color w:val="000000"/>
                <w:sz w:val="19"/>
                <w:szCs w:val="19"/>
              </w:rPr>
              <w:t>INSS retido de terceiros a recolher</w:t>
            </w:r>
          </w:p>
        </w:tc>
        <w:tc>
          <w:tcPr>
            <w:tcW w:w="750" w:type="pct"/>
            <w:shd w:val="clear" w:color="auto" w:fill="auto"/>
            <w:vAlign w:val="center"/>
            <w:hideMark/>
          </w:tcPr>
          <w:p w14:paraId="111044B0"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581</w:t>
            </w:r>
          </w:p>
        </w:tc>
        <w:tc>
          <w:tcPr>
            <w:tcW w:w="750" w:type="pct"/>
            <w:shd w:val="clear" w:color="auto" w:fill="auto"/>
            <w:vAlign w:val="center"/>
            <w:hideMark/>
          </w:tcPr>
          <w:p w14:paraId="3827C9D0"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670</w:t>
            </w:r>
          </w:p>
        </w:tc>
        <w:tc>
          <w:tcPr>
            <w:tcW w:w="750" w:type="pct"/>
            <w:shd w:val="clear" w:color="auto" w:fill="auto"/>
            <w:vAlign w:val="center"/>
            <w:hideMark/>
          </w:tcPr>
          <w:p w14:paraId="6975FB0A"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711</w:t>
            </w:r>
          </w:p>
        </w:tc>
        <w:tc>
          <w:tcPr>
            <w:tcW w:w="750" w:type="pct"/>
            <w:shd w:val="clear" w:color="auto" w:fill="auto"/>
            <w:vAlign w:val="center"/>
            <w:hideMark/>
          </w:tcPr>
          <w:p w14:paraId="6E2C9D99" w14:textId="77777777" w:rsidR="00573E21" w:rsidRPr="00723C00" w:rsidRDefault="00573E21" w:rsidP="00C31172">
            <w:pPr>
              <w:widowControl w:val="0"/>
              <w:suppressAutoHyphens/>
              <w:spacing w:line="235" w:lineRule="auto"/>
              <w:jc w:val="right"/>
              <w:rPr>
                <w:rFonts w:ascii="Trebuchet MS" w:hAnsi="Trebuchet MS"/>
                <w:color w:val="000000"/>
                <w:sz w:val="19"/>
                <w:szCs w:val="19"/>
              </w:rPr>
            </w:pPr>
            <w:r w:rsidRPr="00723C00">
              <w:rPr>
                <w:rFonts w:ascii="Trebuchet MS" w:hAnsi="Trebuchet MS"/>
                <w:color w:val="000000"/>
                <w:sz w:val="19"/>
                <w:szCs w:val="19"/>
              </w:rPr>
              <w:t>802</w:t>
            </w:r>
          </w:p>
        </w:tc>
      </w:tr>
      <w:tr w:rsidR="00573E21" w:rsidRPr="00E249A4" w14:paraId="6E7932A5" w14:textId="77777777" w:rsidTr="00C31172">
        <w:trPr>
          <w:trHeight w:val="20"/>
        </w:trPr>
        <w:tc>
          <w:tcPr>
            <w:tcW w:w="2000" w:type="pct"/>
            <w:shd w:val="clear" w:color="auto" w:fill="auto"/>
            <w:noWrap/>
            <w:vAlign w:val="center"/>
            <w:hideMark/>
          </w:tcPr>
          <w:p w14:paraId="6064AE0B" w14:textId="77777777" w:rsidR="00573E21" w:rsidRPr="00723C00" w:rsidRDefault="00573E21" w:rsidP="00C31172">
            <w:pPr>
              <w:widowControl w:val="0"/>
              <w:suppressAutoHyphens/>
              <w:spacing w:line="235" w:lineRule="auto"/>
              <w:ind w:left="492"/>
              <w:jc w:val="both"/>
              <w:rPr>
                <w:rFonts w:ascii="Trebuchet MS" w:hAnsi="Trebuchet MS"/>
                <w:color w:val="000000"/>
                <w:sz w:val="19"/>
                <w:szCs w:val="19"/>
              </w:rPr>
            </w:pPr>
          </w:p>
        </w:tc>
        <w:tc>
          <w:tcPr>
            <w:tcW w:w="750" w:type="pct"/>
            <w:shd w:val="clear" w:color="auto" w:fill="auto"/>
            <w:noWrap/>
            <w:vAlign w:val="center"/>
            <w:hideMark/>
          </w:tcPr>
          <w:p w14:paraId="1175C726"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19"/>
                <w:szCs w:val="19"/>
              </w:rPr>
            </w:pPr>
            <w:r w:rsidRPr="00723C00">
              <w:rPr>
                <w:rFonts w:ascii="Trebuchet MS" w:hAnsi="Trebuchet MS"/>
                <w:b/>
                <w:bCs/>
                <w:sz w:val="19"/>
                <w:szCs w:val="19"/>
              </w:rPr>
              <w:t>3.594</w:t>
            </w:r>
          </w:p>
        </w:tc>
        <w:tc>
          <w:tcPr>
            <w:tcW w:w="750" w:type="pct"/>
            <w:shd w:val="clear" w:color="auto" w:fill="auto"/>
            <w:noWrap/>
            <w:vAlign w:val="center"/>
            <w:hideMark/>
          </w:tcPr>
          <w:p w14:paraId="6E65A68A"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19"/>
                <w:szCs w:val="19"/>
              </w:rPr>
            </w:pPr>
            <w:r w:rsidRPr="00723C00">
              <w:rPr>
                <w:rFonts w:ascii="Trebuchet MS" w:hAnsi="Trebuchet MS"/>
                <w:b/>
                <w:bCs/>
                <w:sz w:val="19"/>
                <w:szCs w:val="19"/>
              </w:rPr>
              <w:t>3.467</w:t>
            </w:r>
          </w:p>
        </w:tc>
        <w:tc>
          <w:tcPr>
            <w:tcW w:w="750" w:type="pct"/>
            <w:shd w:val="clear" w:color="auto" w:fill="auto"/>
            <w:noWrap/>
            <w:vAlign w:val="center"/>
            <w:hideMark/>
          </w:tcPr>
          <w:p w14:paraId="4CB2DCA4"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19"/>
                <w:szCs w:val="19"/>
              </w:rPr>
            </w:pPr>
            <w:r w:rsidRPr="00723C00">
              <w:rPr>
                <w:rFonts w:ascii="Trebuchet MS" w:hAnsi="Trebuchet MS"/>
                <w:b/>
                <w:bCs/>
                <w:sz w:val="19"/>
                <w:szCs w:val="19"/>
              </w:rPr>
              <w:t>4.543</w:t>
            </w:r>
          </w:p>
        </w:tc>
        <w:tc>
          <w:tcPr>
            <w:tcW w:w="750" w:type="pct"/>
            <w:shd w:val="clear" w:color="auto" w:fill="auto"/>
            <w:noWrap/>
            <w:vAlign w:val="center"/>
            <w:hideMark/>
          </w:tcPr>
          <w:p w14:paraId="04C7579F"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19"/>
                <w:szCs w:val="19"/>
              </w:rPr>
            </w:pPr>
            <w:r w:rsidRPr="00723C00">
              <w:rPr>
                <w:rFonts w:ascii="Trebuchet MS" w:hAnsi="Trebuchet MS"/>
                <w:b/>
                <w:bCs/>
                <w:sz w:val="19"/>
                <w:szCs w:val="19"/>
              </w:rPr>
              <w:t>4.039</w:t>
            </w:r>
          </w:p>
        </w:tc>
      </w:tr>
    </w:tbl>
    <w:p w14:paraId="3A98D383" w14:textId="77777777" w:rsidR="00573E21" w:rsidRPr="00282DC5" w:rsidRDefault="00573E21" w:rsidP="00573E21">
      <w:pPr>
        <w:widowControl w:val="0"/>
        <w:suppressAutoHyphens/>
        <w:spacing w:line="235" w:lineRule="auto"/>
        <w:ind w:left="284"/>
        <w:contextualSpacing/>
        <w:jc w:val="both"/>
        <w:rPr>
          <w:rFonts w:ascii="Trebuchet MS" w:hAnsi="Trebuchet MS" w:cs="Arial"/>
          <w:b/>
          <w:color w:val="000000" w:themeColor="text1"/>
        </w:rPr>
      </w:pPr>
    </w:p>
    <w:p w14:paraId="13F70DE7" w14:textId="77777777" w:rsidR="00573E21" w:rsidRPr="00282DC5" w:rsidRDefault="00573E21" w:rsidP="00573E21">
      <w:pPr>
        <w:widowControl w:val="0"/>
        <w:suppressAutoHyphens/>
        <w:spacing w:line="235" w:lineRule="auto"/>
        <w:ind w:left="284"/>
        <w:contextualSpacing/>
        <w:jc w:val="both"/>
        <w:rPr>
          <w:rFonts w:ascii="Trebuchet MS" w:hAnsi="Trebuchet MS" w:cs="Arial"/>
          <w:b/>
          <w:color w:val="000000" w:themeColor="text1"/>
        </w:rPr>
      </w:pPr>
    </w:p>
    <w:p w14:paraId="07DD0B12" w14:textId="77777777" w:rsidR="00573E21" w:rsidRPr="00282DC5" w:rsidRDefault="00573E21" w:rsidP="00573E21">
      <w:pPr>
        <w:pStyle w:val="ListParagraph"/>
        <w:widowControl w:val="0"/>
        <w:numPr>
          <w:ilvl w:val="0"/>
          <w:numId w:val="7"/>
        </w:numPr>
        <w:suppressAutoHyphens/>
        <w:autoSpaceDE w:val="0"/>
        <w:autoSpaceDN w:val="0"/>
        <w:adjustRightInd w:val="0"/>
        <w:spacing w:line="235" w:lineRule="auto"/>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Obrigações sociais e trabalhistas</w:t>
      </w:r>
    </w:p>
    <w:p w14:paraId="45FE7533" w14:textId="77777777" w:rsidR="00573E21" w:rsidRPr="00282DC5" w:rsidRDefault="00573E21" w:rsidP="00573E21">
      <w:pPr>
        <w:pStyle w:val="ListParagraph"/>
        <w:widowControl w:val="0"/>
        <w:suppressAutoHyphens/>
        <w:spacing w:line="235" w:lineRule="auto"/>
        <w:ind w:left="644"/>
        <w:jc w:val="both"/>
        <w:rPr>
          <w:rFonts w:ascii="Trebuchet MS" w:hAnsi="Trebuchet MS" w:cs="Arial"/>
          <w:b/>
          <w:color w:val="000000" w:themeColor="text1"/>
          <w:sz w:val="24"/>
          <w:szCs w:val="24"/>
        </w:rPr>
      </w:pPr>
    </w:p>
    <w:tbl>
      <w:tblPr>
        <w:tblW w:w="5000" w:type="pct"/>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39DF1AAB" w14:textId="77777777" w:rsidTr="00C31172">
        <w:trPr>
          <w:trHeight w:val="20"/>
        </w:trPr>
        <w:tc>
          <w:tcPr>
            <w:tcW w:w="2000" w:type="pct"/>
            <w:shd w:val="clear" w:color="auto" w:fill="auto"/>
            <w:noWrap/>
            <w:vAlign w:val="center"/>
            <w:hideMark/>
          </w:tcPr>
          <w:p w14:paraId="4DE30031" w14:textId="77777777" w:rsidR="00573E21" w:rsidRPr="00723C00" w:rsidRDefault="00573E21" w:rsidP="00C31172">
            <w:pPr>
              <w:widowControl w:val="0"/>
              <w:suppressAutoHyphens/>
              <w:spacing w:line="235" w:lineRule="auto"/>
              <w:ind w:left="492"/>
              <w:jc w:val="both"/>
              <w:rPr>
                <w:rFonts w:ascii="Trebuchet MS" w:hAnsi="Trebuchet MS"/>
                <w:sz w:val="20"/>
                <w:szCs w:val="20"/>
              </w:rPr>
            </w:pPr>
          </w:p>
        </w:tc>
        <w:tc>
          <w:tcPr>
            <w:tcW w:w="750" w:type="pct"/>
            <w:gridSpan w:val="2"/>
            <w:shd w:val="clear" w:color="auto" w:fill="auto"/>
            <w:vAlign w:val="center"/>
            <w:hideMark/>
          </w:tcPr>
          <w:p w14:paraId="188B2967"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2DC0007A"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75909ECD" w14:textId="77777777" w:rsidTr="00C31172">
        <w:trPr>
          <w:trHeight w:val="20"/>
        </w:trPr>
        <w:tc>
          <w:tcPr>
            <w:tcW w:w="2000" w:type="pct"/>
            <w:shd w:val="clear" w:color="auto" w:fill="auto"/>
            <w:noWrap/>
            <w:vAlign w:val="center"/>
            <w:hideMark/>
          </w:tcPr>
          <w:p w14:paraId="3F0EDD80" w14:textId="77777777" w:rsidR="00573E21" w:rsidRPr="00723C00" w:rsidRDefault="00573E21" w:rsidP="00C31172">
            <w:pPr>
              <w:widowControl w:val="0"/>
              <w:suppressAutoHyphens/>
              <w:spacing w:line="235" w:lineRule="auto"/>
              <w:ind w:left="492"/>
              <w:jc w:val="both"/>
              <w:rPr>
                <w:rFonts w:ascii="Trebuchet MS" w:hAnsi="Trebuchet MS"/>
                <w:b/>
                <w:bCs/>
                <w:sz w:val="20"/>
                <w:szCs w:val="20"/>
              </w:rPr>
            </w:pPr>
          </w:p>
        </w:tc>
        <w:tc>
          <w:tcPr>
            <w:tcW w:w="750" w:type="pct"/>
            <w:shd w:val="clear" w:color="auto" w:fill="auto"/>
            <w:vAlign w:val="center"/>
            <w:hideMark/>
          </w:tcPr>
          <w:p w14:paraId="38544700"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14349A21"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41099045"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26F08E52"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dez/21</w:t>
            </w:r>
          </w:p>
        </w:tc>
      </w:tr>
      <w:tr w:rsidR="00573E21" w:rsidRPr="00D608CD" w14:paraId="37F51574" w14:textId="77777777" w:rsidTr="00C31172">
        <w:trPr>
          <w:trHeight w:val="20"/>
        </w:trPr>
        <w:tc>
          <w:tcPr>
            <w:tcW w:w="2000" w:type="pct"/>
            <w:shd w:val="clear" w:color="auto" w:fill="auto"/>
            <w:noWrap/>
            <w:vAlign w:val="center"/>
            <w:hideMark/>
          </w:tcPr>
          <w:p w14:paraId="48291575"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INSS a recolher</w:t>
            </w:r>
          </w:p>
        </w:tc>
        <w:tc>
          <w:tcPr>
            <w:tcW w:w="750" w:type="pct"/>
            <w:shd w:val="clear" w:color="auto" w:fill="auto"/>
            <w:vAlign w:val="center"/>
            <w:hideMark/>
          </w:tcPr>
          <w:p w14:paraId="6B29146D"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875</w:t>
            </w:r>
          </w:p>
        </w:tc>
        <w:tc>
          <w:tcPr>
            <w:tcW w:w="750" w:type="pct"/>
            <w:shd w:val="clear" w:color="auto" w:fill="auto"/>
            <w:vAlign w:val="center"/>
            <w:hideMark/>
          </w:tcPr>
          <w:p w14:paraId="22017B28"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482</w:t>
            </w:r>
          </w:p>
        </w:tc>
        <w:tc>
          <w:tcPr>
            <w:tcW w:w="750" w:type="pct"/>
            <w:shd w:val="clear" w:color="auto" w:fill="auto"/>
            <w:vAlign w:val="center"/>
            <w:hideMark/>
          </w:tcPr>
          <w:p w14:paraId="2DDE7431"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954</w:t>
            </w:r>
          </w:p>
        </w:tc>
        <w:tc>
          <w:tcPr>
            <w:tcW w:w="750" w:type="pct"/>
            <w:shd w:val="clear" w:color="auto" w:fill="auto"/>
            <w:vAlign w:val="center"/>
            <w:hideMark/>
          </w:tcPr>
          <w:p w14:paraId="4A1C3A4A"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552</w:t>
            </w:r>
          </w:p>
        </w:tc>
      </w:tr>
      <w:tr w:rsidR="00573E21" w:rsidRPr="00D608CD" w14:paraId="19E6F695" w14:textId="77777777" w:rsidTr="00C31172">
        <w:trPr>
          <w:trHeight w:val="20"/>
        </w:trPr>
        <w:tc>
          <w:tcPr>
            <w:tcW w:w="2000" w:type="pct"/>
            <w:shd w:val="clear" w:color="auto" w:fill="auto"/>
            <w:noWrap/>
            <w:vAlign w:val="center"/>
            <w:hideMark/>
          </w:tcPr>
          <w:p w14:paraId="5044E48C"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FGTS a recolher</w:t>
            </w:r>
          </w:p>
        </w:tc>
        <w:tc>
          <w:tcPr>
            <w:tcW w:w="750" w:type="pct"/>
            <w:shd w:val="clear" w:color="auto" w:fill="auto"/>
            <w:vAlign w:val="center"/>
            <w:hideMark/>
          </w:tcPr>
          <w:p w14:paraId="7E00ADCA"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273</w:t>
            </w:r>
          </w:p>
        </w:tc>
        <w:tc>
          <w:tcPr>
            <w:tcW w:w="750" w:type="pct"/>
            <w:shd w:val="clear" w:color="auto" w:fill="auto"/>
            <w:vAlign w:val="center"/>
            <w:hideMark/>
          </w:tcPr>
          <w:p w14:paraId="7B1823E7"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188</w:t>
            </w:r>
          </w:p>
        </w:tc>
        <w:tc>
          <w:tcPr>
            <w:tcW w:w="750" w:type="pct"/>
            <w:shd w:val="clear" w:color="auto" w:fill="auto"/>
            <w:vAlign w:val="center"/>
            <w:hideMark/>
          </w:tcPr>
          <w:p w14:paraId="68264921"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299</w:t>
            </w:r>
          </w:p>
        </w:tc>
        <w:tc>
          <w:tcPr>
            <w:tcW w:w="750" w:type="pct"/>
            <w:shd w:val="clear" w:color="auto" w:fill="auto"/>
            <w:vAlign w:val="center"/>
            <w:hideMark/>
          </w:tcPr>
          <w:p w14:paraId="1FD06CB4"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211</w:t>
            </w:r>
          </w:p>
        </w:tc>
      </w:tr>
      <w:tr w:rsidR="00573E21" w:rsidRPr="00D608CD" w14:paraId="2FC541EF" w14:textId="77777777" w:rsidTr="00C31172">
        <w:trPr>
          <w:trHeight w:val="20"/>
        </w:trPr>
        <w:tc>
          <w:tcPr>
            <w:tcW w:w="2000" w:type="pct"/>
            <w:shd w:val="clear" w:color="auto" w:fill="auto"/>
            <w:noWrap/>
            <w:vAlign w:val="center"/>
            <w:hideMark/>
          </w:tcPr>
          <w:p w14:paraId="4C8E66A7"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Provisão para férias</w:t>
            </w:r>
          </w:p>
        </w:tc>
        <w:tc>
          <w:tcPr>
            <w:tcW w:w="750" w:type="pct"/>
            <w:shd w:val="clear" w:color="auto" w:fill="auto"/>
            <w:vAlign w:val="center"/>
            <w:hideMark/>
          </w:tcPr>
          <w:p w14:paraId="0E04FB2C"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2.067</w:t>
            </w:r>
          </w:p>
        </w:tc>
        <w:tc>
          <w:tcPr>
            <w:tcW w:w="750" w:type="pct"/>
            <w:shd w:val="clear" w:color="auto" w:fill="auto"/>
            <w:vAlign w:val="center"/>
            <w:hideMark/>
          </w:tcPr>
          <w:p w14:paraId="70248D0A"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2.125</w:t>
            </w:r>
          </w:p>
        </w:tc>
        <w:tc>
          <w:tcPr>
            <w:tcW w:w="750" w:type="pct"/>
            <w:shd w:val="clear" w:color="auto" w:fill="auto"/>
            <w:vAlign w:val="center"/>
            <w:hideMark/>
          </w:tcPr>
          <w:p w14:paraId="4543B277"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2.342</w:t>
            </w:r>
          </w:p>
        </w:tc>
        <w:tc>
          <w:tcPr>
            <w:tcW w:w="750" w:type="pct"/>
            <w:shd w:val="clear" w:color="auto" w:fill="auto"/>
            <w:vAlign w:val="center"/>
            <w:hideMark/>
          </w:tcPr>
          <w:p w14:paraId="5122668E"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2.398</w:t>
            </w:r>
          </w:p>
        </w:tc>
      </w:tr>
      <w:tr w:rsidR="00573E21" w:rsidRPr="00D608CD" w14:paraId="4D43A00A" w14:textId="77777777" w:rsidTr="00C31172">
        <w:trPr>
          <w:trHeight w:val="20"/>
        </w:trPr>
        <w:tc>
          <w:tcPr>
            <w:tcW w:w="2000" w:type="pct"/>
            <w:shd w:val="clear" w:color="auto" w:fill="auto"/>
            <w:noWrap/>
            <w:vAlign w:val="center"/>
            <w:hideMark/>
          </w:tcPr>
          <w:p w14:paraId="3D7F3A54"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INSS sobre provisão de férias</w:t>
            </w:r>
          </w:p>
        </w:tc>
        <w:tc>
          <w:tcPr>
            <w:tcW w:w="750" w:type="pct"/>
            <w:shd w:val="clear" w:color="auto" w:fill="auto"/>
            <w:vAlign w:val="center"/>
            <w:hideMark/>
          </w:tcPr>
          <w:p w14:paraId="54ED6D73"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678</w:t>
            </w:r>
          </w:p>
        </w:tc>
        <w:tc>
          <w:tcPr>
            <w:tcW w:w="750" w:type="pct"/>
            <w:shd w:val="clear" w:color="auto" w:fill="auto"/>
            <w:vAlign w:val="center"/>
            <w:hideMark/>
          </w:tcPr>
          <w:p w14:paraId="338CB2D0"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606</w:t>
            </w:r>
          </w:p>
        </w:tc>
        <w:tc>
          <w:tcPr>
            <w:tcW w:w="750" w:type="pct"/>
            <w:shd w:val="clear" w:color="auto" w:fill="auto"/>
            <w:vAlign w:val="center"/>
            <w:hideMark/>
          </w:tcPr>
          <w:p w14:paraId="37B4ADD4"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751</w:t>
            </w:r>
          </w:p>
        </w:tc>
        <w:tc>
          <w:tcPr>
            <w:tcW w:w="750" w:type="pct"/>
            <w:shd w:val="clear" w:color="auto" w:fill="auto"/>
            <w:vAlign w:val="center"/>
            <w:hideMark/>
          </w:tcPr>
          <w:p w14:paraId="297D76CF"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679</w:t>
            </w:r>
          </w:p>
        </w:tc>
      </w:tr>
      <w:tr w:rsidR="00573E21" w:rsidRPr="00D608CD" w14:paraId="5EDC2272" w14:textId="77777777" w:rsidTr="00C31172">
        <w:trPr>
          <w:trHeight w:val="20"/>
        </w:trPr>
        <w:tc>
          <w:tcPr>
            <w:tcW w:w="2000" w:type="pct"/>
            <w:shd w:val="clear" w:color="auto" w:fill="auto"/>
            <w:noWrap/>
            <w:vAlign w:val="center"/>
            <w:hideMark/>
          </w:tcPr>
          <w:p w14:paraId="365F8C5B"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FGTS sobre provisão de férias</w:t>
            </w:r>
          </w:p>
        </w:tc>
        <w:tc>
          <w:tcPr>
            <w:tcW w:w="750" w:type="pct"/>
            <w:shd w:val="clear" w:color="auto" w:fill="auto"/>
            <w:vAlign w:val="center"/>
            <w:hideMark/>
          </w:tcPr>
          <w:p w14:paraId="0A98480B"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189</w:t>
            </w:r>
          </w:p>
        </w:tc>
        <w:tc>
          <w:tcPr>
            <w:tcW w:w="750" w:type="pct"/>
            <w:shd w:val="clear" w:color="auto" w:fill="auto"/>
            <w:vAlign w:val="center"/>
            <w:hideMark/>
          </w:tcPr>
          <w:p w14:paraId="0F107E54"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170</w:t>
            </w:r>
          </w:p>
        </w:tc>
        <w:tc>
          <w:tcPr>
            <w:tcW w:w="750" w:type="pct"/>
            <w:shd w:val="clear" w:color="auto" w:fill="auto"/>
            <w:vAlign w:val="center"/>
            <w:hideMark/>
          </w:tcPr>
          <w:p w14:paraId="06CB1610"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211</w:t>
            </w:r>
          </w:p>
        </w:tc>
        <w:tc>
          <w:tcPr>
            <w:tcW w:w="750" w:type="pct"/>
            <w:shd w:val="clear" w:color="auto" w:fill="auto"/>
            <w:vAlign w:val="center"/>
            <w:hideMark/>
          </w:tcPr>
          <w:p w14:paraId="381A2A78"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192</w:t>
            </w:r>
          </w:p>
        </w:tc>
      </w:tr>
      <w:tr w:rsidR="00573E21" w:rsidRPr="00D608CD" w14:paraId="0FF0D8DE" w14:textId="77777777" w:rsidTr="00C31172">
        <w:trPr>
          <w:trHeight w:val="20"/>
        </w:trPr>
        <w:tc>
          <w:tcPr>
            <w:tcW w:w="2000" w:type="pct"/>
            <w:shd w:val="clear" w:color="auto" w:fill="auto"/>
            <w:noWrap/>
            <w:vAlign w:val="center"/>
            <w:hideMark/>
          </w:tcPr>
          <w:p w14:paraId="3E225BFC"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IRRF sobre folha</w:t>
            </w:r>
          </w:p>
        </w:tc>
        <w:tc>
          <w:tcPr>
            <w:tcW w:w="750" w:type="pct"/>
            <w:shd w:val="clear" w:color="auto" w:fill="auto"/>
            <w:vAlign w:val="center"/>
            <w:hideMark/>
          </w:tcPr>
          <w:p w14:paraId="472FB3F4"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906</w:t>
            </w:r>
          </w:p>
        </w:tc>
        <w:tc>
          <w:tcPr>
            <w:tcW w:w="750" w:type="pct"/>
            <w:shd w:val="clear" w:color="auto" w:fill="auto"/>
            <w:vAlign w:val="center"/>
            <w:hideMark/>
          </w:tcPr>
          <w:p w14:paraId="0C177694"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554</w:t>
            </w:r>
          </w:p>
        </w:tc>
        <w:tc>
          <w:tcPr>
            <w:tcW w:w="750" w:type="pct"/>
            <w:shd w:val="clear" w:color="auto" w:fill="auto"/>
            <w:vAlign w:val="center"/>
            <w:hideMark/>
          </w:tcPr>
          <w:p w14:paraId="7B2CC48F"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906</w:t>
            </w:r>
          </w:p>
        </w:tc>
        <w:tc>
          <w:tcPr>
            <w:tcW w:w="750" w:type="pct"/>
            <w:shd w:val="clear" w:color="auto" w:fill="auto"/>
            <w:vAlign w:val="center"/>
            <w:hideMark/>
          </w:tcPr>
          <w:p w14:paraId="7F7D9602"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554</w:t>
            </w:r>
          </w:p>
        </w:tc>
      </w:tr>
      <w:tr w:rsidR="00573E21" w:rsidRPr="00D608CD" w14:paraId="2A583021" w14:textId="77777777" w:rsidTr="00C31172">
        <w:trPr>
          <w:trHeight w:val="20"/>
        </w:trPr>
        <w:tc>
          <w:tcPr>
            <w:tcW w:w="2000" w:type="pct"/>
            <w:shd w:val="clear" w:color="auto" w:fill="auto"/>
            <w:noWrap/>
            <w:vAlign w:val="center"/>
            <w:hideMark/>
          </w:tcPr>
          <w:p w14:paraId="25BC8628"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Outras obrigações sociais</w:t>
            </w:r>
          </w:p>
        </w:tc>
        <w:tc>
          <w:tcPr>
            <w:tcW w:w="750" w:type="pct"/>
            <w:shd w:val="clear" w:color="auto" w:fill="auto"/>
            <w:vAlign w:val="center"/>
            <w:hideMark/>
          </w:tcPr>
          <w:p w14:paraId="4C736746"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102</w:t>
            </w:r>
          </w:p>
        </w:tc>
        <w:tc>
          <w:tcPr>
            <w:tcW w:w="750" w:type="pct"/>
            <w:shd w:val="clear" w:color="auto" w:fill="auto"/>
            <w:vAlign w:val="center"/>
            <w:hideMark/>
          </w:tcPr>
          <w:p w14:paraId="024DD1DC"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21</w:t>
            </w:r>
          </w:p>
        </w:tc>
        <w:tc>
          <w:tcPr>
            <w:tcW w:w="750" w:type="pct"/>
            <w:shd w:val="clear" w:color="auto" w:fill="auto"/>
            <w:vAlign w:val="center"/>
            <w:hideMark/>
          </w:tcPr>
          <w:p w14:paraId="7E7887D6"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102</w:t>
            </w:r>
          </w:p>
        </w:tc>
        <w:tc>
          <w:tcPr>
            <w:tcW w:w="750" w:type="pct"/>
            <w:shd w:val="clear" w:color="auto" w:fill="auto"/>
            <w:vAlign w:val="center"/>
            <w:hideMark/>
          </w:tcPr>
          <w:p w14:paraId="71000F4F"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21</w:t>
            </w:r>
          </w:p>
        </w:tc>
      </w:tr>
      <w:tr w:rsidR="00573E21" w:rsidRPr="00D608CD" w14:paraId="6804FD93" w14:textId="77777777" w:rsidTr="00C31172">
        <w:trPr>
          <w:trHeight w:val="20"/>
        </w:trPr>
        <w:tc>
          <w:tcPr>
            <w:tcW w:w="2000" w:type="pct"/>
            <w:shd w:val="clear" w:color="auto" w:fill="auto"/>
            <w:noWrap/>
            <w:vAlign w:val="center"/>
            <w:hideMark/>
          </w:tcPr>
          <w:p w14:paraId="143B2128"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p>
        </w:tc>
        <w:tc>
          <w:tcPr>
            <w:tcW w:w="750" w:type="pct"/>
            <w:shd w:val="clear" w:color="auto" w:fill="auto"/>
            <w:noWrap/>
            <w:vAlign w:val="center"/>
            <w:hideMark/>
          </w:tcPr>
          <w:p w14:paraId="3B73B3BA"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5.090</w:t>
            </w:r>
          </w:p>
        </w:tc>
        <w:tc>
          <w:tcPr>
            <w:tcW w:w="750" w:type="pct"/>
            <w:shd w:val="clear" w:color="auto" w:fill="auto"/>
            <w:noWrap/>
            <w:vAlign w:val="center"/>
            <w:hideMark/>
          </w:tcPr>
          <w:p w14:paraId="60C2C940"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4.146</w:t>
            </w:r>
          </w:p>
        </w:tc>
        <w:tc>
          <w:tcPr>
            <w:tcW w:w="750" w:type="pct"/>
            <w:shd w:val="clear" w:color="auto" w:fill="auto"/>
            <w:noWrap/>
            <w:vAlign w:val="center"/>
            <w:hideMark/>
          </w:tcPr>
          <w:p w14:paraId="2BAF7E8F"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5.565</w:t>
            </w:r>
          </w:p>
        </w:tc>
        <w:tc>
          <w:tcPr>
            <w:tcW w:w="750" w:type="pct"/>
            <w:shd w:val="clear" w:color="auto" w:fill="auto"/>
            <w:noWrap/>
            <w:vAlign w:val="center"/>
            <w:hideMark/>
          </w:tcPr>
          <w:p w14:paraId="0696F36B"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4.607</w:t>
            </w:r>
          </w:p>
        </w:tc>
      </w:tr>
    </w:tbl>
    <w:p w14:paraId="2280E8F7" w14:textId="77777777" w:rsidR="00573E21" w:rsidRPr="00282DC5" w:rsidRDefault="00573E21" w:rsidP="00573E21">
      <w:pPr>
        <w:widowControl w:val="0"/>
        <w:suppressAutoHyphens/>
        <w:spacing w:line="235" w:lineRule="auto"/>
        <w:ind w:left="284"/>
        <w:contextualSpacing/>
        <w:jc w:val="both"/>
        <w:rPr>
          <w:rFonts w:ascii="Trebuchet MS" w:hAnsi="Trebuchet MS" w:cs="Arial"/>
          <w:b/>
          <w:color w:val="000000" w:themeColor="text1"/>
        </w:rPr>
      </w:pPr>
    </w:p>
    <w:p w14:paraId="4676092C" w14:textId="77777777" w:rsidR="00573E21" w:rsidRPr="00282DC5" w:rsidRDefault="00573E21" w:rsidP="00573E21">
      <w:pPr>
        <w:widowControl w:val="0"/>
        <w:suppressAutoHyphens/>
        <w:spacing w:line="235" w:lineRule="auto"/>
        <w:ind w:left="284"/>
        <w:contextualSpacing/>
        <w:jc w:val="both"/>
        <w:rPr>
          <w:rFonts w:ascii="Trebuchet MS" w:hAnsi="Trebuchet MS" w:cs="Arial"/>
          <w:b/>
          <w:color w:val="000000" w:themeColor="text1"/>
        </w:rPr>
      </w:pPr>
    </w:p>
    <w:p w14:paraId="394AB4BA" w14:textId="77777777" w:rsidR="00573E21" w:rsidRPr="00282DC5" w:rsidRDefault="00573E21" w:rsidP="00573E21">
      <w:pPr>
        <w:pStyle w:val="ListParagraph"/>
        <w:widowControl w:val="0"/>
        <w:numPr>
          <w:ilvl w:val="0"/>
          <w:numId w:val="7"/>
        </w:numPr>
        <w:suppressAutoHyphens/>
        <w:autoSpaceDE w:val="0"/>
        <w:autoSpaceDN w:val="0"/>
        <w:adjustRightInd w:val="0"/>
        <w:spacing w:line="235" w:lineRule="auto"/>
        <w:jc w:val="both"/>
        <w:rPr>
          <w:rFonts w:ascii="Trebuchet MS" w:hAnsi="Trebuchet MS" w:cs="Arial"/>
          <w:b/>
          <w:bCs/>
          <w:color w:val="000000" w:themeColor="text1"/>
          <w:sz w:val="24"/>
          <w:szCs w:val="24"/>
        </w:rPr>
      </w:pPr>
      <w:bookmarkStart w:id="7" w:name="_Hlk36901892"/>
      <w:r w:rsidRPr="00282DC5">
        <w:rPr>
          <w:rFonts w:ascii="Trebuchet MS" w:hAnsi="Trebuchet MS" w:cs="Arial"/>
          <w:b/>
          <w:bCs/>
          <w:color w:val="000000" w:themeColor="text1"/>
          <w:sz w:val="24"/>
          <w:szCs w:val="24"/>
        </w:rPr>
        <w:t>Participações nos lucros</w:t>
      </w:r>
    </w:p>
    <w:p w14:paraId="020411F3" w14:textId="77777777" w:rsidR="00573E21" w:rsidRPr="00282DC5" w:rsidRDefault="00573E21" w:rsidP="00573E21">
      <w:pPr>
        <w:widowControl w:val="0"/>
        <w:suppressAutoHyphens/>
        <w:spacing w:line="235" w:lineRule="auto"/>
        <w:ind w:left="567"/>
        <w:contextualSpacing/>
        <w:jc w:val="both"/>
        <w:rPr>
          <w:rFonts w:ascii="Trebuchet MS" w:hAnsi="Trebuchet MS" w:cs="Arial"/>
          <w:b/>
          <w:color w:val="000000" w:themeColor="text1"/>
        </w:rPr>
      </w:pPr>
    </w:p>
    <w:tbl>
      <w:tblPr>
        <w:tblW w:w="5000" w:type="pct"/>
        <w:tblCellMar>
          <w:left w:w="70" w:type="dxa"/>
          <w:right w:w="70" w:type="dxa"/>
        </w:tblCellMar>
        <w:tblLook w:val="04A0" w:firstRow="1" w:lastRow="0" w:firstColumn="1" w:lastColumn="0" w:noHBand="0" w:noVBand="1"/>
      </w:tblPr>
      <w:tblGrid>
        <w:gridCol w:w="3603"/>
        <w:gridCol w:w="1225"/>
        <w:gridCol w:w="1225"/>
        <w:gridCol w:w="1225"/>
        <w:gridCol w:w="1226"/>
      </w:tblGrid>
      <w:tr w:rsidR="00573E21" w:rsidRPr="00D608CD" w14:paraId="347A3122" w14:textId="77777777" w:rsidTr="00C31172">
        <w:trPr>
          <w:trHeight w:val="20"/>
        </w:trPr>
        <w:tc>
          <w:tcPr>
            <w:tcW w:w="2000" w:type="pct"/>
            <w:shd w:val="clear" w:color="auto" w:fill="auto"/>
            <w:noWrap/>
            <w:vAlign w:val="center"/>
            <w:hideMark/>
          </w:tcPr>
          <w:p w14:paraId="71314A9A" w14:textId="77777777" w:rsidR="00573E21" w:rsidRPr="00723C00" w:rsidRDefault="00573E21" w:rsidP="00C31172">
            <w:pPr>
              <w:widowControl w:val="0"/>
              <w:suppressAutoHyphens/>
              <w:spacing w:line="235" w:lineRule="auto"/>
              <w:ind w:left="492"/>
              <w:jc w:val="both"/>
              <w:rPr>
                <w:rFonts w:ascii="Trebuchet MS" w:hAnsi="Trebuchet MS"/>
                <w:sz w:val="20"/>
                <w:szCs w:val="20"/>
              </w:rPr>
            </w:pPr>
          </w:p>
        </w:tc>
        <w:tc>
          <w:tcPr>
            <w:tcW w:w="750" w:type="pct"/>
            <w:gridSpan w:val="2"/>
            <w:shd w:val="clear" w:color="auto" w:fill="auto"/>
            <w:vAlign w:val="center"/>
            <w:hideMark/>
          </w:tcPr>
          <w:p w14:paraId="0B07E00D"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482AFEB5"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7EC7A004" w14:textId="77777777" w:rsidTr="00C31172">
        <w:trPr>
          <w:trHeight w:val="20"/>
        </w:trPr>
        <w:tc>
          <w:tcPr>
            <w:tcW w:w="2000" w:type="pct"/>
            <w:shd w:val="clear" w:color="auto" w:fill="auto"/>
            <w:noWrap/>
            <w:vAlign w:val="center"/>
            <w:hideMark/>
          </w:tcPr>
          <w:p w14:paraId="4EBBB4DA" w14:textId="77777777" w:rsidR="00573E21" w:rsidRPr="00723C00" w:rsidRDefault="00573E21" w:rsidP="00C31172">
            <w:pPr>
              <w:widowControl w:val="0"/>
              <w:suppressAutoHyphens/>
              <w:spacing w:line="235" w:lineRule="auto"/>
              <w:ind w:left="492"/>
              <w:jc w:val="both"/>
              <w:rPr>
                <w:rFonts w:ascii="Trebuchet MS" w:hAnsi="Trebuchet MS"/>
                <w:b/>
                <w:bCs/>
                <w:sz w:val="20"/>
                <w:szCs w:val="20"/>
              </w:rPr>
            </w:pPr>
          </w:p>
        </w:tc>
        <w:tc>
          <w:tcPr>
            <w:tcW w:w="750" w:type="pct"/>
            <w:shd w:val="clear" w:color="auto" w:fill="auto"/>
            <w:vAlign w:val="center"/>
            <w:hideMark/>
          </w:tcPr>
          <w:p w14:paraId="1215DE53"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6BFEC26F"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27760394"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757403ED" w14:textId="77777777" w:rsidR="00573E21" w:rsidRPr="00723C00" w:rsidRDefault="00573E21" w:rsidP="00C31172">
            <w:pPr>
              <w:widowControl w:val="0"/>
              <w:pBdr>
                <w:bottom w:val="single" w:sz="4" w:space="0" w:color="auto"/>
              </w:pBdr>
              <w:suppressAutoHyphens/>
              <w:spacing w:line="235" w:lineRule="auto"/>
              <w:jc w:val="center"/>
              <w:rPr>
                <w:rFonts w:ascii="Trebuchet MS" w:hAnsi="Trebuchet MS"/>
                <w:b/>
                <w:bCs/>
                <w:sz w:val="20"/>
                <w:szCs w:val="20"/>
              </w:rPr>
            </w:pPr>
            <w:r w:rsidRPr="00723C00">
              <w:rPr>
                <w:rFonts w:ascii="Trebuchet MS" w:hAnsi="Trebuchet MS"/>
                <w:b/>
                <w:bCs/>
                <w:sz w:val="20"/>
                <w:szCs w:val="20"/>
              </w:rPr>
              <w:t>dez/21</w:t>
            </w:r>
          </w:p>
        </w:tc>
      </w:tr>
      <w:tr w:rsidR="00573E21" w:rsidRPr="00D608CD" w14:paraId="280969AE" w14:textId="77777777" w:rsidTr="00C31172">
        <w:trPr>
          <w:trHeight w:val="20"/>
        </w:trPr>
        <w:tc>
          <w:tcPr>
            <w:tcW w:w="2000" w:type="pct"/>
            <w:shd w:val="clear" w:color="auto" w:fill="auto"/>
            <w:vAlign w:val="center"/>
            <w:hideMark/>
          </w:tcPr>
          <w:p w14:paraId="4B52C2A5"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Participação dos empregados</w:t>
            </w:r>
          </w:p>
        </w:tc>
        <w:tc>
          <w:tcPr>
            <w:tcW w:w="750" w:type="pct"/>
            <w:shd w:val="clear" w:color="auto" w:fill="auto"/>
            <w:vAlign w:val="center"/>
            <w:hideMark/>
          </w:tcPr>
          <w:p w14:paraId="41022442"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w:t>
            </w:r>
            <w:r>
              <w:rPr>
                <w:rFonts w:ascii="Trebuchet MS" w:hAnsi="Trebuchet MS"/>
                <w:color w:val="000000"/>
                <w:sz w:val="20"/>
                <w:szCs w:val="20"/>
              </w:rPr>
              <w:t>5</w:t>
            </w:r>
            <w:r w:rsidRPr="00723C00">
              <w:rPr>
                <w:rFonts w:ascii="Trebuchet MS" w:hAnsi="Trebuchet MS"/>
                <w:color w:val="000000"/>
                <w:sz w:val="20"/>
                <w:szCs w:val="20"/>
              </w:rPr>
              <w:t>.</w:t>
            </w:r>
            <w:r>
              <w:rPr>
                <w:rFonts w:ascii="Trebuchet MS" w:hAnsi="Trebuchet MS"/>
                <w:color w:val="000000"/>
                <w:sz w:val="20"/>
                <w:szCs w:val="20"/>
              </w:rPr>
              <w:t>631</w:t>
            </w:r>
          </w:p>
        </w:tc>
        <w:tc>
          <w:tcPr>
            <w:tcW w:w="750" w:type="pct"/>
            <w:shd w:val="clear" w:color="auto" w:fill="auto"/>
            <w:vAlign w:val="center"/>
            <w:hideMark/>
          </w:tcPr>
          <w:p w14:paraId="0A35DC89"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12.357</w:t>
            </w:r>
          </w:p>
        </w:tc>
        <w:tc>
          <w:tcPr>
            <w:tcW w:w="750" w:type="pct"/>
            <w:shd w:val="clear" w:color="auto" w:fill="auto"/>
            <w:vAlign w:val="center"/>
            <w:hideMark/>
          </w:tcPr>
          <w:p w14:paraId="4F5A1E1A"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w:t>
            </w:r>
            <w:r>
              <w:rPr>
                <w:rFonts w:ascii="Trebuchet MS" w:hAnsi="Trebuchet MS"/>
                <w:color w:val="000000"/>
                <w:sz w:val="20"/>
                <w:szCs w:val="20"/>
              </w:rPr>
              <w:t>5.631</w:t>
            </w:r>
          </w:p>
        </w:tc>
        <w:tc>
          <w:tcPr>
            <w:tcW w:w="750" w:type="pct"/>
            <w:shd w:val="clear" w:color="auto" w:fill="auto"/>
            <w:vAlign w:val="center"/>
            <w:hideMark/>
          </w:tcPr>
          <w:p w14:paraId="4F41BD56"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13.743</w:t>
            </w:r>
          </w:p>
        </w:tc>
      </w:tr>
      <w:tr w:rsidR="00573E21" w:rsidRPr="00D608CD" w14:paraId="107C17B7" w14:textId="77777777" w:rsidTr="00C31172">
        <w:trPr>
          <w:trHeight w:val="20"/>
        </w:trPr>
        <w:tc>
          <w:tcPr>
            <w:tcW w:w="2000" w:type="pct"/>
            <w:shd w:val="clear" w:color="auto" w:fill="auto"/>
            <w:noWrap/>
            <w:vAlign w:val="center"/>
            <w:hideMark/>
          </w:tcPr>
          <w:p w14:paraId="0C27FF19"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r w:rsidRPr="00723C00">
              <w:rPr>
                <w:rFonts w:ascii="Trebuchet MS" w:hAnsi="Trebuchet MS"/>
                <w:color w:val="000000"/>
                <w:sz w:val="20"/>
                <w:szCs w:val="20"/>
              </w:rPr>
              <w:t>Participação dos administradores</w:t>
            </w:r>
          </w:p>
        </w:tc>
        <w:tc>
          <w:tcPr>
            <w:tcW w:w="750" w:type="pct"/>
            <w:shd w:val="clear" w:color="auto" w:fill="auto"/>
            <w:vAlign w:val="center"/>
            <w:hideMark/>
          </w:tcPr>
          <w:p w14:paraId="75720F1C"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717</w:t>
            </w:r>
          </w:p>
        </w:tc>
        <w:tc>
          <w:tcPr>
            <w:tcW w:w="750" w:type="pct"/>
            <w:shd w:val="clear" w:color="auto" w:fill="auto"/>
            <w:vAlign w:val="center"/>
            <w:hideMark/>
          </w:tcPr>
          <w:p w14:paraId="33BAABBF"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3.072</w:t>
            </w:r>
          </w:p>
        </w:tc>
        <w:tc>
          <w:tcPr>
            <w:tcW w:w="750" w:type="pct"/>
            <w:shd w:val="clear" w:color="auto" w:fill="auto"/>
            <w:vAlign w:val="center"/>
            <w:hideMark/>
          </w:tcPr>
          <w:p w14:paraId="1B5B7A8F"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717</w:t>
            </w:r>
          </w:p>
        </w:tc>
        <w:tc>
          <w:tcPr>
            <w:tcW w:w="750" w:type="pct"/>
            <w:shd w:val="clear" w:color="auto" w:fill="auto"/>
            <w:vAlign w:val="center"/>
            <w:hideMark/>
          </w:tcPr>
          <w:p w14:paraId="1F796DF5" w14:textId="77777777" w:rsidR="00573E21" w:rsidRPr="00723C00" w:rsidRDefault="00573E21" w:rsidP="00C31172">
            <w:pPr>
              <w:widowControl w:val="0"/>
              <w:suppressAutoHyphens/>
              <w:spacing w:line="235" w:lineRule="auto"/>
              <w:jc w:val="right"/>
              <w:rPr>
                <w:rFonts w:ascii="Trebuchet MS" w:hAnsi="Trebuchet MS"/>
                <w:color w:val="000000"/>
                <w:sz w:val="20"/>
                <w:szCs w:val="20"/>
              </w:rPr>
            </w:pPr>
            <w:r w:rsidRPr="00723C00">
              <w:rPr>
                <w:rFonts w:ascii="Trebuchet MS" w:hAnsi="Trebuchet MS"/>
                <w:color w:val="000000"/>
                <w:sz w:val="20"/>
                <w:szCs w:val="20"/>
              </w:rPr>
              <w:t>3.856</w:t>
            </w:r>
          </w:p>
        </w:tc>
      </w:tr>
      <w:tr w:rsidR="00573E21" w:rsidRPr="00D608CD" w14:paraId="2D8CF8F6" w14:textId="77777777" w:rsidTr="00C31172">
        <w:trPr>
          <w:trHeight w:val="20"/>
        </w:trPr>
        <w:tc>
          <w:tcPr>
            <w:tcW w:w="2000" w:type="pct"/>
            <w:shd w:val="clear" w:color="auto" w:fill="auto"/>
            <w:noWrap/>
            <w:vAlign w:val="center"/>
            <w:hideMark/>
          </w:tcPr>
          <w:p w14:paraId="03A67471" w14:textId="77777777" w:rsidR="00573E21" w:rsidRPr="00723C00" w:rsidRDefault="00573E21" w:rsidP="00C31172">
            <w:pPr>
              <w:widowControl w:val="0"/>
              <w:suppressAutoHyphens/>
              <w:spacing w:line="235" w:lineRule="auto"/>
              <w:ind w:left="492"/>
              <w:jc w:val="both"/>
              <w:rPr>
                <w:rFonts w:ascii="Trebuchet MS" w:hAnsi="Trebuchet MS"/>
                <w:color w:val="000000"/>
                <w:sz w:val="20"/>
                <w:szCs w:val="20"/>
              </w:rPr>
            </w:pPr>
          </w:p>
        </w:tc>
        <w:tc>
          <w:tcPr>
            <w:tcW w:w="750" w:type="pct"/>
            <w:shd w:val="clear" w:color="auto" w:fill="auto"/>
            <w:noWrap/>
            <w:vAlign w:val="center"/>
            <w:hideMark/>
          </w:tcPr>
          <w:p w14:paraId="23CDC5EE"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1</w:t>
            </w:r>
            <w:r>
              <w:rPr>
                <w:rFonts w:ascii="Trebuchet MS" w:hAnsi="Trebuchet MS"/>
                <w:b/>
                <w:bCs/>
                <w:sz w:val="20"/>
                <w:szCs w:val="20"/>
              </w:rPr>
              <w:t>6</w:t>
            </w:r>
            <w:r w:rsidRPr="00723C00">
              <w:rPr>
                <w:rFonts w:ascii="Trebuchet MS" w:hAnsi="Trebuchet MS"/>
                <w:b/>
                <w:bCs/>
                <w:sz w:val="20"/>
                <w:szCs w:val="20"/>
              </w:rPr>
              <w:t>.</w:t>
            </w:r>
            <w:r>
              <w:rPr>
                <w:rFonts w:ascii="Trebuchet MS" w:hAnsi="Trebuchet MS"/>
                <w:b/>
                <w:bCs/>
                <w:sz w:val="20"/>
                <w:szCs w:val="20"/>
              </w:rPr>
              <w:t>348</w:t>
            </w:r>
          </w:p>
        </w:tc>
        <w:tc>
          <w:tcPr>
            <w:tcW w:w="750" w:type="pct"/>
            <w:shd w:val="clear" w:color="auto" w:fill="auto"/>
            <w:noWrap/>
            <w:vAlign w:val="center"/>
            <w:hideMark/>
          </w:tcPr>
          <w:p w14:paraId="282EFBC0"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15.429</w:t>
            </w:r>
          </w:p>
        </w:tc>
        <w:tc>
          <w:tcPr>
            <w:tcW w:w="750" w:type="pct"/>
            <w:shd w:val="clear" w:color="auto" w:fill="auto"/>
            <w:noWrap/>
            <w:vAlign w:val="center"/>
            <w:hideMark/>
          </w:tcPr>
          <w:p w14:paraId="2D7CC8BF"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Pr>
                <w:rFonts w:ascii="Trebuchet MS" w:hAnsi="Trebuchet MS"/>
                <w:b/>
                <w:bCs/>
                <w:sz w:val="20"/>
                <w:szCs w:val="20"/>
              </w:rPr>
              <w:t>16.348</w:t>
            </w:r>
          </w:p>
        </w:tc>
        <w:tc>
          <w:tcPr>
            <w:tcW w:w="750" w:type="pct"/>
            <w:shd w:val="clear" w:color="auto" w:fill="auto"/>
            <w:noWrap/>
            <w:vAlign w:val="center"/>
            <w:hideMark/>
          </w:tcPr>
          <w:p w14:paraId="272E129E" w14:textId="77777777" w:rsidR="00573E21" w:rsidRPr="00723C00" w:rsidRDefault="00573E21" w:rsidP="00C31172">
            <w:pPr>
              <w:widowControl w:val="0"/>
              <w:pBdr>
                <w:top w:val="single" w:sz="4" w:space="0" w:color="auto"/>
                <w:bottom w:val="double" w:sz="4" w:space="0" w:color="auto"/>
              </w:pBdr>
              <w:suppressAutoHyphens/>
              <w:spacing w:line="235" w:lineRule="auto"/>
              <w:jc w:val="right"/>
              <w:rPr>
                <w:rFonts w:ascii="Trebuchet MS" w:hAnsi="Trebuchet MS"/>
                <w:b/>
                <w:bCs/>
                <w:sz w:val="20"/>
                <w:szCs w:val="20"/>
              </w:rPr>
            </w:pPr>
            <w:r w:rsidRPr="00723C00">
              <w:rPr>
                <w:rFonts w:ascii="Trebuchet MS" w:hAnsi="Trebuchet MS"/>
                <w:b/>
                <w:bCs/>
                <w:sz w:val="20"/>
                <w:szCs w:val="20"/>
              </w:rPr>
              <w:t>17.599</w:t>
            </w:r>
          </w:p>
        </w:tc>
      </w:tr>
    </w:tbl>
    <w:p w14:paraId="1437CCBD" w14:textId="77777777" w:rsidR="00573E21" w:rsidRPr="00282DC5" w:rsidRDefault="00573E21" w:rsidP="00573E21">
      <w:pPr>
        <w:widowControl w:val="0"/>
        <w:suppressAutoHyphens/>
        <w:spacing w:line="235" w:lineRule="auto"/>
        <w:ind w:left="567"/>
        <w:contextualSpacing/>
        <w:jc w:val="both"/>
        <w:rPr>
          <w:rFonts w:ascii="Trebuchet MS" w:hAnsi="Trebuchet MS" w:cs="Arial"/>
          <w:b/>
          <w:color w:val="000000" w:themeColor="text1"/>
        </w:rPr>
      </w:pPr>
    </w:p>
    <w:p w14:paraId="3BB61A32" w14:textId="77777777" w:rsidR="00573E21" w:rsidRDefault="00573E21" w:rsidP="00573E21">
      <w:pPr>
        <w:widowControl w:val="0"/>
        <w:suppressAutoHyphens/>
        <w:spacing w:line="235" w:lineRule="auto"/>
        <w:ind w:left="567"/>
        <w:jc w:val="both"/>
        <w:rPr>
          <w:rFonts w:ascii="Trebuchet MS" w:hAnsi="Trebuchet MS" w:cs="Arial"/>
          <w:color w:val="000000" w:themeColor="text1"/>
        </w:rPr>
      </w:pPr>
      <w:r w:rsidRPr="00282DC5">
        <w:rPr>
          <w:rFonts w:ascii="Trebuchet MS" w:hAnsi="Trebuchet MS" w:cs="Arial"/>
          <w:color w:val="000000" w:themeColor="text1"/>
        </w:rPr>
        <w:t>Os fundamentos para a instituição desta Política estão contidos na Lei nº 10.101, de 19 de dezembro de 2000, que decorre da aplicação do inciso XI do artigo 7º da Constituição Federal e nos Princípios e Valores adotados pela CIPP S/A e ZPE/Ceará, para os empregados, observando-se o disposto na cláusula sexta do acordo coletivo de trabalho 2022 sobre PLR no que se refere a CIPP.</w:t>
      </w:r>
      <w:bookmarkEnd w:id="7"/>
      <w:r>
        <w:rPr>
          <w:rFonts w:ascii="Trebuchet MS" w:hAnsi="Trebuchet MS" w:cs="Arial"/>
          <w:color w:val="000000" w:themeColor="text1"/>
        </w:rPr>
        <w:br w:type="page"/>
      </w:r>
    </w:p>
    <w:p w14:paraId="5417B818"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Provisões para contingências</w:t>
      </w:r>
    </w:p>
    <w:p w14:paraId="2CFE58F2" w14:textId="77777777" w:rsidR="00573E21" w:rsidRPr="00282DC5" w:rsidRDefault="00573E21" w:rsidP="00573E21">
      <w:pPr>
        <w:widowControl w:val="0"/>
        <w:suppressAutoHyphens/>
        <w:contextualSpacing/>
        <w:jc w:val="both"/>
        <w:rPr>
          <w:rFonts w:ascii="Trebuchet MS" w:hAnsi="Trebuchet MS" w:cs="Arial"/>
          <w:snapToGrid w:val="0"/>
          <w:color w:val="000000" w:themeColor="text1"/>
        </w:rPr>
      </w:pPr>
    </w:p>
    <w:p w14:paraId="34A708CB" w14:textId="77777777" w:rsidR="00573E21" w:rsidRPr="00282DC5" w:rsidRDefault="00573E21" w:rsidP="00573E21">
      <w:pPr>
        <w:widowControl w:val="0"/>
        <w:suppressAutoHyphens/>
        <w:ind w:left="567"/>
        <w:contextualSpacing/>
        <w:jc w:val="both"/>
        <w:rPr>
          <w:rFonts w:ascii="Trebuchet MS" w:hAnsi="Trebuchet MS" w:cs="Arial"/>
          <w:snapToGrid w:val="0"/>
          <w:color w:val="000000" w:themeColor="text1"/>
        </w:rPr>
      </w:pPr>
      <w:r w:rsidRPr="00282DC5">
        <w:rPr>
          <w:rFonts w:ascii="Trebuchet MS" w:hAnsi="Trebuchet MS" w:cs="Arial"/>
          <w:snapToGrid w:val="0"/>
          <w:color w:val="000000" w:themeColor="text1"/>
        </w:rPr>
        <w:t>A Companhia é parte envolvida em vários processos cíveis e trabalhistas que se encontram aguardando julgamento em diversas instancias. As provisões para contingências, para fazer face a potenciais perdas decorrentes dos processos em curso, são estabelecidas com base na avaliação da administração, fundamentada na opinião de seus assessores e nas normas específicas.</w:t>
      </w:r>
    </w:p>
    <w:p w14:paraId="0709152A" w14:textId="77777777" w:rsidR="00573E21" w:rsidRPr="00282DC5" w:rsidRDefault="00573E21" w:rsidP="00573E21">
      <w:pPr>
        <w:widowControl w:val="0"/>
        <w:suppressAutoHyphens/>
        <w:ind w:left="567"/>
        <w:contextualSpacing/>
        <w:jc w:val="both"/>
        <w:rPr>
          <w:rFonts w:ascii="Trebuchet MS" w:hAnsi="Trebuchet MS" w:cs="Arial"/>
          <w:snapToGrid w:val="0"/>
          <w:color w:val="000000" w:themeColor="text1"/>
        </w:rPr>
      </w:pPr>
    </w:p>
    <w:p w14:paraId="027D8F54" w14:textId="77777777" w:rsidR="00573E21" w:rsidRPr="00282DC5" w:rsidRDefault="00573E21" w:rsidP="00573E21">
      <w:pPr>
        <w:widowControl w:val="0"/>
        <w:suppressAutoHyphens/>
        <w:ind w:left="567"/>
        <w:contextualSpacing/>
        <w:jc w:val="both"/>
        <w:rPr>
          <w:rFonts w:ascii="Trebuchet MS" w:hAnsi="Trebuchet MS" w:cs="Arial"/>
          <w:snapToGrid w:val="0"/>
          <w:color w:val="000000" w:themeColor="text1"/>
        </w:rPr>
      </w:pPr>
      <w:r w:rsidRPr="00282DC5">
        <w:rPr>
          <w:rFonts w:ascii="Trebuchet MS" w:hAnsi="Trebuchet MS" w:cs="Arial"/>
          <w:snapToGrid w:val="0"/>
          <w:color w:val="000000" w:themeColor="text1"/>
        </w:rPr>
        <w:t>As ações que foram prognosticadas como prováveis perdas para a Companhia estão provisionadas.</w:t>
      </w:r>
    </w:p>
    <w:p w14:paraId="25F03D4B" w14:textId="77777777" w:rsidR="00573E21" w:rsidRPr="00282DC5" w:rsidRDefault="00573E21" w:rsidP="00573E21">
      <w:pPr>
        <w:widowControl w:val="0"/>
        <w:suppressAutoHyphens/>
        <w:contextualSpacing/>
        <w:jc w:val="both"/>
        <w:rPr>
          <w:rFonts w:ascii="Trebuchet MS" w:hAnsi="Trebuchet MS" w:cs="Arial"/>
          <w:b/>
          <w:color w:val="000000" w:themeColor="text1"/>
        </w:rPr>
      </w:pPr>
    </w:p>
    <w:tbl>
      <w:tblPr>
        <w:tblW w:w="5000" w:type="pct"/>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09B4A5FA" w14:textId="77777777" w:rsidTr="00C31172">
        <w:tc>
          <w:tcPr>
            <w:tcW w:w="2000" w:type="pct"/>
            <w:shd w:val="clear" w:color="auto" w:fill="auto"/>
            <w:noWrap/>
            <w:vAlign w:val="bottom"/>
            <w:hideMark/>
          </w:tcPr>
          <w:p w14:paraId="0C6C2D6F" w14:textId="77777777" w:rsidR="00573E21" w:rsidRPr="00723C00" w:rsidRDefault="00573E21" w:rsidP="00C31172">
            <w:pPr>
              <w:widowControl w:val="0"/>
              <w:suppressAutoHyphens/>
              <w:ind w:left="492"/>
              <w:rPr>
                <w:rFonts w:ascii="Trebuchet MS" w:hAnsi="Trebuchet MS"/>
                <w:sz w:val="20"/>
                <w:szCs w:val="20"/>
                <w:lang w:eastAsia="pt-BR"/>
              </w:rPr>
            </w:pPr>
          </w:p>
        </w:tc>
        <w:tc>
          <w:tcPr>
            <w:tcW w:w="750" w:type="pct"/>
            <w:gridSpan w:val="2"/>
            <w:shd w:val="clear" w:color="auto" w:fill="auto"/>
            <w:vAlign w:val="bottom"/>
            <w:hideMark/>
          </w:tcPr>
          <w:p w14:paraId="2D17B4DF"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Controladora</w:t>
            </w:r>
          </w:p>
        </w:tc>
        <w:tc>
          <w:tcPr>
            <w:tcW w:w="750" w:type="pct"/>
            <w:gridSpan w:val="2"/>
            <w:shd w:val="clear" w:color="auto" w:fill="auto"/>
            <w:vAlign w:val="bottom"/>
            <w:hideMark/>
          </w:tcPr>
          <w:p w14:paraId="018295AC"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Consolidado</w:t>
            </w:r>
          </w:p>
        </w:tc>
      </w:tr>
      <w:tr w:rsidR="00573E21" w:rsidRPr="00D608CD" w14:paraId="4E2DAC37" w14:textId="77777777" w:rsidTr="00C31172">
        <w:tc>
          <w:tcPr>
            <w:tcW w:w="2000" w:type="pct"/>
            <w:shd w:val="clear" w:color="auto" w:fill="auto"/>
            <w:noWrap/>
            <w:vAlign w:val="bottom"/>
            <w:hideMark/>
          </w:tcPr>
          <w:p w14:paraId="72502E07" w14:textId="77777777" w:rsidR="00573E21" w:rsidRPr="00723C00" w:rsidRDefault="00573E21" w:rsidP="00C31172">
            <w:pPr>
              <w:widowControl w:val="0"/>
              <w:suppressAutoHyphens/>
              <w:ind w:left="492"/>
              <w:rPr>
                <w:rFonts w:ascii="Trebuchet MS" w:hAnsi="Trebuchet MS"/>
                <w:b/>
                <w:bCs/>
                <w:sz w:val="20"/>
                <w:szCs w:val="20"/>
                <w:lang w:eastAsia="pt-BR"/>
              </w:rPr>
            </w:pPr>
          </w:p>
        </w:tc>
        <w:tc>
          <w:tcPr>
            <w:tcW w:w="750" w:type="pct"/>
            <w:shd w:val="clear" w:color="auto" w:fill="auto"/>
            <w:vAlign w:val="bottom"/>
            <w:hideMark/>
          </w:tcPr>
          <w:p w14:paraId="0902AF74"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dez/22</w:t>
            </w:r>
          </w:p>
        </w:tc>
        <w:tc>
          <w:tcPr>
            <w:tcW w:w="750" w:type="pct"/>
            <w:shd w:val="clear" w:color="auto" w:fill="auto"/>
            <w:vAlign w:val="bottom"/>
            <w:hideMark/>
          </w:tcPr>
          <w:p w14:paraId="4711BC66"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dez/21</w:t>
            </w:r>
          </w:p>
        </w:tc>
        <w:tc>
          <w:tcPr>
            <w:tcW w:w="750" w:type="pct"/>
            <w:shd w:val="clear" w:color="auto" w:fill="auto"/>
            <w:vAlign w:val="bottom"/>
            <w:hideMark/>
          </w:tcPr>
          <w:p w14:paraId="0E7564EE"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dez/22</w:t>
            </w:r>
          </w:p>
        </w:tc>
        <w:tc>
          <w:tcPr>
            <w:tcW w:w="750" w:type="pct"/>
            <w:shd w:val="clear" w:color="auto" w:fill="auto"/>
            <w:vAlign w:val="bottom"/>
            <w:hideMark/>
          </w:tcPr>
          <w:p w14:paraId="48ADCA10"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lang w:eastAsia="pt-BR"/>
              </w:rPr>
            </w:pPr>
            <w:r w:rsidRPr="00723C00">
              <w:rPr>
                <w:rFonts w:ascii="Trebuchet MS" w:hAnsi="Trebuchet MS"/>
                <w:b/>
                <w:bCs/>
                <w:sz w:val="20"/>
                <w:szCs w:val="20"/>
                <w:lang w:eastAsia="pt-BR"/>
              </w:rPr>
              <w:t>dez/21</w:t>
            </w:r>
          </w:p>
        </w:tc>
      </w:tr>
      <w:tr w:rsidR="00573E21" w:rsidRPr="00D608CD" w14:paraId="3BD05755" w14:textId="77777777" w:rsidTr="00C31172">
        <w:tc>
          <w:tcPr>
            <w:tcW w:w="2000" w:type="pct"/>
            <w:shd w:val="clear" w:color="auto" w:fill="auto"/>
            <w:noWrap/>
            <w:vAlign w:val="bottom"/>
            <w:hideMark/>
          </w:tcPr>
          <w:p w14:paraId="4934A31B" w14:textId="77777777" w:rsidR="00573E21" w:rsidRPr="00723C00" w:rsidRDefault="00573E21" w:rsidP="00C31172">
            <w:pPr>
              <w:widowControl w:val="0"/>
              <w:suppressAutoHyphens/>
              <w:ind w:left="492"/>
              <w:rPr>
                <w:rFonts w:ascii="Trebuchet MS" w:hAnsi="Trebuchet MS"/>
                <w:color w:val="000000"/>
                <w:sz w:val="20"/>
                <w:szCs w:val="20"/>
                <w:lang w:eastAsia="pt-BR"/>
              </w:rPr>
            </w:pPr>
            <w:r w:rsidRPr="00723C00">
              <w:rPr>
                <w:rFonts w:ascii="Trebuchet MS" w:hAnsi="Trebuchet MS"/>
                <w:color w:val="000000"/>
                <w:sz w:val="20"/>
                <w:szCs w:val="20"/>
                <w:lang w:eastAsia="pt-BR"/>
              </w:rPr>
              <w:t>Contingências trabalhistas</w:t>
            </w:r>
          </w:p>
        </w:tc>
        <w:tc>
          <w:tcPr>
            <w:tcW w:w="750" w:type="pct"/>
            <w:shd w:val="clear" w:color="auto" w:fill="auto"/>
            <w:vAlign w:val="bottom"/>
          </w:tcPr>
          <w:p w14:paraId="03621695" w14:textId="77777777" w:rsidR="00573E21" w:rsidRPr="00723C00" w:rsidRDefault="00573E21" w:rsidP="00C31172">
            <w:pPr>
              <w:widowControl w:val="0"/>
              <w:suppressAutoHyphens/>
              <w:jc w:val="right"/>
              <w:rPr>
                <w:rFonts w:ascii="Trebuchet MS" w:hAnsi="Trebuchet MS"/>
                <w:color w:val="000000"/>
                <w:sz w:val="20"/>
                <w:szCs w:val="20"/>
                <w:lang w:eastAsia="pt-BR"/>
              </w:rPr>
            </w:pPr>
            <w:r w:rsidRPr="00723C00">
              <w:rPr>
                <w:rFonts w:ascii="Trebuchet MS" w:hAnsi="Trebuchet MS"/>
                <w:color w:val="000000"/>
                <w:sz w:val="20"/>
                <w:szCs w:val="20"/>
                <w:lang w:eastAsia="pt-BR"/>
              </w:rPr>
              <w:t>369</w:t>
            </w:r>
          </w:p>
        </w:tc>
        <w:tc>
          <w:tcPr>
            <w:tcW w:w="750" w:type="pct"/>
            <w:shd w:val="clear" w:color="auto" w:fill="auto"/>
            <w:vAlign w:val="bottom"/>
            <w:hideMark/>
          </w:tcPr>
          <w:p w14:paraId="65090873" w14:textId="77777777" w:rsidR="00573E21" w:rsidRPr="00723C00" w:rsidRDefault="00573E21" w:rsidP="00C31172">
            <w:pPr>
              <w:widowControl w:val="0"/>
              <w:suppressAutoHyphens/>
              <w:jc w:val="right"/>
              <w:rPr>
                <w:rFonts w:ascii="Trebuchet MS" w:hAnsi="Trebuchet MS"/>
                <w:color w:val="000000"/>
                <w:sz w:val="20"/>
                <w:szCs w:val="20"/>
                <w:lang w:eastAsia="pt-BR"/>
              </w:rPr>
            </w:pPr>
            <w:r w:rsidRPr="00723C00">
              <w:rPr>
                <w:rFonts w:ascii="Trebuchet MS" w:hAnsi="Trebuchet MS"/>
                <w:color w:val="000000"/>
                <w:sz w:val="20"/>
                <w:szCs w:val="20"/>
                <w:lang w:eastAsia="pt-BR"/>
              </w:rPr>
              <w:t>53.380</w:t>
            </w:r>
          </w:p>
        </w:tc>
        <w:tc>
          <w:tcPr>
            <w:tcW w:w="750" w:type="pct"/>
            <w:shd w:val="clear" w:color="auto" w:fill="auto"/>
            <w:vAlign w:val="bottom"/>
          </w:tcPr>
          <w:p w14:paraId="26961811" w14:textId="77777777" w:rsidR="00573E21" w:rsidRPr="00723C00" w:rsidRDefault="00573E21" w:rsidP="00C31172">
            <w:pPr>
              <w:widowControl w:val="0"/>
              <w:suppressAutoHyphens/>
              <w:jc w:val="right"/>
              <w:rPr>
                <w:rFonts w:ascii="Trebuchet MS" w:hAnsi="Trebuchet MS"/>
                <w:color w:val="000000"/>
                <w:sz w:val="20"/>
                <w:szCs w:val="20"/>
                <w:lang w:eastAsia="pt-BR"/>
              </w:rPr>
            </w:pPr>
            <w:r w:rsidRPr="00723C00">
              <w:rPr>
                <w:rFonts w:ascii="Trebuchet MS" w:hAnsi="Trebuchet MS"/>
                <w:color w:val="000000"/>
                <w:sz w:val="20"/>
                <w:szCs w:val="20"/>
                <w:lang w:eastAsia="pt-BR"/>
              </w:rPr>
              <w:t>369</w:t>
            </w:r>
          </w:p>
        </w:tc>
        <w:tc>
          <w:tcPr>
            <w:tcW w:w="750" w:type="pct"/>
            <w:shd w:val="clear" w:color="auto" w:fill="auto"/>
            <w:vAlign w:val="bottom"/>
            <w:hideMark/>
          </w:tcPr>
          <w:p w14:paraId="67261A6B" w14:textId="77777777" w:rsidR="00573E21" w:rsidRPr="00723C00" w:rsidRDefault="00573E21" w:rsidP="00C31172">
            <w:pPr>
              <w:widowControl w:val="0"/>
              <w:suppressAutoHyphens/>
              <w:jc w:val="right"/>
              <w:rPr>
                <w:rFonts w:ascii="Trebuchet MS" w:hAnsi="Trebuchet MS"/>
                <w:color w:val="000000"/>
                <w:sz w:val="20"/>
                <w:szCs w:val="20"/>
                <w:lang w:eastAsia="pt-BR"/>
              </w:rPr>
            </w:pPr>
            <w:r w:rsidRPr="00723C00">
              <w:rPr>
                <w:rFonts w:ascii="Trebuchet MS" w:hAnsi="Trebuchet MS"/>
                <w:color w:val="000000"/>
                <w:sz w:val="20"/>
                <w:szCs w:val="20"/>
                <w:lang w:eastAsia="pt-BR"/>
              </w:rPr>
              <w:t>53.380</w:t>
            </w:r>
          </w:p>
        </w:tc>
      </w:tr>
      <w:tr w:rsidR="00573E21" w:rsidRPr="00D608CD" w14:paraId="14A9DD52" w14:textId="77777777" w:rsidTr="00C31172">
        <w:tc>
          <w:tcPr>
            <w:tcW w:w="2000" w:type="pct"/>
            <w:shd w:val="clear" w:color="auto" w:fill="auto"/>
            <w:noWrap/>
            <w:vAlign w:val="bottom"/>
            <w:hideMark/>
          </w:tcPr>
          <w:p w14:paraId="42B33743" w14:textId="77777777" w:rsidR="00573E21" w:rsidRPr="00723C00" w:rsidRDefault="00573E21" w:rsidP="00C31172">
            <w:pPr>
              <w:widowControl w:val="0"/>
              <w:suppressAutoHyphens/>
              <w:ind w:left="492"/>
              <w:rPr>
                <w:rFonts w:ascii="Trebuchet MS" w:hAnsi="Trebuchet MS"/>
                <w:color w:val="000000"/>
                <w:sz w:val="20"/>
                <w:szCs w:val="20"/>
                <w:lang w:eastAsia="pt-BR"/>
              </w:rPr>
            </w:pPr>
          </w:p>
        </w:tc>
        <w:tc>
          <w:tcPr>
            <w:tcW w:w="750" w:type="pct"/>
            <w:shd w:val="clear" w:color="auto" w:fill="auto"/>
            <w:noWrap/>
            <w:vAlign w:val="bottom"/>
          </w:tcPr>
          <w:p w14:paraId="705BE7F1"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lang w:eastAsia="pt-BR"/>
              </w:rPr>
            </w:pPr>
            <w:r w:rsidRPr="00723C00">
              <w:rPr>
                <w:rFonts w:ascii="Trebuchet MS" w:hAnsi="Trebuchet MS"/>
                <w:b/>
                <w:bCs/>
                <w:sz w:val="20"/>
                <w:szCs w:val="20"/>
                <w:lang w:eastAsia="pt-BR"/>
              </w:rPr>
              <w:t>369</w:t>
            </w:r>
          </w:p>
        </w:tc>
        <w:tc>
          <w:tcPr>
            <w:tcW w:w="750" w:type="pct"/>
            <w:shd w:val="clear" w:color="auto" w:fill="auto"/>
            <w:noWrap/>
            <w:vAlign w:val="bottom"/>
            <w:hideMark/>
          </w:tcPr>
          <w:p w14:paraId="10DE0A41"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lang w:eastAsia="pt-BR"/>
              </w:rPr>
            </w:pPr>
            <w:r w:rsidRPr="00723C00">
              <w:rPr>
                <w:rFonts w:ascii="Trebuchet MS" w:hAnsi="Trebuchet MS"/>
                <w:b/>
                <w:bCs/>
                <w:sz w:val="20"/>
                <w:szCs w:val="20"/>
                <w:lang w:eastAsia="pt-BR"/>
              </w:rPr>
              <w:t>53.380</w:t>
            </w:r>
          </w:p>
        </w:tc>
        <w:tc>
          <w:tcPr>
            <w:tcW w:w="750" w:type="pct"/>
            <w:shd w:val="clear" w:color="auto" w:fill="auto"/>
            <w:noWrap/>
            <w:vAlign w:val="bottom"/>
          </w:tcPr>
          <w:p w14:paraId="313C2346"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lang w:eastAsia="pt-BR"/>
              </w:rPr>
            </w:pPr>
            <w:r w:rsidRPr="00723C00">
              <w:rPr>
                <w:rFonts w:ascii="Trebuchet MS" w:hAnsi="Trebuchet MS"/>
                <w:b/>
                <w:bCs/>
                <w:sz w:val="20"/>
                <w:szCs w:val="20"/>
                <w:lang w:eastAsia="pt-BR"/>
              </w:rPr>
              <w:t>369</w:t>
            </w:r>
          </w:p>
        </w:tc>
        <w:tc>
          <w:tcPr>
            <w:tcW w:w="750" w:type="pct"/>
            <w:shd w:val="clear" w:color="auto" w:fill="auto"/>
            <w:noWrap/>
            <w:vAlign w:val="bottom"/>
            <w:hideMark/>
          </w:tcPr>
          <w:p w14:paraId="6B220F17"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lang w:eastAsia="pt-BR"/>
              </w:rPr>
            </w:pPr>
            <w:r w:rsidRPr="00723C00">
              <w:rPr>
                <w:rFonts w:ascii="Trebuchet MS" w:hAnsi="Trebuchet MS"/>
                <w:b/>
                <w:bCs/>
                <w:sz w:val="20"/>
                <w:szCs w:val="20"/>
                <w:lang w:eastAsia="pt-BR"/>
              </w:rPr>
              <w:t>53.380</w:t>
            </w:r>
          </w:p>
        </w:tc>
      </w:tr>
    </w:tbl>
    <w:p w14:paraId="539C3EEC" w14:textId="77777777" w:rsidR="00573E21" w:rsidRPr="00282DC5" w:rsidRDefault="00573E21" w:rsidP="00573E21">
      <w:pPr>
        <w:widowControl w:val="0"/>
        <w:suppressAutoHyphens/>
        <w:ind w:left="567"/>
        <w:contextualSpacing/>
        <w:jc w:val="both"/>
        <w:rPr>
          <w:rFonts w:ascii="Trebuchet MS" w:hAnsi="Trebuchet MS" w:cs="Arial"/>
          <w:bCs/>
        </w:rPr>
      </w:pPr>
    </w:p>
    <w:p w14:paraId="2C26BD0D" w14:textId="77777777" w:rsidR="00573E21" w:rsidRPr="00282DC5" w:rsidRDefault="00573E21" w:rsidP="00573E21">
      <w:pPr>
        <w:widowControl w:val="0"/>
        <w:suppressAutoHyphens/>
        <w:ind w:left="567"/>
        <w:contextualSpacing/>
        <w:jc w:val="both"/>
        <w:rPr>
          <w:rFonts w:ascii="Trebuchet MS" w:hAnsi="Trebuchet MS" w:cs="Arial"/>
          <w:bCs/>
        </w:rPr>
      </w:pPr>
      <w:r w:rsidRPr="00282DC5">
        <w:rPr>
          <w:rFonts w:ascii="Trebuchet MS" w:hAnsi="Trebuchet MS" w:cs="Arial"/>
          <w:color w:val="000000"/>
          <w:shd w:val="clear" w:color="auto" w:fill="FFFFFF"/>
        </w:rPr>
        <w:t xml:space="preserve">A </w:t>
      </w:r>
      <w:r>
        <w:rPr>
          <w:rFonts w:ascii="Trebuchet MS" w:hAnsi="Trebuchet MS" w:cs="Arial"/>
          <w:color w:val="000000"/>
          <w:shd w:val="clear" w:color="auto" w:fill="FFFFFF"/>
        </w:rPr>
        <w:t>C</w:t>
      </w:r>
      <w:r w:rsidRPr="00282DC5">
        <w:rPr>
          <w:rFonts w:ascii="Trebuchet MS" w:hAnsi="Trebuchet MS" w:cs="Arial"/>
          <w:color w:val="000000"/>
          <w:shd w:val="clear" w:color="auto" w:fill="FFFFFF"/>
        </w:rPr>
        <w:t>ompanhia celebrou com a intermediação da Procuradoria Geral do Estado do Ceará - PCE, em outubro de 2022, acordo em processos judiciais trabalhistas ajuizados entre os anos de 2010 e 2012. Tão logo referido acordo foi homologado pelos juízos competentes, os valores foram devidamente depositados.</w:t>
      </w:r>
    </w:p>
    <w:p w14:paraId="652F62FA" w14:textId="77777777" w:rsidR="00573E21" w:rsidRPr="00282DC5" w:rsidRDefault="00573E21" w:rsidP="00573E21">
      <w:pPr>
        <w:widowControl w:val="0"/>
        <w:suppressAutoHyphens/>
        <w:ind w:left="567"/>
        <w:contextualSpacing/>
        <w:jc w:val="both"/>
        <w:rPr>
          <w:rFonts w:ascii="Trebuchet MS" w:hAnsi="Trebuchet MS" w:cs="Arial"/>
          <w:bCs/>
        </w:rPr>
      </w:pPr>
    </w:p>
    <w:p w14:paraId="65F5070E" w14:textId="77777777" w:rsidR="00573E21" w:rsidRPr="00282DC5" w:rsidRDefault="00573E21" w:rsidP="00573E21">
      <w:pPr>
        <w:widowControl w:val="0"/>
        <w:suppressAutoHyphens/>
        <w:contextualSpacing/>
        <w:jc w:val="both"/>
        <w:rPr>
          <w:rFonts w:ascii="Trebuchet MS" w:hAnsi="Trebuchet MS" w:cs="Arial"/>
          <w:caps/>
          <w:color w:val="000000" w:themeColor="text1"/>
        </w:rPr>
      </w:pPr>
    </w:p>
    <w:p w14:paraId="041C960E"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Patrimônio líquido</w:t>
      </w:r>
    </w:p>
    <w:p w14:paraId="57B55520" w14:textId="77777777" w:rsidR="00573E21" w:rsidRPr="00282DC5" w:rsidRDefault="00573E21" w:rsidP="00573E21">
      <w:pPr>
        <w:pStyle w:val="ListParagraph"/>
        <w:widowControl w:val="0"/>
        <w:suppressAutoHyphens/>
        <w:ind w:left="0"/>
        <w:jc w:val="both"/>
        <w:rPr>
          <w:rFonts w:ascii="Trebuchet MS" w:hAnsi="Trebuchet MS"/>
          <w:sz w:val="24"/>
          <w:szCs w:val="24"/>
        </w:rPr>
      </w:pPr>
    </w:p>
    <w:p w14:paraId="628F95BF" w14:textId="77777777" w:rsidR="00573E21" w:rsidRPr="00282DC5" w:rsidRDefault="00573E21" w:rsidP="00573E21">
      <w:pPr>
        <w:pStyle w:val="BDOTtulo3"/>
        <w:widowControl w:val="0"/>
        <w:numPr>
          <w:ilvl w:val="0"/>
          <w:numId w:val="16"/>
        </w:numPr>
        <w:ind w:left="993" w:hanging="426"/>
        <w:contextualSpacing/>
        <w:jc w:val="both"/>
        <w:rPr>
          <w:rFonts w:ascii="Trebuchet MS" w:hAnsi="Trebuchet MS"/>
          <w:b/>
          <w:color w:val="000000" w:themeColor="text1"/>
          <w:sz w:val="24"/>
          <w:szCs w:val="24"/>
          <w:u w:val="none"/>
        </w:rPr>
      </w:pPr>
      <w:r w:rsidRPr="00282DC5">
        <w:rPr>
          <w:rFonts w:ascii="Trebuchet MS" w:hAnsi="Trebuchet MS"/>
          <w:b/>
          <w:color w:val="000000" w:themeColor="text1"/>
          <w:sz w:val="24"/>
          <w:szCs w:val="24"/>
          <w:u w:val="none"/>
        </w:rPr>
        <w:t>Capital social</w:t>
      </w:r>
    </w:p>
    <w:p w14:paraId="3970BA85"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34B05D01" w14:textId="77777777" w:rsidR="00573E21" w:rsidRDefault="00573E21" w:rsidP="00573E21">
      <w:pPr>
        <w:pStyle w:val="Normal10"/>
        <w:widowControl w:val="0"/>
        <w:suppressAutoHyphens/>
        <w:spacing w:after="0" w:line="240" w:lineRule="auto"/>
        <w:ind w:left="993"/>
        <w:contextualSpacing/>
        <w:rPr>
          <w:rFonts w:ascii="Trebuchet MS" w:hAnsi="Trebuchet MS" w:cs="Arial"/>
          <w:color w:val="000000" w:themeColor="text1"/>
          <w:szCs w:val="24"/>
          <w:lang w:val="pt-BR"/>
        </w:rPr>
      </w:pPr>
      <w:bookmarkStart w:id="8" w:name="_Hlk36801000"/>
      <w:r w:rsidRPr="00282DC5">
        <w:rPr>
          <w:rFonts w:ascii="Trebuchet MS" w:hAnsi="Trebuchet MS" w:cs="Arial"/>
          <w:color w:val="000000" w:themeColor="text1"/>
          <w:szCs w:val="24"/>
          <w:lang w:val="pt-BR"/>
        </w:rPr>
        <w:t>O capital social subscrito e integralizado em 31 de dezembro de 2022 totaliza em 176.926.942 ações, todas de classe única (ordinária), nominativas e sem valor nominal. A composição acionária é distribuída da seguinte forma:</w:t>
      </w:r>
    </w:p>
    <w:p w14:paraId="6CECBD49" w14:textId="77777777" w:rsidR="00573E21" w:rsidRPr="00282DC5" w:rsidRDefault="00573E21" w:rsidP="00573E21">
      <w:pPr>
        <w:pStyle w:val="Normal10"/>
        <w:widowControl w:val="0"/>
        <w:suppressAutoHyphens/>
        <w:spacing w:after="0" w:line="240" w:lineRule="auto"/>
        <w:ind w:left="993"/>
        <w:contextualSpacing/>
        <w:rPr>
          <w:rFonts w:ascii="Trebuchet MS" w:hAnsi="Trebuchet MS" w:cs="Arial"/>
          <w:color w:val="000000" w:themeColor="text1"/>
          <w:szCs w:val="24"/>
          <w:lang w:val="pt-BR"/>
        </w:rPr>
      </w:pPr>
    </w:p>
    <w:tbl>
      <w:tblPr>
        <w:tblW w:w="5000" w:type="pct"/>
        <w:tblCellMar>
          <w:left w:w="70" w:type="dxa"/>
          <w:right w:w="70" w:type="dxa"/>
        </w:tblCellMar>
        <w:tblLook w:val="04A0" w:firstRow="1" w:lastRow="0" w:firstColumn="1" w:lastColumn="0" w:noHBand="0" w:noVBand="1"/>
      </w:tblPr>
      <w:tblGrid>
        <w:gridCol w:w="4524"/>
        <w:gridCol w:w="1342"/>
        <w:gridCol w:w="1342"/>
        <w:gridCol w:w="1296"/>
      </w:tblGrid>
      <w:tr w:rsidR="00573E21" w:rsidRPr="00D608CD" w14:paraId="19752C3A" w14:textId="77777777" w:rsidTr="00C31172">
        <w:tc>
          <w:tcPr>
            <w:tcW w:w="2750" w:type="pct"/>
            <w:shd w:val="clear" w:color="auto" w:fill="auto"/>
            <w:vAlign w:val="bottom"/>
            <w:hideMark/>
          </w:tcPr>
          <w:p w14:paraId="51269620" w14:textId="77777777" w:rsidR="00573E21" w:rsidRPr="00723C00" w:rsidRDefault="00573E21" w:rsidP="00C31172">
            <w:pPr>
              <w:widowControl w:val="0"/>
              <w:suppressAutoHyphens/>
              <w:ind w:left="918"/>
              <w:contextualSpacing/>
              <w:jc w:val="both"/>
              <w:rPr>
                <w:rFonts w:ascii="Trebuchet MS" w:hAnsi="Trebuchet MS"/>
                <w:sz w:val="20"/>
                <w:szCs w:val="20"/>
                <w:lang w:eastAsia="pt-BR"/>
              </w:rPr>
            </w:pPr>
          </w:p>
        </w:tc>
        <w:tc>
          <w:tcPr>
            <w:tcW w:w="750" w:type="pct"/>
            <w:shd w:val="clear" w:color="auto" w:fill="auto"/>
            <w:vAlign w:val="bottom"/>
            <w:hideMark/>
          </w:tcPr>
          <w:p w14:paraId="505A2629" w14:textId="77777777" w:rsidR="00573E21" w:rsidRPr="00723C00" w:rsidRDefault="00573E21" w:rsidP="00C31172">
            <w:pPr>
              <w:widowControl w:val="0"/>
              <w:pBdr>
                <w:bottom w:val="sing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cs="Arial"/>
                <w:b/>
                <w:bCs/>
                <w:sz w:val="20"/>
                <w:szCs w:val="20"/>
                <w:lang w:eastAsia="pt-BR"/>
              </w:rPr>
              <w:t>Ações ON</w:t>
            </w:r>
          </w:p>
        </w:tc>
        <w:tc>
          <w:tcPr>
            <w:tcW w:w="750" w:type="pct"/>
            <w:shd w:val="clear" w:color="auto" w:fill="auto"/>
            <w:vAlign w:val="bottom"/>
            <w:hideMark/>
          </w:tcPr>
          <w:p w14:paraId="2D76D93F" w14:textId="77777777" w:rsidR="00573E21" w:rsidRPr="00723C00" w:rsidRDefault="00573E21" w:rsidP="00C31172">
            <w:pPr>
              <w:widowControl w:val="0"/>
              <w:pBdr>
                <w:bottom w:val="sing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cs="Arial"/>
                <w:b/>
                <w:bCs/>
                <w:sz w:val="20"/>
                <w:szCs w:val="20"/>
                <w:lang w:eastAsia="pt-BR"/>
              </w:rPr>
              <w:t>Total</w:t>
            </w:r>
          </w:p>
        </w:tc>
        <w:tc>
          <w:tcPr>
            <w:tcW w:w="750" w:type="pct"/>
            <w:shd w:val="clear" w:color="auto" w:fill="auto"/>
            <w:vAlign w:val="bottom"/>
            <w:hideMark/>
          </w:tcPr>
          <w:p w14:paraId="4379245F" w14:textId="77777777" w:rsidR="00573E21" w:rsidRPr="00723C00" w:rsidRDefault="00573E21" w:rsidP="00C31172">
            <w:pPr>
              <w:widowControl w:val="0"/>
              <w:pBdr>
                <w:bottom w:val="sing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cs="Arial"/>
                <w:b/>
                <w:bCs/>
                <w:sz w:val="20"/>
                <w:szCs w:val="20"/>
                <w:lang w:eastAsia="pt-BR"/>
              </w:rPr>
              <w:t xml:space="preserve">Participação </w:t>
            </w:r>
          </w:p>
        </w:tc>
      </w:tr>
      <w:tr w:rsidR="00573E21" w:rsidRPr="00D608CD" w14:paraId="2F19AADC" w14:textId="77777777" w:rsidTr="00C31172">
        <w:tc>
          <w:tcPr>
            <w:tcW w:w="2750" w:type="pct"/>
            <w:shd w:val="clear" w:color="auto" w:fill="auto"/>
            <w:noWrap/>
            <w:vAlign w:val="bottom"/>
            <w:hideMark/>
          </w:tcPr>
          <w:p w14:paraId="3F2E6D22" w14:textId="77777777" w:rsidR="00573E21" w:rsidRPr="00723C00" w:rsidRDefault="00573E21" w:rsidP="00C31172">
            <w:pPr>
              <w:widowControl w:val="0"/>
              <w:suppressAutoHyphens/>
              <w:ind w:left="918"/>
              <w:contextualSpacing/>
              <w:jc w:val="both"/>
              <w:rPr>
                <w:rFonts w:ascii="Trebuchet MS" w:hAnsi="Trebuchet MS" w:cs="Arial"/>
                <w:sz w:val="20"/>
                <w:szCs w:val="20"/>
                <w:lang w:eastAsia="pt-BR"/>
              </w:rPr>
            </w:pPr>
            <w:r w:rsidRPr="00723C00">
              <w:rPr>
                <w:rFonts w:ascii="Trebuchet MS" w:hAnsi="Trebuchet MS" w:cs="Arial"/>
                <w:sz w:val="20"/>
                <w:szCs w:val="20"/>
                <w:lang w:eastAsia="pt-BR"/>
              </w:rPr>
              <w:t>Estado do Ceará</w:t>
            </w:r>
          </w:p>
        </w:tc>
        <w:tc>
          <w:tcPr>
            <w:tcW w:w="750" w:type="pct"/>
            <w:shd w:val="clear" w:color="auto" w:fill="auto"/>
            <w:noWrap/>
            <w:vAlign w:val="bottom"/>
            <w:hideMark/>
          </w:tcPr>
          <w:p w14:paraId="731D96CD"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123.848.859</w:t>
            </w:r>
          </w:p>
        </w:tc>
        <w:tc>
          <w:tcPr>
            <w:tcW w:w="750" w:type="pct"/>
            <w:shd w:val="clear" w:color="auto" w:fill="auto"/>
            <w:noWrap/>
            <w:vAlign w:val="bottom"/>
            <w:hideMark/>
          </w:tcPr>
          <w:p w14:paraId="512F346D"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123.848.859</w:t>
            </w:r>
          </w:p>
        </w:tc>
        <w:tc>
          <w:tcPr>
            <w:tcW w:w="750" w:type="pct"/>
            <w:shd w:val="clear" w:color="auto" w:fill="auto"/>
            <w:noWrap/>
            <w:vAlign w:val="bottom"/>
            <w:hideMark/>
          </w:tcPr>
          <w:p w14:paraId="1AFB207A"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70,00%</w:t>
            </w:r>
          </w:p>
        </w:tc>
      </w:tr>
      <w:tr w:rsidR="00573E21" w:rsidRPr="00D608CD" w14:paraId="4F6D890F" w14:textId="77777777" w:rsidTr="00C31172">
        <w:tc>
          <w:tcPr>
            <w:tcW w:w="2750" w:type="pct"/>
            <w:shd w:val="clear" w:color="auto" w:fill="auto"/>
            <w:noWrap/>
            <w:vAlign w:val="bottom"/>
            <w:hideMark/>
          </w:tcPr>
          <w:p w14:paraId="06BC78CA" w14:textId="77777777" w:rsidR="00573E21" w:rsidRPr="00723C00" w:rsidRDefault="00573E21" w:rsidP="00C31172">
            <w:pPr>
              <w:widowControl w:val="0"/>
              <w:suppressAutoHyphens/>
              <w:ind w:left="918"/>
              <w:contextualSpacing/>
              <w:jc w:val="both"/>
              <w:rPr>
                <w:rFonts w:ascii="Trebuchet MS" w:hAnsi="Trebuchet MS" w:cs="Arial"/>
                <w:sz w:val="20"/>
                <w:szCs w:val="20"/>
                <w:lang w:eastAsia="pt-BR"/>
              </w:rPr>
            </w:pPr>
            <w:proofErr w:type="spellStart"/>
            <w:r w:rsidRPr="00723C00">
              <w:rPr>
                <w:rFonts w:ascii="Trebuchet MS" w:hAnsi="Trebuchet MS" w:cs="Arial"/>
                <w:sz w:val="20"/>
                <w:szCs w:val="20"/>
                <w:lang w:eastAsia="pt-BR"/>
              </w:rPr>
              <w:t>Port</w:t>
            </w:r>
            <w:proofErr w:type="spellEnd"/>
            <w:r w:rsidRPr="00723C00">
              <w:rPr>
                <w:rFonts w:ascii="Trebuchet MS" w:hAnsi="Trebuchet MS" w:cs="Arial"/>
                <w:sz w:val="20"/>
                <w:szCs w:val="20"/>
                <w:lang w:eastAsia="pt-BR"/>
              </w:rPr>
              <w:t xml:space="preserve"> </w:t>
            </w:r>
            <w:proofErr w:type="spellStart"/>
            <w:r w:rsidRPr="00723C00">
              <w:rPr>
                <w:rFonts w:ascii="Trebuchet MS" w:hAnsi="Trebuchet MS" w:cs="Arial"/>
                <w:sz w:val="20"/>
                <w:szCs w:val="20"/>
                <w:lang w:eastAsia="pt-BR"/>
              </w:rPr>
              <w:t>of</w:t>
            </w:r>
            <w:proofErr w:type="spellEnd"/>
            <w:r w:rsidRPr="00723C00">
              <w:rPr>
                <w:rFonts w:ascii="Trebuchet MS" w:hAnsi="Trebuchet MS" w:cs="Arial"/>
                <w:sz w:val="20"/>
                <w:szCs w:val="20"/>
                <w:lang w:eastAsia="pt-BR"/>
              </w:rPr>
              <w:t xml:space="preserve"> Pecém Participações BV</w:t>
            </w:r>
          </w:p>
        </w:tc>
        <w:tc>
          <w:tcPr>
            <w:tcW w:w="750" w:type="pct"/>
            <w:shd w:val="clear" w:color="auto" w:fill="auto"/>
            <w:noWrap/>
            <w:vAlign w:val="bottom"/>
            <w:hideMark/>
          </w:tcPr>
          <w:p w14:paraId="0772A013"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53.078.083</w:t>
            </w:r>
          </w:p>
        </w:tc>
        <w:tc>
          <w:tcPr>
            <w:tcW w:w="750" w:type="pct"/>
            <w:shd w:val="clear" w:color="auto" w:fill="auto"/>
            <w:noWrap/>
            <w:vAlign w:val="bottom"/>
            <w:hideMark/>
          </w:tcPr>
          <w:p w14:paraId="53739F57"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53.078.083</w:t>
            </w:r>
          </w:p>
        </w:tc>
        <w:tc>
          <w:tcPr>
            <w:tcW w:w="750" w:type="pct"/>
            <w:shd w:val="clear" w:color="auto" w:fill="auto"/>
            <w:noWrap/>
            <w:vAlign w:val="bottom"/>
            <w:hideMark/>
          </w:tcPr>
          <w:p w14:paraId="15B4AD6A" w14:textId="77777777" w:rsidR="00573E21" w:rsidRPr="00723C00" w:rsidRDefault="00573E21" w:rsidP="00C31172">
            <w:pPr>
              <w:widowControl w:val="0"/>
              <w:suppressAutoHyphens/>
              <w:contextualSpacing/>
              <w:jc w:val="center"/>
              <w:rPr>
                <w:rFonts w:ascii="Trebuchet MS" w:hAnsi="Trebuchet MS" w:cs="Arial"/>
                <w:sz w:val="20"/>
                <w:szCs w:val="20"/>
                <w:lang w:eastAsia="pt-BR"/>
              </w:rPr>
            </w:pPr>
            <w:r w:rsidRPr="00723C00">
              <w:rPr>
                <w:rFonts w:ascii="Trebuchet MS" w:hAnsi="Trebuchet MS"/>
                <w:sz w:val="20"/>
                <w:szCs w:val="20"/>
              </w:rPr>
              <w:t>30,00%</w:t>
            </w:r>
          </w:p>
        </w:tc>
      </w:tr>
      <w:tr w:rsidR="00573E21" w:rsidRPr="00D608CD" w14:paraId="1977B7BF" w14:textId="77777777" w:rsidTr="00C31172">
        <w:tc>
          <w:tcPr>
            <w:tcW w:w="2750" w:type="pct"/>
            <w:shd w:val="clear" w:color="auto" w:fill="auto"/>
            <w:noWrap/>
            <w:vAlign w:val="bottom"/>
            <w:hideMark/>
          </w:tcPr>
          <w:p w14:paraId="382FDE37" w14:textId="77777777" w:rsidR="00573E21" w:rsidRPr="00723C00" w:rsidRDefault="00573E21" w:rsidP="00C31172">
            <w:pPr>
              <w:widowControl w:val="0"/>
              <w:suppressAutoHyphens/>
              <w:ind w:left="918"/>
              <w:contextualSpacing/>
              <w:jc w:val="both"/>
              <w:rPr>
                <w:rFonts w:ascii="Trebuchet MS" w:hAnsi="Trebuchet MS" w:cs="Arial"/>
                <w:sz w:val="20"/>
                <w:szCs w:val="20"/>
                <w:lang w:eastAsia="pt-BR"/>
              </w:rPr>
            </w:pPr>
          </w:p>
        </w:tc>
        <w:tc>
          <w:tcPr>
            <w:tcW w:w="750" w:type="pct"/>
            <w:shd w:val="clear" w:color="auto" w:fill="auto"/>
            <w:noWrap/>
            <w:vAlign w:val="bottom"/>
            <w:hideMark/>
          </w:tcPr>
          <w:p w14:paraId="1F6CAEB0" w14:textId="77777777" w:rsidR="00573E21" w:rsidRPr="00723C00" w:rsidRDefault="00573E21" w:rsidP="00C31172">
            <w:pPr>
              <w:widowControl w:val="0"/>
              <w:pBdr>
                <w:top w:val="single" w:sz="4" w:space="0" w:color="auto"/>
                <w:bottom w:val="doub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b/>
                <w:bCs/>
                <w:sz w:val="20"/>
                <w:szCs w:val="20"/>
              </w:rPr>
              <w:t>176.926.942</w:t>
            </w:r>
          </w:p>
        </w:tc>
        <w:tc>
          <w:tcPr>
            <w:tcW w:w="750" w:type="pct"/>
            <w:shd w:val="clear" w:color="auto" w:fill="auto"/>
            <w:noWrap/>
            <w:vAlign w:val="bottom"/>
            <w:hideMark/>
          </w:tcPr>
          <w:p w14:paraId="27764D16" w14:textId="77777777" w:rsidR="00573E21" w:rsidRPr="00723C00" w:rsidRDefault="00573E21" w:rsidP="00C31172">
            <w:pPr>
              <w:widowControl w:val="0"/>
              <w:pBdr>
                <w:top w:val="single" w:sz="4" w:space="0" w:color="auto"/>
                <w:bottom w:val="doub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b/>
                <w:bCs/>
                <w:sz w:val="20"/>
                <w:szCs w:val="20"/>
              </w:rPr>
              <w:t>176.926.942</w:t>
            </w:r>
          </w:p>
        </w:tc>
        <w:tc>
          <w:tcPr>
            <w:tcW w:w="750" w:type="pct"/>
            <w:shd w:val="clear" w:color="auto" w:fill="auto"/>
            <w:noWrap/>
            <w:vAlign w:val="bottom"/>
            <w:hideMark/>
          </w:tcPr>
          <w:p w14:paraId="007812D9" w14:textId="77777777" w:rsidR="00573E21" w:rsidRPr="00723C00" w:rsidRDefault="00573E21" w:rsidP="00C31172">
            <w:pPr>
              <w:widowControl w:val="0"/>
              <w:pBdr>
                <w:top w:val="single" w:sz="4" w:space="0" w:color="auto"/>
                <w:bottom w:val="double" w:sz="4" w:space="0" w:color="auto"/>
              </w:pBdr>
              <w:suppressAutoHyphens/>
              <w:contextualSpacing/>
              <w:jc w:val="center"/>
              <w:rPr>
                <w:rFonts w:ascii="Trebuchet MS" w:hAnsi="Trebuchet MS" w:cs="Arial"/>
                <w:b/>
                <w:bCs/>
                <w:sz w:val="20"/>
                <w:szCs w:val="20"/>
                <w:lang w:eastAsia="pt-BR"/>
              </w:rPr>
            </w:pPr>
            <w:r w:rsidRPr="00723C00">
              <w:rPr>
                <w:rFonts w:ascii="Trebuchet MS" w:hAnsi="Trebuchet MS"/>
                <w:b/>
                <w:bCs/>
                <w:sz w:val="20"/>
                <w:szCs w:val="20"/>
              </w:rPr>
              <w:t>100,00%</w:t>
            </w:r>
          </w:p>
        </w:tc>
      </w:tr>
      <w:bookmarkEnd w:id="8"/>
    </w:tbl>
    <w:p w14:paraId="20D0D49C" w14:textId="77777777" w:rsidR="00573E21" w:rsidRPr="00282DC5" w:rsidRDefault="00573E21" w:rsidP="00573E21">
      <w:pPr>
        <w:pStyle w:val="BDOTtulo3"/>
        <w:widowControl w:val="0"/>
        <w:tabs>
          <w:tab w:val="clear" w:pos="992"/>
        </w:tabs>
        <w:ind w:left="1137" w:firstLine="0"/>
        <w:contextualSpacing/>
        <w:jc w:val="both"/>
        <w:rPr>
          <w:rFonts w:ascii="Trebuchet MS" w:hAnsi="Trebuchet MS"/>
          <w:b/>
          <w:color w:val="000000" w:themeColor="text1"/>
          <w:sz w:val="24"/>
          <w:szCs w:val="24"/>
          <w:u w:val="none"/>
        </w:rPr>
      </w:pPr>
    </w:p>
    <w:p w14:paraId="067928D3" w14:textId="77777777" w:rsidR="00573E21" w:rsidRPr="00282DC5" w:rsidRDefault="00573E21" w:rsidP="00573E21">
      <w:pPr>
        <w:pStyle w:val="BDOTtulo3"/>
        <w:widowControl w:val="0"/>
        <w:numPr>
          <w:ilvl w:val="0"/>
          <w:numId w:val="16"/>
        </w:numPr>
        <w:ind w:left="993" w:hanging="426"/>
        <w:contextualSpacing/>
        <w:jc w:val="both"/>
        <w:rPr>
          <w:rFonts w:ascii="Trebuchet MS" w:hAnsi="Trebuchet MS"/>
          <w:b/>
          <w:color w:val="000000" w:themeColor="text1"/>
          <w:sz w:val="24"/>
          <w:szCs w:val="24"/>
          <w:u w:val="none"/>
        </w:rPr>
      </w:pPr>
      <w:r w:rsidRPr="00282DC5">
        <w:rPr>
          <w:rFonts w:ascii="Trebuchet MS" w:hAnsi="Trebuchet MS"/>
          <w:b/>
          <w:color w:val="000000" w:themeColor="text1"/>
          <w:sz w:val="24"/>
          <w:szCs w:val="24"/>
          <w:u w:val="none"/>
        </w:rPr>
        <w:t>Reserva legal</w:t>
      </w:r>
    </w:p>
    <w:p w14:paraId="711FCEB3" w14:textId="77777777" w:rsidR="00573E21" w:rsidRPr="00282DC5" w:rsidRDefault="00573E21" w:rsidP="00573E21">
      <w:pPr>
        <w:widowControl w:val="0"/>
        <w:suppressAutoHyphens/>
        <w:contextualSpacing/>
        <w:jc w:val="both"/>
        <w:rPr>
          <w:rFonts w:ascii="Trebuchet MS" w:hAnsi="Trebuchet MS" w:cs="Arial"/>
          <w:color w:val="000000" w:themeColor="text1"/>
        </w:rPr>
      </w:pPr>
    </w:p>
    <w:p w14:paraId="6C499961" w14:textId="77777777" w:rsidR="00573E21" w:rsidRPr="00282DC5" w:rsidRDefault="00573E21" w:rsidP="00573E21">
      <w:pPr>
        <w:widowControl w:val="0"/>
        <w:suppressAutoHyphens/>
        <w:ind w:left="993"/>
        <w:contextualSpacing/>
        <w:jc w:val="both"/>
        <w:rPr>
          <w:rFonts w:ascii="Trebuchet MS" w:hAnsi="Trebuchet MS" w:cs="Arial"/>
        </w:rPr>
      </w:pPr>
      <w:r w:rsidRPr="00282DC5">
        <w:rPr>
          <w:rFonts w:ascii="Trebuchet MS" w:hAnsi="Trebuchet MS" w:cs="Arial"/>
        </w:rPr>
        <w:t>O estatuto social da Companhia prevê que do lucro líquido anual serão deduzidos 5% para constituição de reserva legal, a qual não poderá exceder 20% do capital social.</w:t>
      </w:r>
    </w:p>
    <w:p w14:paraId="5E8E197E" w14:textId="77777777" w:rsidR="00573E21" w:rsidRPr="00282DC5" w:rsidRDefault="00573E21" w:rsidP="00573E21">
      <w:pPr>
        <w:widowControl w:val="0"/>
        <w:suppressAutoHyphens/>
        <w:ind w:left="1134"/>
        <w:contextualSpacing/>
        <w:jc w:val="both"/>
        <w:rPr>
          <w:rFonts w:ascii="Trebuchet MS" w:hAnsi="Trebuchet MS" w:cs="Arial"/>
          <w:b/>
          <w:color w:val="000000" w:themeColor="text1"/>
          <w:lang w:eastAsia="pt-BR"/>
        </w:rPr>
      </w:pPr>
    </w:p>
    <w:p w14:paraId="0C74EF56" w14:textId="77777777" w:rsidR="00573E21" w:rsidRDefault="00573E21" w:rsidP="00573E21">
      <w:pPr>
        <w:spacing w:after="200" w:line="276" w:lineRule="auto"/>
        <w:rPr>
          <w:rFonts w:ascii="Trebuchet MS" w:hAnsi="Trebuchet MS" w:cs="Arial"/>
          <w:b/>
          <w:color w:val="000000" w:themeColor="text1"/>
          <w:lang w:eastAsia="pt-BR"/>
        </w:rPr>
      </w:pPr>
      <w:r>
        <w:rPr>
          <w:rFonts w:ascii="Trebuchet MS" w:hAnsi="Trebuchet MS"/>
          <w:b/>
          <w:color w:val="000000" w:themeColor="text1"/>
        </w:rPr>
        <w:br w:type="page"/>
      </w:r>
    </w:p>
    <w:p w14:paraId="7D0E73AE" w14:textId="77777777" w:rsidR="00573E21" w:rsidRPr="00282DC5" w:rsidRDefault="00573E21" w:rsidP="00573E21">
      <w:pPr>
        <w:pStyle w:val="BDOTtulo3"/>
        <w:widowControl w:val="0"/>
        <w:numPr>
          <w:ilvl w:val="0"/>
          <w:numId w:val="16"/>
        </w:numPr>
        <w:ind w:left="993" w:hanging="426"/>
        <w:contextualSpacing/>
        <w:jc w:val="both"/>
        <w:rPr>
          <w:rFonts w:ascii="Trebuchet MS" w:hAnsi="Trebuchet MS"/>
          <w:b/>
          <w:color w:val="000000" w:themeColor="text1"/>
          <w:sz w:val="24"/>
          <w:szCs w:val="24"/>
          <w:u w:val="none"/>
        </w:rPr>
      </w:pPr>
      <w:r w:rsidRPr="00282DC5">
        <w:rPr>
          <w:rFonts w:ascii="Trebuchet MS" w:hAnsi="Trebuchet MS"/>
          <w:b/>
          <w:color w:val="000000" w:themeColor="text1"/>
          <w:sz w:val="24"/>
          <w:szCs w:val="24"/>
          <w:u w:val="none"/>
        </w:rPr>
        <w:t>Reserva de lucros a realizar</w:t>
      </w:r>
    </w:p>
    <w:p w14:paraId="2E78D851" w14:textId="77777777" w:rsidR="00573E21" w:rsidRPr="00282DC5" w:rsidRDefault="00573E21" w:rsidP="00573E21">
      <w:pPr>
        <w:pStyle w:val="BDOTtulo3"/>
        <w:widowControl w:val="0"/>
        <w:tabs>
          <w:tab w:val="clear" w:pos="992"/>
        </w:tabs>
        <w:ind w:left="0" w:firstLine="0"/>
        <w:contextualSpacing/>
        <w:jc w:val="both"/>
        <w:rPr>
          <w:rFonts w:ascii="Trebuchet MS" w:hAnsi="Trebuchet MS"/>
          <w:b/>
          <w:color w:val="000000" w:themeColor="text1"/>
          <w:sz w:val="24"/>
          <w:szCs w:val="24"/>
          <w:u w:val="none"/>
        </w:rPr>
      </w:pPr>
    </w:p>
    <w:p w14:paraId="6D0F69E0" w14:textId="77777777" w:rsidR="00573E21" w:rsidRPr="00282DC5" w:rsidRDefault="00573E21" w:rsidP="00573E21">
      <w:pPr>
        <w:widowControl w:val="0"/>
        <w:suppressAutoHyphens/>
        <w:ind w:left="993"/>
        <w:contextualSpacing/>
        <w:jc w:val="both"/>
        <w:rPr>
          <w:rFonts w:ascii="Trebuchet MS" w:hAnsi="Trebuchet MS" w:cs="Arial"/>
        </w:rPr>
      </w:pPr>
      <w:r w:rsidRPr="00282DC5">
        <w:rPr>
          <w:rFonts w:ascii="Trebuchet MS" w:hAnsi="Trebuchet MS" w:cs="Arial"/>
        </w:rPr>
        <w:t>É composto pela parcela de lucros não distribuídos aos acionistas. A reserva de reforço de lucros a realizar é criada somente depois de considerados os requisitos previstos nos artigos 30</w:t>
      </w:r>
      <w:r>
        <w:rPr>
          <w:rFonts w:ascii="Trebuchet MS" w:hAnsi="Trebuchet MS" w:cs="Arial"/>
        </w:rPr>
        <w:t>º</w:t>
      </w:r>
      <w:r w:rsidRPr="00282DC5">
        <w:rPr>
          <w:rFonts w:ascii="Trebuchet MS" w:hAnsi="Trebuchet MS" w:cs="Arial"/>
        </w:rPr>
        <w:t>, 31</w:t>
      </w:r>
      <w:r>
        <w:rPr>
          <w:rFonts w:ascii="Trebuchet MS" w:hAnsi="Trebuchet MS" w:cs="Arial"/>
        </w:rPr>
        <w:t>º</w:t>
      </w:r>
      <w:r w:rsidRPr="00282DC5">
        <w:rPr>
          <w:rFonts w:ascii="Trebuchet MS" w:hAnsi="Trebuchet MS" w:cs="Arial"/>
        </w:rPr>
        <w:t xml:space="preserve"> e 32</w:t>
      </w:r>
      <w:r>
        <w:rPr>
          <w:rFonts w:ascii="Trebuchet MS" w:hAnsi="Trebuchet MS" w:cs="Arial"/>
        </w:rPr>
        <w:t>º</w:t>
      </w:r>
      <w:r w:rsidRPr="00282DC5">
        <w:rPr>
          <w:rFonts w:ascii="Trebuchet MS" w:hAnsi="Trebuchet MS" w:cs="Arial"/>
        </w:rPr>
        <w:t xml:space="preserve"> do estatuto social da Companhia.</w:t>
      </w:r>
    </w:p>
    <w:p w14:paraId="035D9709" w14:textId="77777777" w:rsidR="00573E21" w:rsidRPr="00282DC5" w:rsidRDefault="00573E21" w:rsidP="00573E21">
      <w:pPr>
        <w:widowControl w:val="0"/>
        <w:suppressAutoHyphens/>
        <w:ind w:left="1134"/>
        <w:contextualSpacing/>
        <w:jc w:val="both"/>
        <w:rPr>
          <w:rFonts w:ascii="Trebuchet MS" w:hAnsi="Trebuchet MS" w:cs="Arial"/>
        </w:rPr>
      </w:pPr>
    </w:p>
    <w:p w14:paraId="3877F409" w14:textId="77777777" w:rsidR="00573E21" w:rsidRPr="00282DC5" w:rsidRDefault="00573E21" w:rsidP="00573E21">
      <w:pPr>
        <w:pStyle w:val="BDOTtulo3"/>
        <w:widowControl w:val="0"/>
        <w:numPr>
          <w:ilvl w:val="0"/>
          <w:numId w:val="16"/>
        </w:numPr>
        <w:ind w:left="993" w:hanging="426"/>
        <w:contextualSpacing/>
        <w:jc w:val="both"/>
        <w:rPr>
          <w:rFonts w:ascii="Trebuchet MS" w:hAnsi="Trebuchet MS"/>
          <w:b/>
          <w:color w:val="000000" w:themeColor="text1"/>
          <w:sz w:val="24"/>
          <w:szCs w:val="24"/>
          <w:u w:val="none"/>
        </w:rPr>
      </w:pPr>
      <w:r w:rsidRPr="00282DC5">
        <w:rPr>
          <w:rFonts w:ascii="Trebuchet MS" w:hAnsi="Trebuchet MS"/>
          <w:b/>
          <w:color w:val="000000" w:themeColor="text1"/>
          <w:sz w:val="24"/>
          <w:szCs w:val="24"/>
          <w:u w:val="none"/>
        </w:rPr>
        <w:t>Reserva de incentivo fiscal</w:t>
      </w:r>
    </w:p>
    <w:p w14:paraId="6CD9C6D9" w14:textId="77777777" w:rsidR="00573E21" w:rsidRPr="00282DC5" w:rsidRDefault="00573E21" w:rsidP="00573E21">
      <w:pPr>
        <w:pStyle w:val="BDOTtulo3"/>
        <w:widowControl w:val="0"/>
        <w:tabs>
          <w:tab w:val="clear" w:pos="992"/>
        </w:tabs>
        <w:ind w:left="0" w:firstLine="0"/>
        <w:contextualSpacing/>
        <w:jc w:val="both"/>
        <w:rPr>
          <w:rFonts w:ascii="Trebuchet MS" w:hAnsi="Trebuchet MS"/>
          <w:b/>
          <w:color w:val="000000" w:themeColor="text1"/>
          <w:sz w:val="24"/>
          <w:szCs w:val="24"/>
          <w:u w:val="none"/>
        </w:rPr>
      </w:pPr>
    </w:p>
    <w:p w14:paraId="79AE5AE7" w14:textId="77777777" w:rsidR="00573E21" w:rsidRPr="00282DC5" w:rsidRDefault="00573E21" w:rsidP="00573E21">
      <w:pPr>
        <w:widowControl w:val="0"/>
        <w:suppressAutoHyphens/>
        <w:ind w:left="993"/>
        <w:contextualSpacing/>
        <w:jc w:val="both"/>
        <w:rPr>
          <w:rFonts w:ascii="Trebuchet MS" w:hAnsi="Trebuchet MS" w:cs="Arial"/>
        </w:rPr>
      </w:pPr>
      <w:r w:rsidRPr="00282DC5">
        <w:rPr>
          <w:rFonts w:ascii="Trebuchet MS" w:hAnsi="Trebuchet MS" w:cs="Arial"/>
        </w:rPr>
        <w:t>A Companhia possui o benefício fiscal da Sudene - Superintendência do Desenvolvimento do Nordeste, que reduz 75% do imposto de renda e adicionais não restituíveis, calculado sobre o lucro da exploração, referente à atividade portuária.</w:t>
      </w:r>
    </w:p>
    <w:p w14:paraId="30E25BA9" w14:textId="77777777" w:rsidR="00573E21" w:rsidRPr="00282DC5" w:rsidRDefault="00573E21" w:rsidP="00573E21">
      <w:pPr>
        <w:widowControl w:val="0"/>
        <w:suppressAutoHyphens/>
        <w:ind w:left="993"/>
        <w:contextualSpacing/>
        <w:jc w:val="both"/>
        <w:rPr>
          <w:rFonts w:ascii="Trebuchet MS" w:hAnsi="Trebuchet MS" w:cs="Arial"/>
        </w:rPr>
      </w:pPr>
    </w:p>
    <w:p w14:paraId="76E33317" w14:textId="77777777" w:rsidR="00573E21" w:rsidRPr="00282DC5" w:rsidRDefault="00573E21" w:rsidP="00573E21">
      <w:pPr>
        <w:widowControl w:val="0"/>
        <w:suppressAutoHyphens/>
        <w:ind w:left="993"/>
        <w:contextualSpacing/>
        <w:jc w:val="both"/>
        <w:rPr>
          <w:rFonts w:ascii="Trebuchet MS" w:hAnsi="Trebuchet MS" w:cs="Arial"/>
        </w:rPr>
      </w:pPr>
      <w:r w:rsidRPr="00282DC5">
        <w:rPr>
          <w:rFonts w:ascii="Trebuchet MS" w:hAnsi="Trebuchet MS" w:cs="Arial"/>
        </w:rPr>
        <w:t>O processo de modernização foi comprovado perante a SUDENE, por meio de documentação e verificação pela visita técnica que a Companhia recebeu dos analistas da SUDENE.</w:t>
      </w:r>
    </w:p>
    <w:p w14:paraId="052BEB40" w14:textId="77777777" w:rsidR="00573E21" w:rsidRPr="00282DC5" w:rsidRDefault="00573E21" w:rsidP="00573E21">
      <w:pPr>
        <w:widowControl w:val="0"/>
        <w:suppressAutoHyphens/>
        <w:ind w:left="993"/>
        <w:contextualSpacing/>
        <w:jc w:val="both"/>
        <w:rPr>
          <w:rFonts w:ascii="Trebuchet MS" w:hAnsi="Trebuchet MS" w:cs="Arial"/>
        </w:rPr>
      </w:pPr>
    </w:p>
    <w:p w14:paraId="00ECAD54" w14:textId="77777777" w:rsidR="00573E21" w:rsidRPr="00282DC5" w:rsidRDefault="00573E21" w:rsidP="00573E21">
      <w:pPr>
        <w:widowControl w:val="0"/>
        <w:suppressAutoHyphens/>
        <w:ind w:left="993"/>
        <w:contextualSpacing/>
        <w:jc w:val="both"/>
        <w:rPr>
          <w:rFonts w:ascii="Trebuchet MS" w:hAnsi="Trebuchet MS" w:cs="Arial"/>
        </w:rPr>
      </w:pPr>
      <w:r w:rsidRPr="00282DC5">
        <w:rPr>
          <w:rFonts w:ascii="Trebuchet MS" w:hAnsi="Trebuchet MS" w:cs="Arial"/>
        </w:rPr>
        <w:t>O valor do imposto que deixar de ser pago em virtude da redução pelo benefício fiscal, não poderá ser distribuído aos sócios ou acionistas, sob pena de perda do incentivo e da obrigação de recolher, com relação a importância distribuída, o imposto que a Companhia tiver deixado de pagar, sem prejuízo da incidência do imposto sobre o lucro distribuído como rendimento e das penalidades cabíveis. Conforme determina o artigo</w:t>
      </w:r>
      <w:r>
        <w:rPr>
          <w:rFonts w:ascii="Trebuchet MS" w:hAnsi="Trebuchet MS" w:cs="Arial"/>
        </w:rPr>
        <w:t xml:space="preserve"> </w:t>
      </w:r>
      <w:r w:rsidRPr="00282DC5">
        <w:rPr>
          <w:rFonts w:ascii="Trebuchet MS" w:hAnsi="Trebuchet MS" w:cs="Arial"/>
        </w:rPr>
        <w:t>19, §§ 3º e 5º, do Decreto Lei nº 1.598/77.</w:t>
      </w:r>
    </w:p>
    <w:p w14:paraId="12C2100A" w14:textId="77777777" w:rsidR="00573E21" w:rsidRPr="00282DC5" w:rsidRDefault="00573E21" w:rsidP="00573E21">
      <w:pPr>
        <w:widowControl w:val="0"/>
        <w:suppressAutoHyphens/>
        <w:ind w:left="1134"/>
        <w:contextualSpacing/>
        <w:jc w:val="both"/>
        <w:rPr>
          <w:rFonts w:ascii="Trebuchet MS" w:hAnsi="Trebuchet MS" w:cs="Arial"/>
        </w:rPr>
      </w:pPr>
    </w:p>
    <w:p w14:paraId="39EDFCAB" w14:textId="77777777" w:rsidR="00573E21" w:rsidRPr="00282DC5" w:rsidRDefault="00573E21" w:rsidP="00573E21">
      <w:pPr>
        <w:widowControl w:val="0"/>
        <w:suppressAutoHyphens/>
        <w:ind w:left="1134"/>
        <w:contextualSpacing/>
        <w:jc w:val="both"/>
        <w:rPr>
          <w:rFonts w:ascii="Trebuchet MS" w:hAnsi="Trebuchet MS" w:cs="Arial"/>
        </w:rPr>
      </w:pPr>
    </w:p>
    <w:p w14:paraId="7A02F177"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Receita líquida de vendas</w:t>
      </w:r>
    </w:p>
    <w:p w14:paraId="5DF6535F" w14:textId="77777777" w:rsidR="00573E21" w:rsidRPr="00282DC5" w:rsidRDefault="00573E21" w:rsidP="00573E21">
      <w:pPr>
        <w:pStyle w:val="ListParagraph"/>
        <w:widowControl w:val="0"/>
        <w:suppressAutoHyphens/>
        <w:ind w:left="0"/>
        <w:jc w:val="both"/>
        <w:rPr>
          <w:rFonts w:ascii="Trebuchet MS" w:hAnsi="Trebuchet MS" w:cs="Arial"/>
          <w:b/>
          <w:bCs/>
          <w:color w:val="000000" w:themeColor="text1"/>
          <w:sz w:val="24"/>
          <w:szCs w:val="24"/>
        </w:rPr>
      </w:pPr>
    </w:p>
    <w:p w14:paraId="4DE94824"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r w:rsidRPr="00282DC5">
        <w:rPr>
          <w:rFonts w:ascii="Trebuchet MS" w:hAnsi="Trebuchet MS" w:cs="Arial"/>
          <w:color w:val="000000" w:themeColor="text1"/>
        </w:rPr>
        <w:t>A reconciliação das receitas brutas para a receita líquida dos serviços prestados é como segue</w:t>
      </w:r>
      <w:bookmarkStart w:id="9" w:name="_Hlk210694"/>
      <w:r w:rsidRPr="00282DC5">
        <w:rPr>
          <w:rFonts w:ascii="Trebuchet MS" w:hAnsi="Trebuchet MS" w:cs="Arial"/>
          <w:color w:val="000000" w:themeColor="text1"/>
        </w:rPr>
        <w:t>:</w:t>
      </w:r>
    </w:p>
    <w:p w14:paraId="098164BF"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p>
    <w:tbl>
      <w:tblPr>
        <w:tblW w:w="5000" w:type="pct"/>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0E097BDB" w14:textId="77777777" w:rsidTr="00C31172">
        <w:trPr>
          <w:trHeight w:val="20"/>
        </w:trPr>
        <w:tc>
          <w:tcPr>
            <w:tcW w:w="2000" w:type="pct"/>
            <w:shd w:val="clear" w:color="auto" w:fill="auto"/>
            <w:noWrap/>
            <w:vAlign w:val="center"/>
            <w:hideMark/>
          </w:tcPr>
          <w:p w14:paraId="4402BACB" w14:textId="77777777" w:rsidR="00573E21" w:rsidRPr="00723C00" w:rsidRDefault="00573E21" w:rsidP="00C31172">
            <w:pPr>
              <w:widowControl w:val="0"/>
              <w:suppressAutoHyphens/>
              <w:ind w:left="492"/>
              <w:rPr>
                <w:rFonts w:ascii="Trebuchet MS" w:hAnsi="Trebuchet MS"/>
                <w:sz w:val="20"/>
                <w:szCs w:val="20"/>
              </w:rPr>
            </w:pPr>
          </w:p>
        </w:tc>
        <w:tc>
          <w:tcPr>
            <w:tcW w:w="750" w:type="pct"/>
            <w:gridSpan w:val="2"/>
            <w:shd w:val="clear" w:color="auto" w:fill="auto"/>
            <w:vAlign w:val="center"/>
            <w:hideMark/>
          </w:tcPr>
          <w:p w14:paraId="37C4DB8F"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1627C050"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3F1E7D0C" w14:textId="77777777" w:rsidTr="00C31172">
        <w:trPr>
          <w:trHeight w:val="20"/>
        </w:trPr>
        <w:tc>
          <w:tcPr>
            <w:tcW w:w="2000" w:type="pct"/>
            <w:shd w:val="clear" w:color="auto" w:fill="auto"/>
            <w:noWrap/>
            <w:vAlign w:val="center"/>
            <w:hideMark/>
          </w:tcPr>
          <w:p w14:paraId="1CE13C47" w14:textId="77777777" w:rsidR="00573E21" w:rsidRPr="00723C00" w:rsidRDefault="00573E21" w:rsidP="00C31172">
            <w:pPr>
              <w:widowControl w:val="0"/>
              <w:suppressAutoHyphens/>
              <w:ind w:left="492"/>
              <w:rPr>
                <w:rFonts w:ascii="Trebuchet MS" w:hAnsi="Trebuchet MS"/>
                <w:b/>
                <w:bCs/>
                <w:sz w:val="20"/>
                <w:szCs w:val="20"/>
              </w:rPr>
            </w:pPr>
          </w:p>
        </w:tc>
        <w:tc>
          <w:tcPr>
            <w:tcW w:w="750" w:type="pct"/>
            <w:shd w:val="clear" w:color="auto" w:fill="auto"/>
            <w:vAlign w:val="center"/>
            <w:hideMark/>
          </w:tcPr>
          <w:p w14:paraId="07D240B8"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28098CEA"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116FBE15"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06DBF3A4"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r>
      <w:tr w:rsidR="00573E21" w:rsidRPr="00D608CD" w14:paraId="69604E70" w14:textId="77777777" w:rsidTr="00C31172">
        <w:trPr>
          <w:trHeight w:val="20"/>
        </w:trPr>
        <w:tc>
          <w:tcPr>
            <w:tcW w:w="2000" w:type="pct"/>
            <w:shd w:val="clear" w:color="auto" w:fill="auto"/>
            <w:noWrap/>
            <w:vAlign w:val="center"/>
            <w:hideMark/>
          </w:tcPr>
          <w:p w14:paraId="0FAFFE1E" w14:textId="77777777" w:rsidR="00573E21" w:rsidRPr="00723C00" w:rsidRDefault="00573E21" w:rsidP="00C31172">
            <w:pPr>
              <w:widowControl w:val="0"/>
              <w:suppressAutoHyphens/>
              <w:ind w:left="492"/>
              <w:rPr>
                <w:rFonts w:ascii="Trebuchet MS" w:hAnsi="Trebuchet MS"/>
                <w:b/>
                <w:bCs/>
                <w:sz w:val="20"/>
                <w:szCs w:val="20"/>
              </w:rPr>
            </w:pPr>
            <w:r w:rsidRPr="00723C00">
              <w:rPr>
                <w:rFonts w:ascii="Trebuchet MS" w:hAnsi="Trebuchet MS"/>
                <w:b/>
                <w:bCs/>
                <w:sz w:val="20"/>
                <w:szCs w:val="20"/>
              </w:rPr>
              <w:t>Receita de serviço</w:t>
            </w:r>
          </w:p>
        </w:tc>
        <w:tc>
          <w:tcPr>
            <w:tcW w:w="750" w:type="pct"/>
            <w:shd w:val="clear" w:color="auto" w:fill="auto"/>
            <w:vAlign w:val="center"/>
            <w:hideMark/>
          </w:tcPr>
          <w:p w14:paraId="6DB486AF" w14:textId="77777777" w:rsidR="00573E21" w:rsidRPr="00723C00" w:rsidRDefault="00573E21" w:rsidP="00C31172">
            <w:pPr>
              <w:widowControl w:val="0"/>
              <w:suppressAutoHyphens/>
              <w:jc w:val="right"/>
              <w:rPr>
                <w:rFonts w:ascii="Trebuchet MS" w:hAnsi="Trebuchet MS"/>
                <w:b/>
                <w:bCs/>
                <w:color w:val="000000"/>
                <w:sz w:val="20"/>
                <w:szCs w:val="20"/>
              </w:rPr>
            </w:pPr>
            <w:r w:rsidRPr="00723C00">
              <w:rPr>
                <w:rFonts w:ascii="Trebuchet MS" w:hAnsi="Trebuchet MS"/>
                <w:b/>
                <w:bCs/>
                <w:color w:val="000000"/>
                <w:sz w:val="20"/>
                <w:szCs w:val="20"/>
              </w:rPr>
              <w:t>254.311</w:t>
            </w:r>
          </w:p>
        </w:tc>
        <w:tc>
          <w:tcPr>
            <w:tcW w:w="750" w:type="pct"/>
            <w:shd w:val="clear" w:color="auto" w:fill="auto"/>
            <w:noWrap/>
            <w:vAlign w:val="center"/>
            <w:hideMark/>
          </w:tcPr>
          <w:p w14:paraId="419FD3D9" w14:textId="77777777" w:rsidR="00573E21" w:rsidRPr="00723C00" w:rsidRDefault="00573E21" w:rsidP="00C31172">
            <w:pPr>
              <w:widowControl w:val="0"/>
              <w:suppressAutoHyphens/>
              <w:jc w:val="right"/>
              <w:rPr>
                <w:rFonts w:ascii="Trebuchet MS" w:hAnsi="Trebuchet MS"/>
                <w:b/>
                <w:bCs/>
                <w:color w:val="000000"/>
                <w:sz w:val="20"/>
                <w:szCs w:val="20"/>
              </w:rPr>
            </w:pPr>
            <w:r w:rsidRPr="00723C00">
              <w:rPr>
                <w:rFonts w:ascii="Trebuchet MS" w:hAnsi="Trebuchet MS"/>
                <w:b/>
                <w:bCs/>
                <w:color w:val="000000"/>
                <w:sz w:val="20"/>
                <w:szCs w:val="20"/>
              </w:rPr>
              <w:t>265.093</w:t>
            </w:r>
          </w:p>
        </w:tc>
        <w:tc>
          <w:tcPr>
            <w:tcW w:w="750" w:type="pct"/>
            <w:shd w:val="clear" w:color="auto" w:fill="auto"/>
            <w:vAlign w:val="center"/>
            <w:hideMark/>
          </w:tcPr>
          <w:p w14:paraId="2B8EF171" w14:textId="77777777" w:rsidR="00573E21" w:rsidRPr="00723C00" w:rsidRDefault="00573E21" w:rsidP="00C31172">
            <w:pPr>
              <w:widowControl w:val="0"/>
              <w:suppressAutoHyphens/>
              <w:jc w:val="right"/>
              <w:rPr>
                <w:rFonts w:ascii="Trebuchet MS" w:hAnsi="Trebuchet MS"/>
                <w:b/>
                <w:bCs/>
                <w:color w:val="000000"/>
                <w:sz w:val="20"/>
                <w:szCs w:val="20"/>
              </w:rPr>
            </w:pPr>
            <w:r w:rsidRPr="00723C00">
              <w:rPr>
                <w:rFonts w:ascii="Trebuchet MS" w:hAnsi="Trebuchet MS"/>
                <w:b/>
                <w:bCs/>
                <w:color w:val="000000"/>
                <w:sz w:val="20"/>
                <w:szCs w:val="20"/>
              </w:rPr>
              <w:t>292.012</w:t>
            </w:r>
          </w:p>
        </w:tc>
        <w:tc>
          <w:tcPr>
            <w:tcW w:w="750" w:type="pct"/>
            <w:shd w:val="clear" w:color="auto" w:fill="auto"/>
            <w:noWrap/>
            <w:vAlign w:val="center"/>
            <w:hideMark/>
          </w:tcPr>
          <w:p w14:paraId="25D14C13" w14:textId="77777777" w:rsidR="00573E21" w:rsidRPr="00723C00" w:rsidRDefault="00573E21" w:rsidP="00C31172">
            <w:pPr>
              <w:widowControl w:val="0"/>
              <w:suppressAutoHyphens/>
              <w:jc w:val="right"/>
              <w:rPr>
                <w:rFonts w:ascii="Trebuchet MS" w:hAnsi="Trebuchet MS"/>
                <w:b/>
                <w:bCs/>
                <w:color w:val="000000"/>
                <w:sz w:val="20"/>
                <w:szCs w:val="20"/>
              </w:rPr>
            </w:pPr>
            <w:r w:rsidRPr="00723C00">
              <w:rPr>
                <w:rFonts w:ascii="Trebuchet MS" w:hAnsi="Trebuchet MS"/>
                <w:b/>
                <w:bCs/>
                <w:color w:val="000000"/>
                <w:sz w:val="20"/>
                <w:szCs w:val="20"/>
              </w:rPr>
              <w:t>311.053</w:t>
            </w:r>
          </w:p>
        </w:tc>
      </w:tr>
      <w:tr w:rsidR="00573E21" w:rsidRPr="00D608CD" w14:paraId="1A98182F" w14:textId="77777777" w:rsidTr="00C31172">
        <w:trPr>
          <w:trHeight w:val="20"/>
        </w:trPr>
        <w:tc>
          <w:tcPr>
            <w:tcW w:w="2000" w:type="pct"/>
            <w:shd w:val="clear" w:color="auto" w:fill="auto"/>
            <w:noWrap/>
            <w:vAlign w:val="center"/>
            <w:hideMark/>
          </w:tcPr>
          <w:p w14:paraId="2EAE2137" w14:textId="77777777" w:rsidR="00573E21" w:rsidRPr="00723C00" w:rsidRDefault="00573E21" w:rsidP="00C31172">
            <w:pPr>
              <w:widowControl w:val="0"/>
              <w:suppressAutoHyphens/>
              <w:ind w:left="492"/>
              <w:rPr>
                <w:rFonts w:ascii="Trebuchet MS" w:hAnsi="Trebuchet MS"/>
                <w:b/>
                <w:bCs/>
                <w:color w:val="000000"/>
                <w:sz w:val="20"/>
                <w:szCs w:val="20"/>
              </w:rPr>
            </w:pPr>
            <w:r>
              <w:rPr>
                <w:rFonts w:ascii="Trebuchet MS" w:hAnsi="Trebuchet MS"/>
                <w:b/>
                <w:bCs/>
                <w:color w:val="000000"/>
                <w:sz w:val="20"/>
                <w:szCs w:val="20"/>
              </w:rPr>
              <w:t xml:space="preserve">   </w:t>
            </w:r>
          </w:p>
        </w:tc>
        <w:tc>
          <w:tcPr>
            <w:tcW w:w="750" w:type="pct"/>
            <w:shd w:val="clear" w:color="auto" w:fill="auto"/>
            <w:noWrap/>
            <w:vAlign w:val="center"/>
            <w:hideMark/>
          </w:tcPr>
          <w:p w14:paraId="693CFE7D"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63FBF480"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hideMark/>
          </w:tcPr>
          <w:p w14:paraId="53DFAC57"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46E35747"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36EB714F" w14:textId="77777777" w:rsidTr="00C31172">
        <w:trPr>
          <w:trHeight w:val="20"/>
        </w:trPr>
        <w:tc>
          <w:tcPr>
            <w:tcW w:w="2000" w:type="pct"/>
            <w:shd w:val="clear" w:color="auto" w:fill="auto"/>
            <w:noWrap/>
            <w:vAlign w:val="center"/>
            <w:hideMark/>
          </w:tcPr>
          <w:p w14:paraId="57E4914C" w14:textId="77777777" w:rsidR="00573E21" w:rsidRPr="00723C00" w:rsidRDefault="00573E21" w:rsidP="00C31172">
            <w:pPr>
              <w:widowControl w:val="0"/>
              <w:suppressAutoHyphens/>
              <w:ind w:left="492"/>
              <w:rPr>
                <w:rFonts w:ascii="Trebuchet MS" w:hAnsi="Trebuchet MS"/>
                <w:b/>
                <w:bCs/>
                <w:sz w:val="20"/>
                <w:szCs w:val="20"/>
              </w:rPr>
            </w:pPr>
            <w:r w:rsidRPr="00723C00">
              <w:rPr>
                <w:rFonts w:ascii="Trebuchet MS" w:hAnsi="Trebuchet MS"/>
                <w:b/>
                <w:bCs/>
                <w:sz w:val="20"/>
                <w:szCs w:val="20"/>
              </w:rPr>
              <w:t>Deduções da receita</w:t>
            </w:r>
          </w:p>
        </w:tc>
        <w:tc>
          <w:tcPr>
            <w:tcW w:w="750" w:type="pct"/>
            <w:shd w:val="clear" w:color="auto" w:fill="auto"/>
            <w:noWrap/>
            <w:vAlign w:val="center"/>
            <w:hideMark/>
          </w:tcPr>
          <w:p w14:paraId="76A702B9"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0020658D"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hideMark/>
          </w:tcPr>
          <w:p w14:paraId="75E48CE3"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5BFDE949"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66487584" w14:textId="77777777" w:rsidTr="00C31172">
        <w:trPr>
          <w:trHeight w:val="20"/>
        </w:trPr>
        <w:tc>
          <w:tcPr>
            <w:tcW w:w="2000" w:type="pct"/>
            <w:shd w:val="clear" w:color="auto" w:fill="auto"/>
            <w:noWrap/>
            <w:vAlign w:val="center"/>
            <w:hideMark/>
          </w:tcPr>
          <w:p w14:paraId="0166AABC" w14:textId="77777777" w:rsidR="00573E21" w:rsidRPr="00723C00" w:rsidRDefault="00573E21" w:rsidP="00C31172">
            <w:pPr>
              <w:widowControl w:val="0"/>
              <w:suppressAutoHyphens/>
              <w:ind w:left="492"/>
              <w:rPr>
                <w:rFonts w:ascii="Trebuchet MS" w:hAnsi="Trebuchet MS"/>
                <w:sz w:val="20"/>
                <w:szCs w:val="20"/>
              </w:rPr>
            </w:pPr>
            <w:r w:rsidRPr="00723C00">
              <w:rPr>
                <w:rFonts w:ascii="Trebuchet MS" w:hAnsi="Trebuchet MS"/>
                <w:sz w:val="20"/>
                <w:szCs w:val="20"/>
              </w:rPr>
              <w:t>(-) COFINS sobre receita</w:t>
            </w:r>
          </w:p>
        </w:tc>
        <w:tc>
          <w:tcPr>
            <w:tcW w:w="750" w:type="pct"/>
            <w:shd w:val="clear" w:color="auto" w:fill="auto"/>
            <w:vAlign w:val="center"/>
            <w:hideMark/>
          </w:tcPr>
          <w:p w14:paraId="5AB0A94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(19.321)</w:t>
            </w:r>
          </w:p>
        </w:tc>
        <w:tc>
          <w:tcPr>
            <w:tcW w:w="750" w:type="pct"/>
            <w:shd w:val="clear" w:color="auto" w:fill="auto"/>
            <w:vAlign w:val="center"/>
            <w:hideMark/>
          </w:tcPr>
          <w:p w14:paraId="465A6DA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(19.943)</w:t>
            </w:r>
          </w:p>
        </w:tc>
        <w:tc>
          <w:tcPr>
            <w:tcW w:w="750" w:type="pct"/>
            <w:shd w:val="clear" w:color="auto" w:fill="auto"/>
            <w:vAlign w:val="center"/>
            <w:hideMark/>
          </w:tcPr>
          <w:p w14:paraId="162E27D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(22.186)</w:t>
            </w:r>
          </w:p>
        </w:tc>
        <w:tc>
          <w:tcPr>
            <w:tcW w:w="750" w:type="pct"/>
            <w:shd w:val="clear" w:color="auto" w:fill="auto"/>
            <w:vAlign w:val="center"/>
            <w:hideMark/>
          </w:tcPr>
          <w:p w14:paraId="03BC34F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(23.437)</w:t>
            </w:r>
          </w:p>
        </w:tc>
      </w:tr>
      <w:tr w:rsidR="00573E21" w:rsidRPr="00D608CD" w14:paraId="2FC8B2BB" w14:textId="77777777" w:rsidTr="00C31172">
        <w:trPr>
          <w:trHeight w:val="20"/>
        </w:trPr>
        <w:tc>
          <w:tcPr>
            <w:tcW w:w="2000" w:type="pct"/>
            <w:shd w:val="clear" w:color="auto" w:fill="auto"/>
            <w:noWrap/>
            <w:vAlign w:val="center"/>
            <w:hideMark/>
          </w:tcPr>
          <w:p w14:paraId="04D132FB"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PIS sobre receita</w:t>
            </w:r>
          </w:p>
        </w:tc>
        <w:tc>
          <w:tcPr>
            <w:tcW w:w="750" w:type="pct"/>
            <w:shd w:val="clear" w:color="auto" w:fill="auto"/>
            <w:vAlign w:val="center"/>
            <w:hideMark/>
          </w:tcPr>
          <w:p w14:paraId="689D7B7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(4.195)</w:t>
            </w:r>
          </w:p>
        </w:tc>
        <w:tc>
          <w:tcPr>
            <w:tcW w:w="750" w:type="pct"/>
            <w:shd w:val="clear" w:color="auto" w:fill="auto"/>
            <w:vAlign w:val="center"/>
            <w:hideMark/>
          </w:tcPr>
          <w:p w14:paraId="7C9715A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(4.330)</w:t>
            </w:r>
          </w:p>
        </w:tc>
        <w:tc>
          <w:tcPr>
            <w:tcW w:w="750" w:type="pct"/>
            <w:shd w:val="clear" w:color="auto" w:fill="auto"/>
            <w:vAlign w:val="center"/>
            <w:hideMark/>
          </w:tcPr>
          <w:p w14:paraId="4B262D5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(4.817)</w:t>
            </w:r>
          </w:p>
        </w:tc>
        <w:tc>
          <w:tcPr>
            <w:tcW w:w="750" w:type="pct"/>
            <w:shd w:val="clear" w:color="auto" w:fill="auto"/>
            <w:vAlign w:val="center"/>
            <w:hideMark/>
          </w:tcPr>
          <w:p w14:paraId="12A71B2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(5.088)</w:t>
            </w:r>
          </w:p>
        </w:tc>
      </w:tr>
      <w:tr w:rsidR="00573E21" w:rsidRPr="00D608CD" w14:paraId="1335D839" w14:textId="77777777" w:rsidTr="00C31172">
        <w:trPr>
          <w:trHeight w:val="20"/>
        </w:trPr>
        <w:tc>
          <w:tcPr>
            <w:tcW w:w="2000" w:type="pct"/>
            <w:shd w:val="clear" w:color="auto" w:fill="auto"/>
            <w:noWrap/>
            <w:vAlign w:val="center"/>
            <w:hideMark/>
          </w:tcPr>
          <w:p w14:paraId="417D7F6F"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ISS sobre receita</w:t>
            </w:r>
          </w:p>
        </w:tc>
        <w:tc>
          <w:tcPr>
            <w:tcW w:w="750" w:type="pct"/>
            <w:shd w:val="clear" w:color="auto" w:fill="auto"/>
            <w:vAlign w:val="center"/>
            <w:hideMark/>
          </w:tcPr>
          <w:p w14:paraId="068E947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(12.688)</w:t>
            </w:r>
          </w:p>
        </w:tc>
        <w:tc>
          <w:tcPr>
            <w:tcW w:w="750" w:type="pct"/>
            <w:shd w:val="clear" w:color="auto" w:fill="auto"/>
            <w:vAlign w:val="center"/>
            <w:hideMark/>
          </w:tcPr>
          <w:p w14:paraId="26E1D26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(13.035)</w:t>
            </w:r>
          </w:p>
        </w:tc>
        <w:tc>
          <w:tcPr>
            <w:tcW w:w="750" w:type="pct"/>
            <w:shd w:val="clear" w:color="auto" w:fill="auto"/>
            <w:vAlign w:val="center"/>
            <w:hideMark/>
          </w:tcPr>
          <w:p w14:paraId="4052607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(14.587)</w:t>
            </w:r>
          </w:p>
        </w:tc>
        <w:tc>
          <w:tcPr>
            <w:tcW w:w="750" w:type="pct"/>
            <w:shd w:val="clear" w:color="auto" w:fill="auto"/>
            <w:vAlign w:val="center"/>
            <w:hideMark/>
          </w:tcPr>
          <w:p w14:paraId="334C5A6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(15.159)</w:t>
            </w:r>
          </w:p>
        </w:tc>
      </w:tr>
      <w:tr w:rsidR="00573E21" w:rsidRPr="00D608CD" w14:paraId="0F78B930" w14:textId="77777777" w:rsidTr="00C31172">
        <w:trPr>
          <w:trHeight w:val="20"/>
        </w:trPr>
        <w:tc>
          <w:tcPr>
            <w:tcW w:w="2000" w:type="pct"/>
            <w:shd w:val="clear" w:color="auto" w:fill="auto"/>
            <w:noWrap/>
            <w:vAlign w:val="center"/>
            <w:hideMark/>
          </w:tcPr>
          <w:p w14:paraId="13B4C745"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Cancelamento de serviços</w:t>
            </w:r>
          </w:p>
        </w:tc>
        <w:tc>
          <w:tcPr>
            <w:tcW w:w="750" w:type="pct"/>
            <w:shd w:val="clear" w:color="auto" w:fill="auto"/>
            <w:vAlign w:val="center"/>
            <w:hideMark/>
          </w:tcPr>
          <w:p w14:paraId="194D5D4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(103)</w:t>
            </w:r>
          </w:p>
        </w:tc>
        <w:tc>
          <w:tcPr>
            <w:tcW w:w="750" w:type="pct"/>
            <w:shd w:val="clear" w:color="auto" w:fill="auto"/>
            <w:vAlign w:val="center"/>
            <w:hideMark/>
          </w:tcPr>
          <w:p w14:paraId="47FF99D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(2.830)</w:t>
            </w:r>
          </w:p>
        </w:tc>
        <w:tc>
          <w:tcPr>
            <w:tcW w:w="750" w:type="pct"/>
            <w:shd w:val="clear" w:color="auto" w:fill="auto"/>
            <w:vAlign w:val="center"/>
            <w:hideMark/>
          </w:tcPr>
          <w:p w14:paraId="33BDF0C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(103)</w:t>
            </w:r>
          </w:p>
        </w:tc>
        <w:tc>
          <w:tcPr>
            <w:tcW w:w="750" w:type="pct"/>
            <w:shd w:val="clear" w:color="auto" w:fill="auto"/>
            <w:vAlign w:val="center"/>
            <w:hideMark/>
          </w:tcPr>
          <w:p w14:paraId="18C9C43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(2.830)</w:t>
            </w:r>
          </w:p>
        </w:tc>
      </w:tr>
      <w:tr w:rsidR="00573E21" w:rsidRPr="00D608CD" w14:paraId="12BF218F" w14:textId="77777777" w:rsidTr="00C31172">
        <w:trPr>
          <w:trHeight w:val="20"/>
        </w:trPr>
        <w:tc>
          <w:tcPr>
            <w:tcW w:w="2000" w:type="pct"/>
            <w:shd w:val="clear" w:color="auto" w:fill="auto"/>
            <w:noWrap/>
            <w:vAlign w:val="center"/>
            <w:hideMark/>
          </w:tcPr>
          <w:p w14:paraId="2565260E" w14:textId="77777777" w:rsidR="00573E21" w:rsidRPr="00723C00" w:rsidRDefault="00573E21" w:rsidP="00C31172">
            <w:pPr>
              <w:widowControl w:val="0"/>
              <w:suppressAutoHyphens/>
              <w:ind w:left="492"/>
              <w:rPr>
                <w:rFonts w:ascii="Trebuchet MS" w:hAnsi="Trebuchet MS"/>
                <w:color w:val="000000"/>
                <w:sz w:val="20"/>
                <w:szCs w:val="20"/>
              </w:rPr>
            </w:pPr>
          </w:p>
        </w:tc>
        <w:tc>
          <w:tcPr>
            <w:tcW w:w="750" w:type="pct"/>
            <w:shd w:val="clear" w:color="auto" w:fill="auto"/>
            <w:noWrap/>
            <w:vAlign w:val="center"/>
            <w:hideMark/>
          </w:tcPr>
          <w:p w14:paraId="3471A2BB"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218.004</w:t>
            </w:r>
          </w:p>
        </w:tc>
        <w:tc>
          <w:tcPr>
            <w:tcW w:w="750" w:type="pct"/>
            <w:shd w:val="clear" w:color="auto" w:fill="auto"/>
            <w:noWrap/>
            <w:vAlign w:val="center"/>
            <w:hideMark/>
          </w:tcPr>
          <w:p w14:paraId="067CA9E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224.955</w:t>
            </w:r>
          </w:p>
        </w:tc>
        <w:tc>
          <w:tcPr>
            <w:tcW w:w="750" w:type="pct"/>
            <w:shd w:val="clear" w:color="auto" w:fill="auto"/>
            <w:noWrap/>
            <w:vAlign w:val="center"/>
            <w:hideMark/>
          </w:tcPr>
          <w:p w14:paraId="778E4E0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250.319</w:t>
            </w:r>
          </w:p>
        </w:tc>
        <w:tc>
          <w:tcPr>
            <w:tcW w:w="750" w:type="pct"/>
            <w:shd w:val="clear" w:color="auto" w:fill="auto"/>
            <w:noWrap/>
            <w:vAlign w:val="center"/>
            <w:hideMark/>
          </w:tcPr>
          <w:p w14:paraId="2953E68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264.539</w:t>
            </w:r>
          </w:p>
        </w:tc>
      </w:tr>
    </w:tbl>
    <w:p w14:paraId="497728FD"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p>
    <w:p w14:paraId="7B6C5B08" w14:textId="77777777" w:rsidR="00573E21" w:rsidRPr="00282DC5" w:rsidRDefault="00573E21" w:rsidP="00573E21">
      <w:pPr>
        <w:widowControl w:val="0"/>
        <w:suppressAutoHyphens/>
        <w:ind w:left="567"/>
        <w:contextualSpacing/>
        <w:jc w:val="both"/>
        <w:rPr>
          <w:rFonts w:ascii="Trebuchet MS" w:hAnsi="Trebuchet MS" w:cs="Arial"/>
          <w:color w:val="000000" w:themeColor="text1"/>
        </w:rPr>
      </w:pPr>
    </w:p>
    <w:bookmarkEnd w:id="9"/>
    <w:p w14:paraId="06ED3C0B" w14:textId="77777777" w:rsidR="00573E21" w:rsidRDefault="00573E21" w:rsidP="00573E21">
      <w:pPr>
        <w:spacing w:after="200" w:line="276" w:lineRule="auto"/>
        <w:rPr>
          <w:rFonts w:ascii="Trebuchet MS" w:hAnsi="Trebuchet MS" w:cs="Arial"/>
          <w:b/>
          <w:bCs/>
          <w:color w:val="000000" w:themeColor="text1"/>
          <w:lang w:eastAsia="pt-BR"/>
        </w:rPr>
      </w:pPr>
      <w:r>
        <w:rPr>
          <w:rFonts w:ascii="Trebuchet MS" w:hAnsi="Trebuchet MS" w:cs="Arial"/>
          <w:b/>
          <w:bCs/>
          <w:color w:val="000000" w:themeColor="text1"/>
        </w:rPr>
        <w:br w:type="page"/>
      </w:r>
    </w:p>
    <w:p w14:paraId="56252878"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Custos dos serviços prestados</w:t>
      </w:r>
    </w:p>
    <w:p w14:paraId="6A8E5F74" w14:textId="77777777" w:rsidR="00573E21" w:rsidRPr="00282DC5" w:rsidRDefault="00573E21" w:rsidP="00573E21">
      <w:pPr>
        <w:pStyle w:val="ListParagraph"/>
        <w:widowControl w:val="0"/>
        <w:suppressAutoHyphens/>
        <w:ind w:left="567"/>
        <w:jc w:val="both"/>
        <w:rPr>
          <w:rFonts w:ascii="Trebuchet MS" w:hAnsi="Trebuchet MS" w:cs="Arial"/>
          <w:b/>
          <w:bCs/>
          <w:color w:val="000000" w:themeColor="text1"/>
          <w:sz w:val="24"/>
          <w:szCs w:val="24"/>
        </w:rPr>
      </w:pPr>
    </w:p>
    <w:tbl>
      <w:tblPr>
        <w:tblW w:w="5000" w:type="pct"/>
        <w:tblLayout w:type="fixed"/>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667CF648" w14:textId="77777777" w:rsidTr="00C31172">
        <w:trPr>
          <w:trHeight w:val="20"/>
        </w:trPr>
        <w:tc>
          <w:tcPr>
            <w:tcW w:w="2000" w:type="pct"/>
            <w:shd w:val="clear" w:color="auto" w:fill="auto"/>
            <w:noWrap/>
            <w:vAlign w:val="center"/>
            <w:hideMark/>
          </w:tcPr>
          <w:p w14:paraId="72F0D980" w14:textId="77777777" w:rsidR="00573E21" w:rsidRPr="00723C00" w:rsidRDefault="00573E21" w:rsidP="00C31172">
            <w:pPr>
              <w:widowControl w:val="0"/>
              <w:suppressAutoHyphens/>
              <w:ind w:left="492"/>
              <w:jc w:val="both"/>
              <w:rPr>
                <w:rFonts w:ascii="Trebuchet MS" w:hAnsi="Trebuchet MS"/>
                <w:sz w:val="20"/>
                <w:szCs w:val="20"/>
              </w:rPr>
            </w:pPr>
          </w:p>
        </w:tc>
        <w:tc>
          <w:tcPr>
            <w:tcW w:w="1500" w:type="pct"/>
            <w:gridSpan w:val="2"/>
            <w:shd w:val="clear" w:color="auto" w:fill="auto"/>
            <w:vAlign w:val="center"/>
            <w:hideMark/>
          </w:tcPr>
          <w:p w14:paraId="1CD50714"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Controladora</w:t>
            </w:r>
          </w:p>
        </w:tc>
        <w:tc>
          <w:tcPr>
            <w:tcW w:w="1500" w:type="pct"/>
            <w:gridSpan w:val="2"/>
            <w:shd w:val="clear" w:color="auto" w:fill="auto"/>
            <w:vAlign w:val="center"/>
            <w:hideMark/>
          </w:tcPr>
          <w:p w14:paraId="337D3C3E"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29101D46" w14:textId="77777777" w:rsidTr="00C31172">
        <w:trPr>
          <w:trHeight w:val="20"/>
        </w:trPr>
        <w:tc>
          <w:tcPr>
            <w:tcW w:w="2000" w:type="pct"/>
            <w:shd w:val="clear" w:color="auto" w:fill="auto"/>
            <w:noWrap/>
            <w:vAlign w:val="center"/>
            <w:hideMark/>
          </w:tcPr>
          <w:p w14:paraId="6301073D" w14:textId="77777777" w:rsidR="00573E21" w:rsidRPr="00723C00" w:rsidRDefault="00573E21" w:rsidP="00C31172">
            <w:pPr>
              <w:widowControl w:val="0"/>
              <w:suppressAutoHyphens/>
              <w:ind w:left="492"/>
              <w:jc w:val="both"/>
              <w:rPr>
                <w:rFonts w:ascii="Trebuchet MS" w:hAnsi="Trebuchet MS"/>
                <w:b/>
                <w:bCs/>
                <w:sz w:val="20"/>
                <w:szCs w:val="20"/>
              </w:rPr>
            </w:pPr>
          </w:p>
        </w:tc>
        <w:tc>
          <w:tcPr>
            <w:tcW w:w="750" w:type="pct"/>
            <w:shd w:val="clear" w:color="auto" w:fill="auto"/>
            <w:vAlign w:val="center"/>
            <w:hideMark/>
          </w:tcPr>
          <w:p w14:paraId="397F9C42"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6F9A556F"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0ECC6BC7"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534F6CDC"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r>
      <w:tr w:rsidR="00573E21" w:rsidRPr="00D608CD" w14:paraId="49A93043" w14:textId="77777777" w:rsidTr="00C31172">
        <w:trPr>
          <w:trHeight w:val="20"/>
        </w:trPr>
        <w:tc>
          <w:tcPr>
            <w:tcW w:w="2000" w:type="pct"/>
            <w:shd w:val="clear" w:color="auto" w:fill="auto"/>
            <w:noWrap/>
            <w:vAlign w:val="center"/>
            <w:hideMark/>
          </w:tcPr>
          <w:p w14:paraId="6A3FC8BD"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Energia elétrica custo</w:t>
            </w:r>
          </w:p>
        </w:tc>
        <w:tc>
          <w:tcPr>
            <w:tcW w:w="750" w:type="pct"/>
            <w:shd w:val="clear" w:color="auto" w:fill="auto"/>
            <w:vAlign w:val="center"/>
            <w:hideMark/>
          </w:tcPr>
          <w:p w14:paraId="2C04F15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(20.351)</w:t>
            </w:r>
          </w:p>
        </w:tc>
        <w:tc>
          <w:tcPr>
            <w:tcW w:w="750" w:type="pct"/>
            <w:shd w:val="clear" w:color="auto" w:fill="auto"/>
            <w:vAlign w:val="center"/>
            <w:hideMark/>
          </w:tcPr>
          <w:p w14:paraId="54ABB26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(23.900)</w:t>
            </w:r>
          </w:p>
        </w:tc>
        <w:tc>
          <w:tcPr>
            <w:tcW w:w="750" w:type="pct"/>
            <w:shd w:val="clear" w:color="auto" w:fill="auto"/>
            <w:vAlign w:val="center"/>
            <w:hideMark/>
          </w:tcPr>
          <w:p w14:paraId="59E7254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(20.925)</w:t>
            </w:r>
          </w:p>
        </w:tc>
        <w:tc>
          <w:tcPr>
            <w:tcW w:w="750" w:type="pct"/>
            <w:shd w:val="clear" w:color="auto" w:fill="auto"/>
            <w:vAlign w:val="center"/>
            <w:hideMark/>
          </w:tcPr>
          <w:p w14:paraId="138E002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(24.432)</w:t>
            </w:r>
          </w:p>
        </w:tc>
      </w:tr>
      <w:tr w:rsidR="00573E21" w:rsidRPr="00D608CD" w14:paraId="27256F1C" w14:textId="77777777" w:rsidTr="00C31172">
        <w:trPr>
          <w:trHeight w:val="20"/>
        </w:trPr>
        <w:tc>
          <w:tcPr>
            <w:tcW w:w="2000" w:type="pct"/>
            <w:shd w:val="clear" w:color="auto" w:fill="auto"/>
            <w:noWrap/>
            <w:vAlign w:val="center"/>
            <w:hideMark/>
          </w:tcPr>
          <w:p w14:paraId="7AAD4E7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Custo com pessoal</w:t>
            </w:r>
          </w:p>
        </w:tc>
        <w:tc>
          <w:tcPr>
            <w:tcW w:w="750" w:type="pct"/>
            <w:shd w:val="clear" w:color="auto" w:fill="auto"/>
            <w:vAlign w:val="center"/>
            <w:hideMark/>
          </w:tcPr>
          <w:p w14:paraId="65A8C43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(18.990)</w:t>
            </w:r>
          </w:p>
        </w:tc>
        <w:tc>
          <w:tcPr>
            <w:tcW w:w="750" w:type="pct"/>
            <w:shd w:val="clear" w:color="auto" w:fill="auto"/>
            <w:vAlign w:val="center"/>
            <w:hideMark/>
          </w:tcPr>
          <w:p w14:paraId="167C2B7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(16.097)</w:t>
            </w:r>
          </w:p>
        </w:tc>
        <w:tc>
          <w:tcPr>
            <w:tcW w:w="750" w:type="pct"/>
            <w:shd w:val="clear" w:color="auto" w:fill="auto"/>
            <w:vAlign w:val="center"/>
            <w:hideMark/>
          </w:tcPr>
          <w:p w14:paraId="349BC0D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(21.309)</w:t>
            </w:r>
          </w:p>
        </w:tc>
        <w:tc>
          <w:tcPr>
            <w:tcW w:w="750" w:type="pct"/>
            <w:shd w:val="clear" w:color="auto" w:fill="auto"/>
            <w:vAlign w:val="center"/>
            <w:hideMark/>
          </w:tcPr>
          <w:p w14:paraId="56416DF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(18.177)</w:t>
            </w:r>
          </w:p>
        </w:tc>
      </w:tr>
      <w:tr w:rsidR="00573E21" w:rsidRPr="00D608CD" w14:paraId="5470FCE9" w14:textId="77777777" w:rsidTr="00C31172">
        <w:trPr>
          <w:trHeight w:val="20"/>
        </w:trPr>
        <w:tc>
          <w:tcPr>
            <w:tcW w:w="2000" w:type="pct"/>
            <w:shd w:val="clear" w:color="auto" w:fill="auto"/>
            <w:noWrap/>
            <w:vAlign w:val="center"/>
            <w:hideMark/>
          </w:tcPr>
          <w:p w14:paraId="622443BC"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Manutenção e conservação custo</w:t>
            </w:r>
          </w:p>
        </w:tc>
        <w:tc>
          <w:tcPr>
            <w:tcW w:w="750" w:type="pct"/>
            <w:shd w:val="clear" w:color="auto" w:fill="auto"/>
            <w:vAlign w:val="center"/>
            <w:hideMark/>
          </w:tcPr>
          <w:p w14:paraId="244776D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(19.643)</w:t>
            </w:r>
          </w:p>
        </w:tc>
        <w:tc>
          <w:tcPr>
            <w:tcW w:w="750" w:type="pct"/>
            <w:shd w:val="clear" w:color="auto" w:fill="auto"/>
            <w:vAlign w:val="center"/>
            <w:hideMark/>
          </w:tcPr>
          <w:p w14:paraId="64A6CD0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(8.371)</w:t>
            </w:r>
          </w:p>
        </w:tc>
        <w:tc>
          <w:tcPr>
            <w:tcW w:w="750" w:type="pct"/>
            <w:shd w:val="clear" w:color="auto" w:fill="auto"/>
            <w:vAlign w:val="center"/>
            <w:hideMark/>
          </w:tcPr>
          <w:p w14:paraId="6E1464D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(19.702)</w:t>
            </w:r>
          </w:p>
        </w:tc>
        <w:tc>
          <w:tcPr>
            <w:tcW w:w="750" w:type="pct"/>
            <w:shd w:val="clear" w:color="auto" w:fill="auto"/>
            <w:vAlign w:val="center"/>
            <w:hideMark/>
          </w:tcPr>
          <w:p w14:paraId="1F6DDAD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(8.484)</w:t>
            </w:r>
          </w:p>
        </w:tc>
      </w:tr>
      <w:tr w:rsidR="00573E21" w:rsidRPr="00D608CD" w14:paraId="4DF9B874" w14:textId="77777777" w:rsidTr="00C31172">
        <w:trPr>
          <w:trHeight w:val="20"/>
        </w:trPr>
        <w:tc>
          <w:tcPr>
            <w:tcW w:w="2000" w:type="pct"/>
            <w:shd w:val="clear" w:color="auto" w:fill="auto"/>
            <w:noWrap/>
            <w:vAlign w:val="center"/>
            <w:hideMark/>
          </w:tcPr>
          <w:p w14:paraId="0DA36731"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Segurança</w:t>
            </w:r>
          </w:p>
        </w:tc>
        <w:tc>
          <w:tcPr>
            <w:tcW w:w="750" w:type="pct"/>
            <w:shd w:val="clear" w:color="auto" w:fill="auto"/>
            <w:vAlign w:val="center"/>
            <w:hideMark/>
          </w:tcPr>
          <w:p w14:paraId="50BA6F8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(8.887)</w:t>
            </w:r>
          </w:p>
        </w:tc>
        <w:tc>
          <w:tcPr>
            <w:tcW w:w="750" w:type="pct"/>
            <w:shd w:val="clear" w:color="auto" w:fill="auto"/>
            <w:vAlign w:val="center"/>
            <w:hideMark/>
          </w:tcPr>
          <w:p w14:paraId="1B559F1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(8.141)</w:t>
            </w:r>
          </w:p>
        </w:tc>
        <w:tc>
          <w:tcPr>
            <w:tcW w:w="750" w:type="pct"/>
            <w:shd w:val="clear" w:color="auto" w:fill="auto"/>
            <w:vAlign w:val="center"/>
            <w:hideMark/>
          </w:tcPr>
          <w:p w14:paraId="3EC59B7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(11.727)</w:t>
            </w:r>
          </w:p>
        </w:tc>
        <w:tc>
          <w:tcPr>
            <w:tcW w:w="750" w:type="pct"/>
            <w:shd w:val="clear" w:color="auto" w:fill="auto"/>
            <w:vAlign w:val="center"/>
            <w:hideMark/>
          </w:tcPr>
          <w:p w14:paraId="3DE9D0B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(11.969)</w:t>
            </w:r>
          </w:p>
        </w:tc>
      </w:tr>
      <w:tr w:rsidR="00573E21" w:rsidRPr="00D608CD" w14:paraId="5F4D5369" w14:textId="77777777" w:rsidTr="00C31172">
        <w:trPr>
          <w:trHeight w:val="20"/>
        </w:trPr>
        <w:tc>
          <w:tcPr>
            <w:tcW w:w="2000" w:type="pct"/>
            <w:shd w:val="clear" w:color="auto" w:fill="auto"/>
            <w:noWrap/>
            <w:vAlign w:val="center"/>
            <w:hideMark/>
          </w:tcPr>
          <w:p w14:paraId="00261329"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Outros custos</w:t>
            </w:r>
          </w:p>
        </w:tc>
        <w:tc>
          <w:tcPr>
            <w:tcW w:w="750" w:type="pct"/>
            <w:shd w:val="clear" w:color="auto" w:fill="auto"/>
            <w:vAlign w:val="center"/>
            <w:hideMark/>
          </w:tcPr>
          <w:p w14:paraId="4FB9B74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(6.370)</w:t>
            </w:r>
          </w:p>
        </w:tc>
        <w:tc>
          <w:tcPr>
            <w:tcW w:w="750" w:type="pct"/>
            <w:shd w:val="clear" w:color="auto" w:fill="auto"/>
            <w:vAlign w:val="center"/>
            <w:hideMark/>
          </w:tcPr>
          <w:p w14:paraId="22B8FF2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(7.677)</w:t>
            </w:r>
          </w:p>
        </w:tc>
        <w:tc>
          <w:tcPr>
            <w:tcW w:w="750" w:type="pct"/>
            <w:shd w:val="clear" w:color="auto" w:fill="auto"/>
            <w:vAlign w:val="center"/>
            <w:hideMark/>
          </w:tcPr>
          <w:p w14:paraId="2E2153A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(7.257)</w:t>
            </w:r>
          </w:p>
        </w:tc>
        <w:tc>
          <w:tcPr>
            <w:tcW w:w="750" w:type="pct"/>
            <w:shd w:val="clear" w:color="auto" w:fill="auto"/>
            <w:vAlign w:val="center"/>
            <w:hideMark/>
          </w:tcPr>
          <w:p w14:paraId="4F9341B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(8.714)</w:t>
            </w:r>
          </w:p>
        </w:tc>
      </w:tr>
      <w:tr w:rsidR="00573E21" w:rsidRPr="00D608CD" w14:paraId="25E4C253" w14:textId="77777777" w:rsidTr="00C31172">
        <w:trPr>
          <w:trHeight w:val="20"/>
        </w:trPr>
        <w:tc>
          <w:tcPr>
            <w:tcW w:w="2000" w:type="pct"/>
            <w:shd w:val="clear" w:color="auto" w:fill="auto"/>
            <w:noWrap/>
            <w:vAlign w:val="center"/>
            <w:hideMark/>
          </w:tcPr>
          <w:p w14:paraId="3485D0FE"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Depreciação e amortização custo</w:t>
            </w:r>
          </w:p>
        </w:tc>
        <w:tc>
          <w:tcPr>
            <w:tcW w:w="750" w:type="pct"/>
            <w:shd w:val="clear" w:color="auto" w:fill="auto"/>
            <w:vAlign w:val="center"/>
            <w:hideMark/>
          </w:tcPr>
          <w:p w14:paraId="0CAF5EB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(37.490)</w:t>
            </w:r>
          </w:p>
        </w:tc>
        <w:tc>
          <w:tcPr>
            <w:tcW w:w="750" w:type="pct"/>
            <w:shd w:val="clear" w:color="auto" w:fill="auto"/>
            <w:vAlign w:val="center"/>
            <w:hideMark/>
          </w:tcPr>
          <w:p w14:paraId="3ED06B8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(33.806)</w:t>
            </w:r>
          </w:p>
        </w:tc>
        <w:tc>
          <w:tcPr>
            <w:tcW w:w="750" w:type="pct"/>
            <w:shd w:val="clear" w:color="auto" w:fill="auto"/>
            <w:vAlign w:val="center"/>
            <w:hideMark/>
          </w:tcPr>
          <w:p w14:paraId="5CBA72A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(37.490)</w:t>
            </w:r>
          </w:p>
        </w:tc>
        <w:tc>
          <w:tcPr>
            <w:tcW w:w="750" w:type="pct"/>
            <w:shd w:val="clear" w:color="auto" w:fill="auto"/>
            <w:vAlign w:val="center"/>
            <w:hideMark/>
          </w:tcPr>
          <w:p w14:paraId="77CD9BF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(33.806)</w:t>
            </w:r>
          </w:p>
        </w:tc>
      </w:tr>
      <w:tr w:rsidR="00573E21" w:rsidRPr="00D608CD" w14:paraId="1ABAEA64" w14:textId="77777777" w:rsidTr="00C31172">
        <w:trPr>
          <w:trHeight w:val="20"/>
        </w:trPr>
        <w:tc>
          <w:tcPr>
            <w:tcW w:w="2000" w:type="pct"/>
            <w:shd w:val="clear" w:color="auto" w:fill="auto"/>
            <w:noWrap/>
            <w:vAlign w:val="center"/>
            <w:hideMark/>
          </w:tcPr>
          <w:p w14:paraId="53FFA62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Mão de obra terceirizada</w:t>
            </w:r>
          </w:p>
        </w:tc>
        <w:tc>
          <w:tcPr>
            <w:tcW w:w="750" w:type="pct"/>
            <w:shd w:val="clear" w:color="auto" w:fill="auto"/>
            <w:vAlign w:val="center"/>
            <w:hideMark/>
          </w:tcPr>
          <w:p w14:paraId="1196AC6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(13.164)</w:t>
            </w:r>
          </w:p>
        </w:tc>
        <w:tc>
          <w:tcPr>
            <w:tcW w:w="750" w:type="pct"/>
            <w:shd w:val="clear" w:color="auto" w:fill="auto"/>
            <w:vAlign w:val="center"/>
            <w:hideMark/>
          </w:tcPr>
          <w:p w14:paraId="5C6154D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(10.457)</w:t>
            </w:r>
          </w:p>
        </w:tc>
        <w:tc>
          <w:tcPr>
            <w:tcW w:w="750" w:type="pct"/>
            <w:shd w:val="clear" w:color="auto" w:fill="auto"/>
            <w:vAlign w:val="center"/>
            <w:hideMark/>
          </w:tcPr>
          <w:p w14:paraId="1CFFCED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(20.286)</w:t>
            </w:r>
          </w:p>
        </w:tc>
        <w:tc>
          <w:tcPr>
            <w:tcW w:w="750" w:type="pct"/>
            <w:shd w:val="clear" w:color="auto" w:fill="auto"/>
            <w:vAlign w:val="center"/>
            <w:hideMark/>
          </w:tcPr>
          <w:p w14:paraId="1CAFAE3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(17.292)</w:t>
            </w:r>
          </w:p>
        </w:tc>
      </w:tr>
      <w:tr w:rsidR="00573E21" w:rsidRPr="00D608CD" w14:paraId="3CE234CA" w14:textId="77777777" w:rsidTr="00C31172">
        <w:trPr>
          <w:trHeight w:val="20"/>
        </w:trPr>
        <w:tc>
          <w:tcPr>
            <w:tcW w:w="2000" w:type="pct"/>
            <w:shd w:val="clear" w:color="auto" w:fill="auto"/>
            <w:noWrap/>
            <w:vAlign w:val="center"/>
            <w:hideMark/>
          </w:tcPr>
          <w:p w14:paraId="0FBECE94"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750" w:type="pct"/>
            <w:shd w:val="clear" w:color="auto" w:fill="auto"/>
            <w:noWrap/>
            <w:vAlign w:val="center"/>
            <w:hideMark/>
          </w:tcPr>
          <w:p w14:paraId="2607CBD9"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(124.895)</w:t>
            </w:r>
          </w:p>
        </w:tc>
        <w:tc>
          <w:tcPr>
            <w:tcW w:w="750" w:type="pct"/>
            <w:shd w:val="clear" w:color="auto" w:fill="auto"/>
            <w:noWrap/>
            <w:vAlign w:val="center"/>
            <w:hideMark/>
          </w:tcPr>
          <w:p w14:paraId="142413A2"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(108.449)</w:t>
            </w:r>
          </w:p>
        </w:tc>
        <w:tc>
          <w:tcPr>
            <w:tcW w:w="750" w:type="pct"/>
            <w:shd w:val="clear" w:color="auto" w:fill="auto"/>
            <w:noWrap/>
            <w:vAlign w:val="center"/>
            <w:hideMark/>
          </w:tcPr>
          <w:p w14:paraId="4711F27C"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(138.696)</w:t>
            </w:r>
          </w:p>
        </w:tc>
        <w:tc>
          <w:tcPr>
            <w:tcW w:w="750" w:type="pct"/>
            <w:shd w:val="clear" w:color="auto" w:fill="auto"/>
            <w:noWrap/>
            <w:vAlign w:val="center"/>
            <w:hideMark/>
          </w:tcPr>
          <w:p w14:paraId="16906793"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(122.874)</w:t>
            </w:r>
          </w:p>
        </w:tc>
      </w:tr>
    </w:tbl>
    <w:p w14:paraId="4D1000AC" w14:textId="77777777" w:rsidR="00573E21" w:rsidRPr="00282DC5" w:rsidRDefault="00573E21" w:rsidP="00573E21">
      <w:pPr>
        <w:widowControl w:val="0"/>
        <w:suppressAutoHyphens/>
        <w:jc w:val="both"/>
        <w:rPr>
          <w:rFonts w:ascii="Trebuchet MS" w:hAnsi="Trebuchet MS" w:cs="Arial"/>
          <w:b/>
          <w:bCs/>
          <w:color w:val="000000" w:themeColor="text1"/>
        </w:rPr>
      </w:pPr>
    </w:p>
    <w:p w14:paraId="79F6B7C6" w14:textId="77777777" w:rsidR="00573E21" w:rsidRPr="00282DC5" w:rsidRDefault="00573E21" w:rsidP="00573E21">
      <w:pPr>
        <w:widowControl w:val="0"/>
        <w:suppressAutoHyphens/>
        <w:jc w:val="both"/>
        <w:rPr>
          <w:rFonts w:ascii="Trebuchet MS" w:hAnsi="Trebuchet MS" w:cs="Arial"/>
          <w:b/>
          <w:bCs/>
          <w:color w:val="000000" w:themeColor="text1"/>
        </w:rPr>
      </w:pPr>
    </w:p>
    <w:p w14:paraId="08F51959"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Despesas gerais e administrativas</w:t>
      </w:r>
    </w:p>
    <w:p w14:paraId="3DDA2CE5" w14:textId="77777777" w:rsidR="00573E21" w:rsidRPr="00282DC5" w:rsidRDefault="00573E21" w:rsidP="00573E21">
      <w:pPr>
        <w:widowControl w:val="0"/>
        <w:suppressAutoHyphens/>
        <w:contextualSpacing/>
        <w:jc w:val="both"/>
        <w:rPr>
          <w:rFonts w:ascii="Trebuchet MS" w:hAnsi="Trebuchet MS" w:cs="Arial"/>
          <w:b/>
          <w:bCs/>
          <w:color w:val="000000" w:themeColor="text1"/>
        </w:rPr>
      </w:pPr>
    </w:p>
    <w:tbl>
      <w:tblPr>
        <w:tblW w:w="5000" w:type="pct"/>
        <w:tblLayout w:type="fixed"/>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694DC802" w14:textId="77777777" w:rsidTr="00C31172">
        <w:trPr>
          <w:trHeight w:val="20"/>
        </w:trPr>
        <w:tc>
          <w:tcPr>
            <w:tcW w:w="2000" w:type="pct"/>
            <w:shd w:val="clear" w:color="auto" w:fill="auto"/>
            <w:noWrap/>
            <w:vAlign w:val="center"/>
            <w:hideMark/>
          </w:tcPr>
          <w:p w14:paraId="75F9248E" w14:textId="77777777" w:rsidR="00573E21" w:rsidRPr="00723C00" w:rsidRDefault="00573E21" w:rsidP="00C31172">
            <w:pPr>
              <w:widowControl w:val="0"/>
              <w:suppressAutoHyphens/>
              <w:ind w:left="492"/>
              <w:jc w:val="both"/>
              <w:rPr>
                <w:rFonts w:ascii="Trebuchet MS" w:hAnsi="Trebuchet MS"/>
                <w:sz w:val="20"/>
                <w:szCs w:val="20"/>
              </w:rPr>
            </w:pPr>
          </w:p>
        </w:tc>
        <w:tc>
          <w:tcPr>
            <w:tcW w:w="750" w:type="pct"/>
            <w:gridSpan w:val="2"/>
            <w:shd w:val="clear" w:color="auto" w:fill="auto"/>
            <w:vAlign w:val="center"/>
            <w:hideMark/>
          </w:tcPr>
          <w:p w14:paraId="71FC53D8"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782973D6"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628077E0" w14:textId="77777777" w:rsidTr="00C31172">
        <w:trPr>
          <w:trHeight w:val="20"/>
        </w:trPr>
        <w:tc>
          <w:tcPr>
            <w:tcW w:w="2000" w:type="pct"/>
            <w:shd w:val="clear" w:color="auto" w:fill="auto"/>
            <w:noWrap/>
            <w:vAlign w:val="center"/>
            <w:hideMark/>
          </w:tcPr>
          <w:p w14:paraId="67FEEAE3" w14:textId="77777777" w:rsidR="00573E21" w:rsidRPr="00723C00" w:rsidRDefault="00573E21" w:rsidP="00C31172">
            <w:pPr>
              <w:widowControl w:val="0"/>
              <w:suppressAutoHyphens/>
              <w:ind w:left="492"/>
              <w:jc w:val="both"/>
              <w:rPr>
                <w:rFonts w:ascii="Trebuchet MS" w:hAnsi="Trebuchet MS"/>
                <w:b/>
                <w:bCs/>
                <w:sz w:val="20"/>
                <w:szCs w:val="20"/>
              </w:rPr>
            </w:pPr>
          </w:p>
        </w:tc>
        <w:tc>
          <w:tcPr>
            <w:tcW w:w="750" w:type="pct"/>
            <w:shd w:val="clear" w:color="auto" w:fill="auto"/>
            <w:vAlign w:val="center"/>
            <w:hideMark/>
          </w:tcPr>
          <w:p w14:paraId="3985F177"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628D2464"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5BB9F914"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08954B90"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set/21</w:t>
            </w:r>
          </w:p>
        </w:tc>
      </w:tr>
      <w:tr w:rsidR="00573E21" w:rsidRPr="00D608CD" w14:paraId="104D93A5" w14:textId="77777777" w:rsidTr="00C31172">
        <w:trPr>
          <w:trHeight w:val="20"/>
        </w:trPr>
        <w:tc>
          <w:tcPr>
            <w:tcW w:w="2000" w:type="pct"/>
            <w:shd w:val="clear" w:color="auto" w:fill="auto"/>
            <w:noWrap/>
            <w:vAlign w:val="center"/>
            <w:hideMark/>
          </w:tcPr>
          <w:p w14:paraId="7583BECA"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Despesa com pessoal</w:t>
            </w:r>
          </w:p>
        </w:tc>
        <w:tc>
          <w:tcPr>
            <w:tcW w:w="750" w:type="pct"/>
            <w:shd w:val="clear" w:color="auto" w:fill="auto"/>
            <w:vAlign w:val="center"/>
            <w:hideMark/>
          </w:tcPr>
          <w:p w14:paraId="5A3B333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(14.984)</w:t>
            </w:r>
          </w:p>
        </w:tc>
        <w:tc>
          <w:tcPr>
            <w:tcW w:w="750" w:type="pct"/>
            <w:shd w:val="clear" w:color="auto" w:fill="auto"/>
            <w:vAlign w:val="center"/>
            <w:hideMark/>
          </w:tcPr>
          <w:p w14:paraId="2C29555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(13.762)</w:t>
            </w:r>
          </w:p>
        </w:tc>
        <w:tc>
          <w:tcPr>
            <w:tcW w:w="750" w:type="pct"/>
            <w:shd w:val="clear" w:color="auto" w:fill="auto"/>
            <w:vAlign w:val="center"/>
            <w:hideMark/>
          </w:tcPr>
          <w:p w14:paraId="48BBF4E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(17.782)</w:t>
            </w:r>
          </w:p>
        </w:tc>
        <w:tc>
          <w:tcPr>
            <w:tcW w:w="750" w:type="pct"/>
            <w:shd w:val="clear" w:color="auto" w:fill="auto"/>
            <w:vAlign w:val="center"/>
            <w:hideMark/>
          </w:tcPr>
          <w:p w14:paraId="6DAFE76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(16.107)</w:t>
            </w:r>
          </w:p>
        </w:tc>
      </w:tr>
      <w:tr w:rsidR="00573E21" w:rsidRPr="00D608CD" w14:paraId="464C4751" w14:textId="77777777" w:rsidTr="00C31172">
        <w:trPr>
          <w:trHeight w:val="20"/>
        </w:trPr>
        <w:tc>
          <w:tcPr>
            <w:tcW w:w="2000" w:type="pct"/>
            <w:shd w:val="clear" w:color="auto" w:fill="auto"/>
            <w:noWrap/>
            <w:vAlign w:val="center"/>
            <w:hideMark/>
          </w:tcPr>
          <w:p w14:paraId="0B25D505"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 xml:space="preserve">Mão de obra terceirizada </w:t>
            </w:r>
            <w:proofErr w:type="spellStart"/>
            <w:r w:rsidRPr="00723C00">
              <w:rPr>
                <w:rFonts w:ascii="Trebuchet MS" w:hAnsi="Trebuchet MS"/>
                <w:sz w:val="20"/>
                <w:szCs w:val="20"/>
              </w:rPr>
              <w:t>adm</w:t>
            </w:r>
            <w:proofErr w:type="spellEnd"/>
          </w:p>
        </w:tc>
        <w:tc>
          <w:tcPr>
            <w:tcW w:w="750" w:type="pct"/>
            <w:shd w:val="clear" w:color="auto" w:fill="auto"/>
            <w:vAlign w:val="center"/>
            <w:hideMark/>
          </w:tcPr>
          <w:p w14:paraId="4569DD8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(12.081)</w:t>
            </w:r>
          </w:p>
        </w:tc>
        <w:tc>
          <w:tcPr>
            <w:tcW w:w="750" w:type="pct"/>
            <w:shd w:val="clear" w:color="auto" w:fill="auto"/>
            <w:vAlign w:val="center"/>
            <w:hideMark/>
          </w:tcPr>
          <w:p w14:paraId="0963A30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(9.324)</w:t>
            </w:r>
          </w:p>
        </w:tc>
        <w:tc>
          <w:tcPr>
            <w:tcW w:w="750" w:type="pct"/>
            <w:shd w:val="clear" w:color="auto" w:fill="auto"/>
            <w:vAlign w:val="center"/>
            <w:hideMark/>
          </w:tcPr>
          <w:p w14:paraId="4E717B5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(16.028)</w:t>
            </w:r>
          </w:p>
        </w:tc>
        <w:tc>
          <w:tcPr>
            <w:tcW w:w="750" w:type="pct"/>
            <w:shd w:val="clear" w:color="auto" w:fill="auto"/>
            <w:vAlign w:val="center"/>
            <w:hideMark/>
          </w:tcPr>
          <w:p w14:paraId="7294820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(14.917)</w:t>
            </w:r>
          </w:p>
        </w:tc>
      </w:tr>
      <w:tr w:rsidR="00573E21" w:rsidRPr="00D608CD" w14:paraId="602778A5" w14:textId="77777777" w:rsidTr="00C31172">
        <w:trPr>
          <w:trHeight w:val="20"/>
        </w:trPr>
        <w:tc>
          <w:tcPr>
            <w:tcW w:w="2000" w:type="pct"/>
            <w:shd w:val="clear" w:color="auto" w:fill="auto"/>
            <w:noWrap/>
            <w:vAlign w:val="center"/>
            <w:hideMark/>
          </w:tcPr>
          <w:p w14:paraId="7758B814"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Depreciação e amortização</w:t>
            </w:r>
          </w:p>
        </w:tc>
        <w:tc>
          <w:tcPr>
            <w:tcW w:w="750" w:type="pct"/>
            <w:shd w:val="clear" w:color="auto" w:fill="auto"/>
            <w:vAlign w:val="center"/>
            <w:hideMark/>
          </w:tcPr>
          <w:p w14:paraId="219AC65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(2.542)</w:t>
            </w:r>
          </w:p>
        </w:tc>
        <w:tc>
          <w:tcPr>
            <w:tcW w:w="750" w:type="pct"/>
            <w:shd w:val="clear" w:color="auto" w:fill="auto"/>
            <w:vAlign w:val="center"/>
            <w:hideMark/>
          </w:tcPr>
          <w:p w14:paraId="49B6A60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(4.324)</w:t>
            </w:r>
          </w:p>
        </w:tc>
        <w:tc>
          <w:tcPr>
            <w:tcW w:w="750" w:type="pct"/>
            <w:shd w:val="clear" w:color="auto" w:fill="auto"/>
            <w:vAlign w:val="center"/>
            <w:hideMark/>
          </w:tcPr>
          <w:p w14:paraId="7F0C58D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(4.225)</w:t>
            </w:r>
          </w:p>
        </w:tc>
        <w:tc>
          <w:tcPr>
            <w:tcW w:w="750" w:type="pct"/>
            <w:shd w:val="clear" w:color="auto" w:fill="auto"/>
            <w:vAlign w:val="center"/>
            <w:hideMark/>
          </w:tcPr>
          <w:p w14:paraId="17BA464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(5.726)</w:t>
            </w:r>
          </w:p>
        </w:tc>
      </w:tr>
      <w:tr w:rsidR="00573E21" w:rsidRPr="00D608CD" w14:paraId="08CA4DC2" w14:textId="77777777" w:rsidTr="00C31172">
        <w:trPr>
          <w:trHeight w:val="20"/>
        </w:trPr>
        <w:tc>
          <w:tcPr>
            <w:tcW w:w="2000" w:type="pct"/>
            <w:shd w:val="clear" w:color="auto" w:fill="auto"/>
            <w:noWrap/>
            <w:vAlign w:val="center"/>
            <w:hideMark/>
          </w:tcPr>
          <w:p w14:paraId="654C4421"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Honorário da Administração</w:t>
            </w:r>
          </w:p>
        </w:tc>
        <w:tc>
          <w:tcPr>
            <w:tcW w:w="750" w:type="pct"/>
            <w:shd w:val="clear" w:color="auto" w:fill="auto"/>
            <w:vAlign w:val="center"/>
            <w:hideMark/>
          </w:tcPr>
          <w:p w14:paraId="39DE9F4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(1.767)</w:t>
            </w:r>
          </w:p>
        </w:tc>
        <w:tc>
          <w:tcPr>
            <w:tcW w:w="750" w:type="pct"/>
            <w:shd w:val="clear" w:color="auto" w:fill="auto"/>
            <w:vAlign w:val="center"/>
            <w:hideMark/>
          </w:tcPr>
          <w:p w14:paraId="2C92035F"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(2.034)</w:t>
            </w:r>
          </w:p>
        </w:tc>
        <w:tc>
          <w:tcPr>
            <w:tcW w:w="750" w:type="pct"/>
            <w:shd w:val="clear" w:color="auto" w:fill="auto"/>
            <w:vAlign w:val="center"/>
            <w:hideMark/>
          </w:tcPr>
          <w:p w14:paraId="7898286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(1.767)</w:t>
            </w:r>
          </w:p>
        </w:tc>
        <w:tc>
          <w:tcPr>
            <w:tcW w:w="750" w:type="pct"/>
            <w:shd w:val="clear" w:color="auto" w:fill="auto"/>
            <w:vAlign w:val="center"/>
            <w:hideMark/>
          </w:tcPr>
          <w:p w14:paraId="0052EFE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(2.034)</w:t>
            </w:r>
          </w:p>
        </w:tc>
      </w:tr>
      <w:tr w:rsidR="00573E21" w:rsidRPr="00D608CD" w14:paraId="34EAC938" w14:textId="77777777" w:rsidTr="00C31172">
        <w:trPr>
          <w:trHeight w:val="20"/>
        </w:trPr>
        <w:tc>
          <w:tcPr>
            <w:tcW w:w="2000" w:type="pct"/>
            <w:shd w:val="clear" w:color="auto" w:fill="auto"/>
            <w:noWrap/>
            <w:vAlign w:val="center"/>
            <w:hideMark/>
          </w:tcPr>
          <w:p w14:paraId="5415C0FA"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Locação de veículos e transportes</w:t>
            </w:r>
          </w:p>
        </w:tc>
        <w:tc>
          <w:tcPr>
            <w:tcW w:w="750" w:type="pct"/>
            <w:shd w:val="clear" w:color="auto" w:fill="auto"/>
            <w:vAlign w:val="center"/>
            <w:hideMark/>
          </w:tcPr>
          <w:p w14:paraId="6199133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(1.701)</w:t>
            </w:r>
          </w:p>
        </w:tc>
        <w:tc>
          <w:tcPr>
            <w:tcW w:w="750" w:type="pct"/>
            <w:shd w:val="clear" w:color="auto" w:fill="auto"/>
            <w:vAlign w:val="center"/>
            <w:hideMark/>
          </w:tcPr>
          <w:p w14:paraId="488254A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(1.201)</w:t>
            </w:r>
          </w:p>
        </w:tc>
        <w:tc>
          <w:tcPr>
            <w:tcW w:w="750" w:type="pct"/>
            <w:shd w:val="clear" w:color="auto" w:fill="auto"/>
            <w:vAlign w:val="center"/>
            <w:hideMark/>
          </w:tcPr>
          <w:p w14:paraId="4AF695A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(2.235)</w:t>
            </w:r>
          </w:p>
        </w:tc>
        <w:tc>
          <w:tcPr>
            <w:tcW w:w="750" w:type="pct"/>
            <w:shd w:val="clear" w:color="auto" w:fill="auto"/>
            <w:vAlign w:val="center"/>
            <w:hideMark/>
          </w:tcPr>
          <w:p w14:paraId="70D84C0F"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(1.957)</w:t>
            </w:r>
          </w:p>
        </w:tc>
      </w:tr>
      <w:tr w:rsidR="00573E21" w:rsidRPr="00D608CD" w14:paraId="4BBC123A" w14:textId="77777777" w:rsidTr="00C31172">
        <w:trPr>
          <w:trHeight w:val="20"/>
        </w:trPr>
        <w:tc>
          <w:tcPr>
            <w:tcW w:w="2000" w:type="pct"/>
            <w:shd w:val="clear" w:color="auto" w:fill="auto"/>
            <w:noWrap/>
            <w:vAlign w:val="center"/>
            <w:hideMark/>
          </w:tcPr>
          <w:p w14:paraId="2E36473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Assessorias e consultorias</w:t>
            </w:r>
          </w:p>
        </w:tc>
        <w:tc>
          <w:tcPr>
            <w:tcW w:w="750" w:type="pct"/>
            <w:shd w:val="clear" w:color="auto" w:fill="auto"/>
            <w:vAlign w:val="center"/>
            <w:hideMark/>
          </w:tcPr>
          <w:p w14:paraId="73576CC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(2.491)</w:t>
            </w:r>
          </w:p>
        </w:tc>
        <w:tc>
          <w:tcPr>
            <w:tcW w:w="750" w:type="pct"/>
            <w:shd w:val="clear" w:color="auto" w:fill="auto"/>
            <w:vAlign w:val="center"/>
            <w:hideMark/>
          </w:tcPr>
          <w:p w14:paraId="7BF455D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(561)</w:t>
            </w:r>
          </w:p>
        </w:tc>
        <w:tc>
          <w:tcPr>
            <w:tcW w:w="750" w:type="pct"/>
            <w:shd w:val="clear" w:color="auto" w:fill="auto"/>
            <w:vAlign w:val="center"/>
            <w:hideMark/>
          </w:tcPr>
          <w:p w14:paraId="678F2E8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(2.491)</w:t>
            </w:r>
          </w:p>
        </w:tc>
        <w:tc>
          <w:tcPr>
            <w:tcW w:w="750" w:type="pct"/>
            <w:shd w:val="clear" w:color="auto" w:fill="auto"/>
            <w:vAlign w:val="center"/>
            <w:hideMark/>
          </w:tcPr>
          <w:p w14:paraId="7AF95EF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(561)</w:t>
            </w:r>
          </w:p>
        </w:tc>
      </w:tr>
      <w:tr w:rsidR="00573E21" w:rsidRPr="00D608CD" w14:paraId="4BBFD5CF" w14:textId="77777777" w:rsidTr="00C31172">
        <w:trPr>
          <w:trHeight w:val="20"/>
        </w:trPr>
        <w:tc>
          <w:tcPr>
            <w:tcW w:w="2000" w:type="pct"/>
            <w:shd w:val="clear" w:color="auto" w:fill="auto"/>
            <w:noWrap/>
            <w:vAlign w:val="center"/>
            <w:hideMark/>
          </w:tcPr>
          <w:p w14:paraId="09140A6C"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Combustíveis e lubrificantes</w:t>
            </w:r>
          </w:p>
        </w:tc>
        <w:tc>
          <w:tcPr>
            <w:tcW w:w="750" w:type="pct"/>
            <w:shd w:val="clear" w:color="auto" w:fill="auto"/>
            <w:vAlign w:val="center"/>
            <w:hideMark/>
          </w:tcPr>
          <w:p w14:paraId="60E0926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(562)</w:t>
            </w:r>
          </w:p>
        </w:tc>
        <w:tc>
          <w:tcPr>
            <w:tcW w:w="750" w:type="pct"/>
            <w:shd w:val="clear" w:color="auto" w:fill="auto"/>
            <w:vAlign w:val="center"/>
            <w:hideMark/>
          </w:tcPr>
          <w:p w14:paraId="225E142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(356)</w:t>
            </w:r>
          </w:p>
        </w:tc>
        <w:tc>
          <w:tcPr>
            <w:tcW w:w="750" w:type="pct"/>
            <w:shd w:val="clear" w:color="auto" w:fill="auto"/>
            <w:vAlign w:val="center"/>
            <w:hideMark/>
          </w:tcPr>
          <w:p w14:paraId="0E36CFC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(831)</w:t>
            </w:r>
          </w:p>
        </w:tc>
        <w:tc>
          <w:tcPr>
            <w:tcW w:w="750" w:type="pct"/>
            <w:shd w:val="clear" w:color="auto" w:fill="auto"/>
            <w:vAlign w:val="center"/>
            <w:hideMark/>
          </w:tcPr>
          <w:p w14:paraId="67CD584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(649)</w:t>
            </w:r>
          </w:p>
        </w:tc>
      </w:tr>
      <w:tr w:rsidR="00573E21" w:rsidRPr="00D608CD" w14:paraId="22771B9C" w14:textId="77777777" w:rsidTr="00C31172">
        <w:trPr>
          <w:trHeight w:val="20"/>
        </w:trPr>
        <w:tc>
          <w:tcPr>
            <w:tcW w:w="2000" w:type="pct"/>
            <w:shd w:val="clear" w:color="auto" w:fill="auto"/>
            <w:noWrap/>
            <w:vAlign w:val="center"/>
            <w:hideMark/>
          </w:tcPr>
          <w:p w14:paraId="197A4D61"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Serviços de tecnologia</w:t>
            </w:r>
          </w:p>
        </w:tc>
        <w:tc>
          <w:tcPr>
            <w:tcW w:w="750" w:type="pct"/>
            <w:shd w:val="clear" w:color="auto" w:fill="auto"/>
            <w:vAlign w:val="center"/>
            <w:hideMark/>
          </w:tcPr>
          <w:p w14:paraId="03F73A4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(1.080)</w:t>
            </w:r>
          </w:p>
        </w:tc>
        <w:tc>
          <w:tcPr>
            <w:tcW w:w="750" w:type="pct"/>
            <w:shd w:val="clear" w:color="auto" w:fill="auto"/>
            <w:vAlign w:val="center"/>
            <w:hideMark/>
          </w:tcPr>
          <w:p w14:paraId="3E83D74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(603)</w:t>
            </w:r>
          </w:p>
        </w:tc>
        <w:tc>
          <w:tcPr>
            <w:tcW w:w="750" w:type="pct"/>
            <w:shd w:val="clear" w:color="auto" w:fill="auto"/>
            <w:vAlign w:val="center"/>
            <w:hideMark/>
          </w:tcPr>
          <w:p w14:paraId="62E60FE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(3.054)</w:t>
            </w:r>
          </w:p>
        </w:tc>
        <w:tc>
          <w:tcPr>
            <w:tcW w:w="750" w:type="pct"/>
            <w:shd w:val="clear" w:color="auto" w:fill="auto"/>
            <w:vAlign w:val="center"/>
            <w:hideMark/>
          </w:tcPr>
          <w:p w14:paraId="2EFC5C8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(2.009)</w:t>
            </w:r>
          </w:p>
        </w:tc>
      </w:tr>
      <w:tr w:rsidR="00573E21" w:rsidRPr="00D608CD" w14:paraId="202FA72A" w14:textId="77777777" w:rsidTr="00C31172">
        <w:trPr>
          <w:trHeight w:val="20"/>
        </w:trPr>
        <w:tc>
          <w:tcPr>
            <w:tcW w:w="2000" w:type="pct"/>
            <w:shd w:val="clear" w:color="auto" w:fill="auto"/>
            <w:noWrap/>
            <w:vAlign w:val="center"/>
            <w:hideMark/>
          </w:tcPr>
          <w:p w14:paraId="4E6B04B7"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 xml:space="preserve">Manutenção e conservação </w:t>
            </w:r>
            <w:proofErr w:type="spellStart"/>
            <w:r w:rsidRPr="00723C00">
              <w:rPr>
                <w:rFonts w:ascii="Trebuchet MS" w:hAnsi="Trebuchet MS"/>
                <w:sz w:val="20"/>
                <w:szCs w:val="20"/>
              </w:rPr>
              <w:t>adm</w:t>
            </w:r>
            <w:proofErr w:type="spellEnd"/>
          </w:p>
        </w:tc>
        <w:tc>
          <w:tcPr>
            <w:tcW w:w="750" w:type="pct"/>
            <w:shd w:val="clear" w:color="auto" w:fill="auto"/>
            <w:vAlign w:val="center"/>
            <w:hideMark/>
          </w:tcPr>
          <w:p w14:paraId="7AA0C08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(453)</w:t>
            </w:r>
          </w:p>
        </w:tc>
        <w:tc>
          <w:tcPr>
            <w:tcW w:w="750" w:type="pct"/>
            <w:shd w:val="clear" w:color="auto" w:fill="auto"/>
            <w:vAlign w:val="center"/>
            <w:hideMark/>
          </w:tcPr>
          <w:p w14:paraId="040742B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(190)</w:t>
            </w:r>
          </w:p>
        </w:tc>
        <w:tc>
          <w:tcPr>
            <w:tcW w:w="750" w:type="pct"/>
            <w:shd w:val="clear" w:color="auto" w:fill="auto"/>
            <w:vAlign w:val="center"/>
            <w:hideMark/>
          </w:tcPr>
          <w:p w14:paraId="2597B64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(586)</w:t>
            </w:r>
          </w:p>
        </w:tc>
        <w:tc>
          <w:tcPr>
            <w:tcW w:w="750" w:type="pct"/>
            <w:shd w:val="clear" w:color="auto" w:fill="auto"/>
            <w:vAlign w:val="center"/>
            <w:hideMark/>
          </w:tcPr>
          <w:p w14:paraId="4837CFE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(316)</w:t>
            </w:r>
          </w:p>
        </w:tc>
      </w:tr>
      <w:tr w:rsidR="00573E21" w:rsidRPr="00D608CD" w14:paraId="46212DA6" w14:textId="77777777" w:rsidTr="00C31172">
        <w:trPr>
          <w:trHeight w:val="20"/>
        </w:trPr>
        <w:tc>
          <w:tcPr>
            <w:tcW w:w="2000" w:type="pct"/>
            <w:shd w:val="clear" w:color="auto" w:fill="auto"/>
            <w:noWrap/>
            <w:vAlign w:val="center"/>
            <w:hideMark/>
          </w:tcPr>
          <w:p w14:paraId="5F2CAC5B"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Outras despesas</w:t>
            </w:r>
          </w:p>
        </w:tc>
        <w:tc>
          <w:tcPr>
            <w:tcW w:w="750" w:type="pct"/>
            <w:shd w:val="clear" w:color="auto" w:fill="auto"/>
            <w:vAlign w:val="center"/>
            <w:hideMark/>
          </w:tcPr>
          <w:p w14:paraId="4FDCFE7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(2.987)</w:t>
            </w:r>
          </w:p>
        </w:tc>
        <w:tc>
          <w:tcPr>
            <w:tcW w:w="750" w:type="pct"/>
            <w:shd w:val="clear" w:color="auto" w:fill="auto"/>
            <w:vAlign w:val="center"/>
            <w:hideMark/>
          </w:tcPr>
          <w:p w14:paraId="6C1A17A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(2.698)</w:t>
            </w:r>
          </w:p>
        </w:tc>
        <w:tc>
          <w:tcPr>
            <w:tcW w:w="750" w:type="pct"/>
            <w:shd w:val="clear" w:color="auto" w:fill="auto"/>
            <w:vAlign w:val="center"/>
            <w:hideMark/>
          </w:tcPr>
          <w:p w14:paraId="400A635F"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(3.840)</w:t>
            </w:r>
          </w:p>
        </w:tc>
        <w:tc>
          <w:tcPr>
            <w:tcW w:w="750" w:type="pct"/>
            <w:shd w:val="clear" w:color="auto" w:fill="auto"/>
            <w:vAlign w:val="center"/>
            <w:hideMark/>
          </w:tcPr>
          <w:p w14:paraId="6992F72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(3.453)</w:t>
            </w:r>
          </w:p>
        </w:tc>
      </w:tr>
      <w:tr w:rsidR="00573E21" w:rsidRPr="00D608CD" w14:paraId="6F7016FB" w14:textId="77777777" w:rsidTr="00C31172">
        <w:trPr>
          <w:trHeight w:val="20"/>
        </w:trPr>
        <w:tc>
          <w:tcPr>
            <w:tcW w:w="2000" w:type="pct"/>
            <w:shd w:val="clear" w:color="auto" w:fill="auto"/>
            <w:noWrap/>
            <w:vAlign w:val="center"/>
            <w:hideMark/>
          </w:tcPr>
          <w:p w14:paraId="01E10AE8" w14:textId="77777777" w:rsidR="00573E21" w:rsidRPr="00723C00" w:rsidRDefault="00573E21" w:rsidP="00C31172">
            <w:pPr>
              <w:widowControl w:val="0"/>
              <w:suppressAutoHyphens/>
              <w:ind w:left="492"/>
              <w:jc w:val="both"/>
              <w:rPr>
                <w:rFonts w:ascii="Trebuchet MS" w:hAnsi="Trebuchet MS"/>
                <w:sz w:val="20"/>
                <w:szCs w:val="20"/>
              </w:rPr>
            </w:pPr>
            <w:r w:rsidRPr="00723C00">
              <w:rPr>
                <w:rFonts w:ascii="Trebuchet MS" w:hAnsi="Trebuchet MS"/>
                <w:sz w:val="20"/>
                <w:szCs w:val="20"/>
              </w:rPr>
              <w:t>PECLD</w:t>
            </w:r>
          </w:p>
        </w:tc>
        <w:tc>
          <w:tcPr>
            <w:tcW w:w="750" w:type="pct"/>
            <w:shd w:val="clear" w:color="auto" w:fill="auto"/>
            <w:vAlign w:val="center"/>
            <w:hideMark/>
          </w:tcPr>
          <w:p w14:paraId="316C125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(323)</w:t>
            </w:r>
          </w:p>
        </w:tc>
        <w:tc>
          <w:tcPr>
            <w:tcW w:w="750" w:type="pct"/>
            <w:shd w:val="clear" w:color="auto" w:fill="auto"/>
            <w:vAlign w:val="center"/>
            <w:hideMark/>
          </w:tcPr>
          <w:p w14:paraId="1A0865F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2.870</w:t>
            </w:r>
          </w:p>
        </w:tc>
        <w:tc>
          <w:tcPr>
            <w:tcW w:w="750" w:type="pct"/>
            <w:shd w:val="clear" w:color="auto" w:fill="auto"/>
            <w:vAlign w:val="center"/>
            <w:hideMark/>
          </w:tcPr>
          <w:p w14:paraId="4F3C240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(323)</w:t>
            </w:r>
          </w:p>
        </w:tc>
        <w:tc>
          <w:tcPr>
            <w:tcW w:w="750" w:type="pct"/>
            <w:shd w:val="clear" w:color="auto" w:fill="auto"/>
            <w:vAlign w:val="center"/>
            <w:hideMark/>
          </w:tcPr>
          <w:p w14:paraId="513EC09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2.870</w:t>
            </w:r>
          </w:p>
        </w:tc>
      </w:tr>
      <w:tr w:rsidR="00573E21" w:rsidRPr="00D608CD" w14:paraId="536AEF79" w14:textId="77777777" w:rsidTr="00C31172">
        <w:trPr>
          <w:trHeight w:val="20"/>
        </w:trPr>
        <w:tc>
          <w:tcPr>
            <w:tcW w:w="2000" w:type="pct"/>
            <w:shd w:val="clear" w:color="auto" w:fill="auto"/>
            <w:noWrap/>
            <w:vAlign w:val="center"/>
            <w:hideMark/>
          </w:tcPr>
          <w:p w14:paraId="3A2E941E"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750" w:type="pct"/>
            <w:shd w:val="clear" w:color="auto" w:fill="auto"/>
            <w:noWrap/>
            <w:vAlign w:val="center"/>
            <w:hideMark/>
          </w:tcPr>
          <w:p w14:paraId="27F52355"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(40.971)</w:t>
            </w:r>
          </w:p>
        </w:tc>
        <w:tc>
          <w:tcPr>
            <w:tcW w:w="750" w:type="pct"/>
            <w:shd w:val="clear" w:color="auto" w:fill="auto"/>
            <w:noWrap/>
            <w:vAlign w:val="center"/>
            <w:hideMark/>
          </w:tcPr>
          <w:p w14:paraId="025944F5"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(32.183)</w:t>
            </w:r>
          </w:p>
        </w:tc>
        <w:tc>
          <w:tcPr>
            <w:tcW w:w="750" w:type="pct"/>
            <w:shd w:val="clear" w:color="auto" w:fill="auto"/>
            <w:noWrap/>
            <w:vAlign w:val="center"/>
            <w:hideMark/>
          </w:tcPr>
          <w:p w14:paraId="35B70CA6"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(53.162)</w:t>
            </w:r>
          </w:p>
        </w:tc>
        <w:tc>
          <w:tcPr>
            <w:tcW w:w="750" w:type="pct"/>
            <w:shd w:val="clear" w:color="auto" w:fill="auto"/>
            <w:noWrap/>
            <w:vAlign w:val="center"/>
            <w:hideMark/>
          </w:tcPr>
          <w:p w14:paraId="4A6D0523"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(44.859)</w:t>
            </w:r>
          </w:p>
        </w:tc>
      </w:tr>
    </w:tbl>
    <w:p w14:paraId="4871D40A" w14:textId="77777777" w:rsidR="00573E21" w:rsidRPr="00282DC5" w:rsidRDefault="00573E21" w:rsidP="00573E21">
      <w:pPr>
        <w:widowControl w:val="0"/>
        <w:suppressAutoHyphens/>
        <w:jc w:val="both"/>
        <w:rPr>
          <w:rFonts w:ascii="Trebuchet MS" w:hAnsi="Trebuchet MS" w:cs="Arial"/>
          <w:b/>
          <w:bCs/>
          <w:color w:val="FF0000"/>
        </w:rPr>
      </w:pPr>
    </w:p>
    <w:p w14:paraId="51E070BA" w14:textId="77777777" w:rsidR="00573E21" w:rsidRPr="00282DC5" w:rsidRDefault="00573E21" w:rsidP="00573E21">
      <w:pPr>
        <w:widowControl w:val="0"/>
        <w:suppressAutoHyphens/>
        <w:jc w:val="both"/>
        <w:rPr>
          <w:rFonts w:ascii="Trebuchet MS" w:hAnsi="Trebuchet MS" w:cs="Arial"/>
          <w:b/>
          <w:bCs/>
          <w:color w:val="FF0000"/>
        </w:rPr>
      </w:pPr>
    </w:p>
    <w:p w14:paraId="2A517B65"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Resultado financeiro</w:t>
      </w:r>
    </w:p>
    <w:p w14:paraId="12F793C8" w14:textId="77777777" w:rsidR="00573E21" w:rsidRPr="00282DC5" w:rsidRDefault="00573E21" w:rsidP="00573E21">
      <w:pPr>
        <w:pStyle w:val="ListParagraph"/>
        <w:widowControl w:val="0"/>
        <w:suppressAutoHyphens/>
        <w:autoSpaceDE w:val="0"/>
        <w:autoSpaceDN w:val="0"/>
        <w:adjustRightInd w:val="0"/>
        <w:ind w:left="567"/>
        <w:jc w:val="both"/>
        <w:rPr>
          <w:rFonts w:ascii="Trebuchet MS" w:hAnsi="Trebuchet MS" w:cs="Arial"/>
          <w:b/>
          <w:bCs/>
          <w:color w:val="000000" w:themeColor="text1"/>
          <w:sz w:val="24"/>
          <w:szCs w:val="24"/>
        </w:rPr>
      </w:pPr>
    </w:p>
    <w:tbl>
      <w:tblPr>
        <w:tblW w:w="5000" w:type="pct"/>
        <w:tblLayout w:type="fixed"/>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AE11A4" w14:paraId="026060C3" w14:textId="77777777" w:rsidTr="00C31172">
        <w:tc>
          <w:tcPr>
            <w:tcW w:w="2000" w:type="pct"/>
            <w:shd w:val="clear" w:color="auto" w:fill="auto"/>
            <w:noWrap/>
            <w:vAlign w:val="center"/>
            <w:hideMark/>
          </w:tcPr>
          <w:p w14:paraId="3EED1B13" w14:textId="77777777" w:rsidR="00573E21" w:rsidRPr="00723C00" w:rsidRDefault="00573E21" w:rsidP="00C31172">
            <w:pPr>
              <w:widowControl w:val="0"/>
              <w:suppressAutoHyphens/>
              <w:ind w:left="492"/>
              <w:jc w:val="both"/>
              <w:rPr>
                <w:rFonts w:ascii="Trebuchet MS" w:hAnsi="Trebuchet MS"/>
                <w:sz w:val="20"/>
                <w:szCs w:val="20"/>
              </w:rPr>
            </w:pPr>
          </w:p>
        </w:tc>
        <w:tc>
          <w:tcPr>
            <w:tcW w:w="750" w:type="pct"/>
            <w:gridSpan w:val="2"/>
            <w:shd w:val="clear" w:color="auto" w:fill="auto"/>
            <w:vAlign w:val="center"/>
            <w:hideMark/>
          </w:tcPr>
          <w:p w14:paraId="29348351"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5E9E84FA"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Consolidado</w:t>
            </w:r>
          </w:p>
        </w:tc>
      </w:tr>
      <w:tr w:rsidR="00573E21" w:rsidRPr="00AE11A4" w14:paraId="36BC94CB" w14:textId="77777777" w:rsidTr="00C31172">
        <w:tc>
          <w:tcPr>
            <w:tcW w:w="2000" w:type="pct"/>
            <w:shd w:val="clear" w:color="auto" w:fill="auto"/>
            <w:noWrap/>
            <w:vAlign w:val="center"/>
            <w:hideMark/>
          </w:tcPr>
          <w:p w14:paraId="466CC892" w14:textId="77777777" w:rsidR="00573E21" w:rsidRPr="00723C00" w:rsidRDefault="00573E21" w:rsidP="00C31172">
            <w:pPr>
              <w:widowControl w:val="0"/>
              <w:suppressAutoHyphens/>
              <w:ind w:left="492"/>
              <w:jc w:val="both"/>
              <w:rPr>
                <w:rFonts w:ascii="Trebuchet MS" w:hAnsi="Trebuchet MS"/>
                <w:b/>
                <w:bCs/>
                <w:sz w:val="20"/>
                <w:szCs w:val="20"/>
              </w:rPr>
            </w:pPr>
          </w:p>
        </w:tc>
        <w:tc>
          <w:tcPr>
            <w:tcW w:w="750" w:type="pct"/>
            <w:shd w:val="clear" w:color="auto" w:fill="auto"/>
            <w:vAlign w:val="center"/>
            <w:hideMark/>
          </w:tcPr>
          <w:p w14:paraId="56575791"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6FC72DF0"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473A4F57"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23029FE3"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r>
      <w:tr w:rsidR="00573E21" w:rsidRPr="00AE11A4" w14:paraId="7C55E7C5" w14:textId="77777777" w:rsidTr="00C31172">
        <w:tc>
          <w:tcPr>
            <w:tcW w:w="2000" w:type="pct"/>
            <w:shd w:val="clear" w:color="auto" w:fill="auto"/>
            <w:noWrap/>
            <w:vAlign w:val="center"/>
            <w:hideMark/>
          </w:tcPr>
          <w:p w14:paraId="7BA4F49A" w14:textId="77777777" w:rsidR="00573E21" w:rsidRPr="00723C00" w:rsidRDefault="00573E21" w:rsidP="00C31172">
            <w:pPr>
              <w:widowControl w:val="0"/>
              <w:suppressAutoHyphens/>
              <w:ind w:left="492"/>
              <w:jc w:val="both"/>
              <w:rPr>
                <w:rFonts w:ascii="Trebuchet MS" w:hAnsi="Trebuchet MS"/>
                <w:b/>
                <w:bCs/>
                <w:color w:val="000000"/>
                <w:sz w:val="20"/>
                <w:szCs w:val="20"/>
              </w:rPr>
            </w:pPr>
            <w:r w:rsidRPr="00723C00">
              <w:rPr>
                <w:rFonts w:ascii="Trebuchet MS" w:hAnsi="Trebuchet MS"/>
                <w:b/>
                <w:bCs/>
                <w:color w:val="000000"/>
                <w:sz w:val="20"/>
                <w:szCs w:val="20"/>
              </w:rPr>
              <w:t>Receitas financeiras</w:t>
            </w:r>
          </w:p>
        </w:tc>
        <w:tc>
          <w:tcPr>
            <w:tcW w:w="750" w:type="pct"/>
            <w:shd w:val="clear" w:color="auto" w:fill="auto"/>
            <w:vAlign w:val="center"/>
            <w:hideMark/>
          </w:tcPr>
          <w:p w14:paraId="0248B561" w14:textId="77777777" w:rsidR="00573E21" w:rsidRPr="00723C00" w:rsidRDefault="00573E21" w:rsidP="00C31172">
            <w:pPr>
              <w:widowControl w:val="0"/>
              <w:suppressAutoHyphens/>
              <w:jc w:val="right"/>
              <w:rPr>
                <w:rFonts w:ascii="Trebuchet MS" w:hAnsi="Trebuchet MS"/>
                <w:color w:val="000000"/>
                <w:sz w:val="20"/>
                <w:szCs w:val="20"/>
              </w:rPr>
            </w:pPr>
          </w:p>
        </w:tc>
        <w:tc>
          <w:tcPr>
            <w:tcW w:w="750" w:type="pct"/>
            <w:shd w:val="clear" w:color="auto" w:fill="auto"/>
            <w:vAlign w:val="center"/>
            <w:hideMark/>
          </w:tcPr>
          <w:p w14:paraId="3A630069"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center"/>
            <w:hideMark/>
          </w:tcPr>
          <w:p w14:paraId="0313A281"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center"/>
            <w:hideMark/>
          </w:tcPr>
          <w:p w14:paraId="234DD7A0" w14:textId="77777777" w:rsidR="00573E21" w:rsidRPr="00723C00" w:rsidRDefault="00573E21" w:rsidP="00C31172">
            <w:pPr>
              <w:widowControl w:val="0"/>
              <w:suppressAutoHyphens/>
              <w:jc w:val="right"/>
              <w:rPr>
                <w:rFonts w:ascii="Trebuchet MS" w:hAnsi="Trebuchet MS"/>
                <w:sz w:val="20"/>
                <w:szCs w:val="20"/>
              </w:rPr>
            </w:pPr>
          </w:p>
        </w:tc>
      </w:tr>
      <w:tr w:rsidR="00573E21" w:rsidRPr="00AE11A4" w14:paraId="4E30F30E" w14:textId="77777777" w:rsidTr="00C31172">
        <w:tc>
          <w:tcPr>
            <w:tcW w:w="2000" w:type="pct"/>
            <w:shd w:val="clear" w:color="auto" w:fill="auto"/>
            <w:noWrap/>
            <w:vAlign w:val="center"/>
            <w:hideMark/>
          </w:tcPr>
          <w:p w14:paraId="06A96ED3"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Rendimentos de aplicações financeiras</w:t>
            </w:r>
          </w:p>
        </w:tc>
        <w:tc>
          <w:tcPr>
            <w:tcW w:w="750" w:type="pct"/>
            <w:shd w:val="clear" w:color="auto" w:fill="auto"/>
            <w:vAlign w:val="bottom"/>
            <w:hideMark/>
          </w:tcPr>
          <w:p w14:paraId="2D0D4AA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38.435</w:t>
            </w:r>
          </w:p>
        </w:tc>
        <w:tc>
          <w:tcPr>
            <w:tcW w:w="750" w:type="pct"/>
            <w:shd w:val="clear" w:color="auto" w:fill="auto"/>
            <w:vAlign w:val="bottom"/>
            <w:hideMark/>
          </w:tcPr>
          <w:p w14:paraId="71F6A74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13.942</w:t>
            </w:r>
          </w:p>
        </w:tc>
        <w:tc>
          <w:tcPr>
            <w:tcW w:w="750" w:type="pct"/>
            <w:shd w:val="clear" w:color="auto" w:fill="auto"/>
            <w:vAlign w:val="bottom"/>
            <w:hideMark/>
          </w:tcPr>
          <w:p w14:paraId="1E7B9C1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38.887</w:t>
            </w:r>
          </w:p>
        </w:tc>
        <w:tc>
          <w:tcPr>
            <w:tcW w:w="750" w:type="pct"/>
            <w:shd w:val="clear" w:color="auto" w:fill="auto"/>
            <w:vAlign w:val="bottom"/>
            <w:hideMark/>
          </w:tcPr>
          <w:p w14:paraId="071F133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14.421</w:t>
            </w:r>
          </w:p>
        </w:tc>
      </w:tr>
      <w:tr w:rsidR="00573E21" w:rsidRPr="00AE11A4" w14:paraId="4B4FFC44" w14:textId="77777777" w:rsidTr="00C31172">
        <w:tc>
          <w:tcPr>
            <w:tcW w:w="2000" w:type="pct"/>
            <w:shd w:val="clear" w:color="auto" w:fill="auto"/>
            <w:noWrap/>
            <w:vAlign w:val="center"/>
            <w:hideMark/>
          </w:tcPr>
          <w:p w14:paraId="46E94444"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Descontos obtidos</w:t>
            </w:r>
          </w:p>
        </w:tc>
        <w:tc>
          <w:tcPr>
            <w:tcW w:w="750" w:type="pct"/>
            <w:shd w:val="clear" w:color="auto" w:fill="auto"/>
            <w:vAlign w:val="center"/>
            <w:hideMark/>
          </w:tcPr>
          <w:p w14:paraId="7DECB8E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174</w:t>
            </w:r>
          </w:p>
        </w:tc>
        <w:tc>
          <w:tcPr>
            <w:tcW w:w="750" w:type="pct"/>
            <w:shd w:val="clear" w:color="auto" w:fill="auto"/>
            <w:vAlign w:val="center"/>
            <w:hideMark/>
          </w:tcPr>
          <w:p w14:paraId="7D7F15D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49</w:t>
            </w:r>
          </w:p>
        </w:tc>
        <w:tc>
          <w:tcPr>
            <w:tcW w:w="750" w:type="pct"/>
            <w:shd w:val="clear" w:color="auto" w:fill="auto"/>
            <w:vAlign w:val="center"/>
            <w:hideMark/>
          </w:tcPr>
          <w:p w14:paraId="0F76C14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205</w:t>
            </w:r>
          </w:p>
        </w:tc>
        <w:tc>
          <w:tcPr>
            <w:tcW w:w="750" w:type="pct"/>
            <w:shd w:val="clear" w:color="auto" w:fill="auto"/>
            <w:vAlign w:val="center"/>
            <w:hideMark/>
          </w:tcPr>
          <w:p w14:paraId="59E1ED0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72</w:t>
            </w:r>
          </w:p>
        </w:tc>
      </w:tr>
      <w:tr w:rsidR="00573E21" w:rsidRPr="00AE11A4" w14:paraId="2284E21C" w14:textId="77777777" w:rsidTr="00C31172">
        <w:tc>
          <w:tcPr>
            <w:tcW w:w="2000" w:type="pct"/>
            <w:shd w:val="clear" w:color="auto" w:fill="auto"/>
            <w:noWrap/>
            <w:vAlign w:val="center"/>
            <w:hideMark/>
          </w:tcPr>
          <w:p w14:paraId="568D8FCC"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Juros ativos</w:t>
            </w:r>
          </w:p>
        </w:tc>
        <w:tc>
          <w:tcPr>
            <w:tcW w:w="750" w:type="pct"/>
            <w:shd w:val="clear" w:color="auto" w:fill="auto"/>
            <w:vAlign w:val="center"/>
            <w:hideMark/>
          </w:tcPr>
          <w:p w14:paraId="0FD26FCF"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78</w:t>
            </w:r>
          </w:p>
        </w:tc>
        <w:tc>
          <w:tcPr>
            <w:tcW w:w="750" w:type="pct"/>
            <w:shd w:val="clear" w:color="auto" w:fill="auto"/>
            <w:vAlign w:val="center"/>
            <w:hideMark/>
          </w:tcPr>
          <w:p w14:paraId="171824D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102</w:t>
            </w:r>
          </w:p>
        </w:tc>
        <w:tc>
          <w:tcPr>
            <w:tcW w:w="750" w:type="pct"/>
            <w:shd w:val="clear" w:color="auto" w:fill="auto"/>
            <w:vAlign w:val="center"/>
            <w:hideMark/>
          </w:tcPr>
          <w:p w14:paraId="144A921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78</w:t>
            </w:r>
          </w:p>
        </w:tc>
        <w:tc>
          <w:tcPr>
            <w:tcW w:w="750" w:type="pct"/>
            <w:shd w:val="clear" w:color="auto" w:fill="auto"/>
            <w:vAlign w:val="center"/>
            <w:hideMark/>
          </w:tcPr>
          <w:p w14:paraId="0BD26BF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102</w:t>
            </w:r>
          </w:p>
        </w:tc>
      </w:tr>
      <w:tr w:rsidR="00573E21" w:rsidRPr="00AE11A4" w14:paraId="13761FE4" w14:textId="77777777" w:rsidTr="00C31172">
        <w:tc>
          <w:tcPr>
            <w:tcW w:w="2000" w:type="pct"/>
            <w:shd w:val="clear" w:color="auto" w:fill="auto"/>
            <w:noWrap/>
            <w:vAlign w:val="center"/>
            <w:hideMark/>
          </w:tcPr>
          <w:p w14:paraId="5EE31DEB"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Outras receitas financeiras</w:t>
            </w:r>
          </w:p>
        </w:tc>
        <w:tc>
          <w:tcPr>
            <w:tcW w:w="750" w:type="pct"/>
            <w:shd w:val="clear" w:color="auto" w:fill="auto"/>
            <w:vAlign w:val="center"/>
            <w:hideMark/>
          </w:tcPr>
          <w:p w14:paraId="49FFA0B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424</w:t>
            </w:r>
          </w:p>
        </w:tc>
        <w:tc>
          <w:tcPr>
            <w:tcW w:w="750" w:type="pct"/>
            <w:shd w:val="clear" w:color="auto" w:fill="auto"/>
            <w:vAlign w:val="center"/>
            <w:hideMark/>
          </w:tcPr>
          <w:p w14:paraId="6EC5F00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262</w:t>
            </w:r>
          </w:p>
        </w:tc>
        <w:tc>
          <w:tcPr>
            <w:tcW w:w="750" w:type="pct"/>
            <w:shd w:val="clear" w:color="auto" w:fill="auto"/>
            <w:vAlign w:val="center"/>
            <w:hideMark/>
          </w:tcPr>
          <w:p w14:paraId="3A967BC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408</w:t>
            </w:r>
          </w:p>
        </w:tc>
        <w:tc>
          <w:tcPr>
            <w:tcW w:w="750" w:type="pct"/>
            <w:shd w:val="clear" w:color="auto" w:fill="auto"/>
            <w:vAlign w:val="center"/>
            <w:hideMark/>
          </w:tcPr>
          <w:p w14:paraId="3A16B04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240</w:t>
            </w:r>
          </w:p>
        </w:tc>
      </w:tr>
      <w:tr w:rsidR="00573E21" w:rsidRPr="00AE11A4" w14:paraId="525E0C85" w14:textId="77777777" w:rsidTr="00C31172">
        <w:tc>
          <w:tcPr>
            <w:tcW w:w="2000" w:type="pct"/>
            <w:shd w:val="clear" w:color="auto" w:fill="auto"/>
            <w:noWrap/>
            <w:vAlign w:val="center"/>
            <w:hideMark/>
          </w:tcPr>
          <w:p w14:paraId="35B21DDC"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750" w:type="pct"/>
            <w:shd w:val="clear" w:color="auto" w:fill="auto"/>
            <w:vAlign w:val="center"/>
            <w:hideMark/>
          </w:tcPr>
          <w:p w14:paraId="0D3044F6" w14:textId="77777777" w:rsidR="00573E21" w:rsidRPr="00723C00" w:rsidRDefault="00573E21" w:rsidP="00C31172">
            <w:pPr>
              <w:widowControl w:val="0"/>
              <w:pBdr>
                <w:top w:val="sing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39.111</w:t>
            </w:r>
          </w:p>
        </w:tc>
        <w:tc>
          <w:tcPr>
            <w:tcW w:w="750" w:type="pct"/>
            <w:shd w:val="clear" w:color="auto" w:fill="auto"/>
            <w:vAlign w:val="center"/>
            <w:hideMark/>
          </w:tcPr>
          <w:p w14:paraId="0FD24226" w14:textId="77777777" w:rsidR="00573E21" w:rsidRPr="00723C00" w:rsidRDefault="00573E21" w:rsidP="00C31172">
            <w:pPr>
              <w:widowControl w:val="0"/>
              <w:pBdr>
                <w:top w:val="sing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14.355</w:t>
            </w:r>
          </w:p>
        </w:tc>
        <w:tc>
          <w:tcPr>
            <w:tcW w:w="750" w:type="pct"/>
            <w:shd w:val="clear" w:color="auto" w:fill="auto"/>
            <w:vAlign w:val="center"/>
            <w:hideMark/>
          </w:tcPr>
          <w:p w14:paraId="104068CD" w14:textId="77777777" w:rsidR="00573E21" w:rsidRPr="00723C00" w:rsidRDefault="00573E21" w:rsidP="00C31172">
            <w:pPr>
              <w:widowControl w:val="0"/>
              <w:pBdr>
                <w:top w:val="sing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39.578</w:t>
            </w:r>
          </w:p>
        </w:tc>
        <w:tc>
          <w:tcPr>
            <w:tcW w:w="750" w:type="pct"/>
            <w:shd w:val="clear" w:color="auto" w:fill="auto"/>
            <w:vAlign w:val="center"/>
            <w:hideMark/>
          </w:tcPr>
          <w:p w14:paraId="12012E68" w14:textId="77777777" w:rsidR="00573E21" w:rsidRPr="00723C00" w:rsidRDefault="00573E21" w:rsidP="00C31172">
            <w:pPr>
              <w:widowControl w:val="0"/>
              <w:pBdr>
                <w:top w:val="single" w:sz="4" w:space="0" w:color="auto"/>
              </w:pBdr>
              <w:suppressAutoHyphens/>
              <w:jc w:val="right"/>
              <w:rPr>
                <w:rFonts w:ascii="Trebuchet MS" w:hAnsi="Trebuchet MS"/>
                <w:b/>
                <w:bCs/>
                <w:color w:val="000000"/>
                <w:sz w:val="20"/>
                <w:szCs w:val="20"/>
              </w:rPr>
            </w:pPr>
            <w:r w:rsidRPr="00723C00">
              <w:rPr>
                <w:rFonts w:ascii="Trebuchet MS" w:hAnsi="Trebuchet MS"/>
                <w:b/>
                <w:bCs/>
                <w:color w:val="000000"/>
                <w:sz w:val="20"/>
                <w:szCs w:val="20"/>
              </w:rPr>
              <w:t>14.835</w:t>
            </w:r>
          </w:p>
        </w:tc>
      </w:tr>
      <w:tr w:rsidR="00573E21" w:rsidRPr="00AE11A4" w14:paraId="6BA21182" w14:textId="77777777" w:rsidTr="00C31172">
        <w:tc>
          <w:tcPr>
            <w:tcW w:w="2000" w:type="pct"/>
            <w:shd w:val="clear" w:color="auto" w:fill="auto"/>
            <w:noWrap/>
            <w:vAlign w:val="center"/>
            <w:hideMark/>
          </w:tcPr>
          <w:p w14:paraId="7D1321C1" w14:textId="77777777" w:rsidR="00573E21" w:rsidRPr="00723C00" w:rsidRDefault="00573E21" w:rsidP="00C31172">
            <w:pPr>
              <w:widowControl w:val="0"/>
              <w:suppressAutoHyphens/>
              <w:ind w:left="492"/>
              <w:jc w:val="both"/>
              <w:rPr>
                <w:rFonts w:ascii="Trebuchet MS" w:hAnsi="Trebuchet MS"/>
                <w:b/>
                <w:bCs/>
                <w:color w:val="000000"/>
                <w:sz w:val="20"/>
                <w:szCs w:val="20"/>
              </w:rPr>
            </w:pPr>
            <w:r w:rsidRPr="00723C00">
              <w:rPr>
                <w:rFonts w:ascii="Trebuchet MS" w:hAnsi="Trebuchet MS"/>
                <w:b/>
                <w:bCs/>
                <w:color w:val="000000"/>
                <w:sz w:val="20"/>
                <w:szCs w:val="20"/>
              </w:rPr>
              <w:t>Despesas financeiras</w:t>
            </w:r>
          </w:p>
        </w:tc>
        <w:tc>
          <w:tcPr>
            <w:tcW w:w="750" w:type="pct"/>
            <w:shd w:val="clear" w:color="auto" w:fill="auto"/>
            <w:noWrap/>
            <w:vAlign w:val="center"/>
            <w:hideMark/>
          </w:tcPr>
          <w:p w14:paraId="6202E857"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hideMark/>
          </w:tcPr>
          <w:p w14:paraId="24983BEE"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hideMark/>
          </w:tcPr>
          <w:p w14:paraId="7F3FE9A1"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hideMark/>
          </w:tcPr>
          <w:p w14:paraId="51F2D354" w14:textId="77777777" w:rsidR="00573E21" w:rsidRPr="00723C00" w:rsidRDefault="00573E21" w:rsidP="00C31172">
            <w:pPr>
              <w:widowControl w:val="0"/>
              <w:suppressAutoHyphens/>
              <w:jc w:val="right"/>
              <w:rPr>
                <w:rFonts w:ascii="Trebuchet MS" w:hAnsi="Trebuchet MS"/>
                <w:sz w:val="20"/>
                <w:szCs w:val="20"/>
              </w:rPr>
            </w:pPr>
          </w:p>
        </w:tc>
      </w:tr>
      <w:tr w:rsidR="00573E21" w:rsidRPr="00AE11A4" w14:paraId="0795B417" w14:textId="77777777" w:rsidTr="00C31172">
        <w:tc>
          <w:tcPr>
            <w:tcW w:w="2000" w:type="pct"/>
            <w:shd w:val="clear" w:color="auto" w:fill="auto"/>
            <w:noWrap/>
            <w:vAlign w:val="center"/>
            <w:hideMark/>
          </w:tcPr>
          <w:p w14:paraId="438699D1"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Descontos concedidos</w:t>
            </w:r>
          </w:p>
        </w:tc>
        <w:tc>
          <w:tcPr>
            <w:tcW w:w="750" w:type="pct"/>
            <w:shd w:val="clear" w:color="auto" w:fill="auto"/>
            <w:vAlign w:val="center"/>
            <w:hideMark/>
          </w:tcPr>
          <w:p w14:paraId="1DC7CED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(984)</w:t>
            </w:r>
          </w:p>
        </w:tc>
        <w:tc>
          <w:tcPr>
            <w:tcW w:w="750" w:type="pct"/>
            <w:shd w:val="clear" w:color="auto" w:fill="auto"/>
            <w:vAlign w:val="center"/>
            <w:hideMark/>
          </w:tcPr>
          <w:p w14:paraId="1557589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(4.152)</w:t>
            </w:r>
          </w:p>
        </w:tc>
        <w:tc>
          <w:tcPr>
            <w:tcW w:w="750" w:type="pct"/>
            <w:shd w:val="clear" w:color="auto" w:fill="auto"/>
            <w:vAlign w:val="center"/>
            <w:hideMark/>
          </w:tcPr>
          <w:p w14:paraId="52ED5E3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(984)</w:t>
            </w:r>
          </w:p>
        </w:tc>
        <w:tc>
          <w:tcPr>
            <w:tcW w:w="750" w:type="pct"/>
            <w:shd w:val="clear" w:color="auto" w:fill="auto"/>
            <w:vAlign w:val="center"/>
            <w:hideMark/>
          </w:tcPr>
          <w:p w14:paraId="7744058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(4.152)</w:t>
            </w:r>
          </w:p>
        </w:tc>
      </w:tr>
      <w:tr w:rsidR="00573E21" w:rsidRPr="00AE11A4" w14:paraId="5207074A" w14:textId="77777777" w:rsidTr="00C31172">
        <w:tc>
          <w:tcPr>
            <w:tcW w:w="2000" w:type="pct"/>
            <w:shd w:val="clear" w:color="auto" w:fill="auto"/>
            <w:noWrap/>
            <w:vAlign w:val="center"/>
            <w:hideMark/>
          </w:tcPr>
          <w:p w14:paraId="152A7CF2"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Juros e multas</w:t>
            </w:r>
          </w:p>
        </w:tc>
        <w:tc>
          <w:tcPr>
            <w:tcW w:w="750" w:type="pct"/>
            <w:shd w:val="clear" w:color="auto" w:fill="auto"/>
            <w:vAlign w:val="center"/>
            <w:hideMark/>
          </w:tcPr>
          <w:p w14:paraId="1A08184C"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w:t>
            </w:r>
          </w:p>
        </w:tc>
        <w:tc>
          <w:tcPr>
            <w:tcW w:w="750" w:type="pct"/>
            <w:shd w:val="clear" w:color="auto" w:fill="auto"/>
            <w:vAlign w:val="center"/>
            <w:hideMark/>
          </w:tcPr>
          <w:p w14:paraId="4398E0E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(305)</w:t>
            </w:r>
          </w:p>
        </w:tc>
        <w:tc>
          <w:tcPr>
            <w:tcW w:w="750" w:type="pct"/>
            <w:shd w:val="clear" w:color="auto" w:fill="auto"/>
            <w:vAlign w:val="center"/>
            <w:hideMark/>
          </w:tcPr>
          <w:p w14:paraId="5AF971E2"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(10)</w:t>
            </w:r>
          </w:p>
        </w:tc>
        <w:tc>
          <w:tcPr>
            <w:tcW w:w="750" w:type="pct"/>
            <w:shd w:val="clear" w:color="auto" w:fill="auto"/>
            <w:vAlign w:val="center"/>
            <w:hideMark/>
          </w:tcPr>
          <w:p w14:paraId="2E92D52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(324)</w:t>
            </w:r>
          </w:p>
        </w:tc>
      </w:tr>
      <w:tr w:rsidR="00573E21" w:rsidRPr="00AE11A4" w14:paraId="5D805B4E" w14:textId="77777777" w:rsidTr="00C31172">
        <w:tc>
          <w:tcPr>
            <w:tcW w:w="2000" w:type="pct"/>
            <w:shd w:val="clear" w:color="auto" w:fill="auto"/>
            <w:noWrap/>
            <w:vAlign w:val="center"/>
            <w:hideMark/>
          </w:tcPr>
          <w:p w14:paraId="72AF737A"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Despesas bancárias</w:t>
            </w:r>
          </w:p>
        </w:tc>
        <w:tc>
          <w:tcPr>
            <w:tcW w:w="750" w:type="pct"/>
            <w:shd w:val="clear" w:color="auto" w:fill="auto"/>
            <w:vAlign w:val="center"/>
            <w:hideMark/>
          </w:tcPr>
          <w:p w14:paraId="4FEE081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(141)</w:t>
            </w:r>
          </w:p>
        </w:tc>
        <w:tc>
          <w:tcPr>
            <w:tcW w:w="750" w:type="pct"/>
            <w:shd w:val="clear" w:color="auto" w:fill="auto"/>
            <w:vAlign w:val="center"/>
            <w:hideMark/>
          </w:tcPr>
          <w:p w14:paraId="79B9C627"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(140)</w:t>
            </w:r>
          </w:p>
        </w:tc>
        <w:tc>
          <w:tcPr>
            <w:tcW w:w="750" w:type="pct"/>
            <w:shd w:val="clear" w:color="auto" w:fill="auto"/>
            <w:vAlign w:val="center"/>
            <w:hideMark/>
          </w:tcPr>
          <w:p w14:paraId="66F3B7E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(148)</w:t>
            </w:r>
          </w:p>
        </w:tc>
        <w:tc>
          <w:tcPr>
            <w:tcW w:w="750" w:type="pct"/>
            <w:shd w:val="clear" w:color="auto" w:fill="auto"/>
            <w:vAlign w:val="center"/>
            <w:hideMark/>
          </w:tcPr>
          <w:p w14:paraId="2EE3354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(148)</w:t>
            </w:r>
          </w:p>
        </w:tc>
      </w:tr>
      <w:tr w:rsidR="00573E21" w:rsidRPr="00AE11A4" w14:paraId="0CD7C90A" w14:textId="77777777" w:rsidTr="00C31172">
        <w:tc>
          <w:tcPr>
            <w:tcW w:w="2000" w:type="pct"/>
            <w:shd w:val="clear" w:color="auto" w:fill="auto"/>
            <w:noWrap/>
            <w:vAlign w:val="center"/>
            <w:hideMark/>
          </w:tcPr>
          <w:p w14:paraId="203BB01B" w14:textId="77777777" w:rsidR="00573E21" w:rsidRPr="00723C00" w:rsidRDefault="00573E21" w:rsidP="00C31172">
            <w:pPr>
              <w:widowControl w:val="0"/>
              <w:suppressAutoHyphens/>
              <w:ind w:left="492"/>
              <w:jc w:val="both"/>
              <w:rPr>
                <w:rFonts w:ascii="Trebuchet MS" w:hAnsi="Trebuchet MS"/>
                <w:color w:val="000000"/>
                <w:sz w:val="20"/>
                <w:szCs w:val="20"/>
              </w:rPr>
            </w:pPr>
            <w:r w:rsidRPr="00723C00">
              <w:rPr>
                <w:rFonts w:ascii="Trebuchet MS" w:hAnsi="Trebuchet MS"/>
                <w:color w:val="000000"/>
                <w:sz w:val="20"/>
                <w:szCs w:val="20"/>
              </w:rPr>
              <w:t>Outras despesas financeiras</w:t>
            </w:r>
          </w:p>
        </w:tc>
        <w:tc>
          <w:tcPr>
            <w:tcW w:w="750" w:type="pct"/>
            <w:shd w:val="clear" w:color="auto" w:fill="auto"/>
            <w:vAlign w:val="center"/>
            <w:hideMark/>
          </w:tcPr>
          <w:p w14:paraId="2CDFBD7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w:t>
            </w:r>
          </w:p>
        </w:tc>
        <w:tc>
          <w:tcPr>
            <w:tcW w:w="750" w:type="pct"/>
            <w:shd w:val="clear" w:color="auto" w:fill="auto"/>
            <w:vAlign w:val="center"/>
            <w:hideMark/>
          </w:tcPr>
          <w:p w14:paraId="1E739CC0"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(31)</w:t>
            </w:r>
          </w:p>
        </w:tc>
        <w:tc>
          <w:tcPr>
            <w:tcW w:w="750" w:type="pct"/>
            <w:shd w:val="clear" w:color="auto" w:fill="auto"/>
            <w:vAlign w:val="center"/>
            <w:hideMark/>
          </w:tcPr>
          <w:p w14:paraId="54513F8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w:t>
            </w:r>
          </w:p>
        </w:tc>
        <w:tc>
          <w:tcPr>
            <w:tcW w:w="750" w:type="pct"/>
            <w:shd w:val="clear" w:color="auto" w:fill="auto"/>
            <w:vAlign w:val="center"/>
            <w:hideMark/>
          </w:tcPr>
          <w:p w14:paraId="4BFEE65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(39)</w:t>
            </w:r>
          </w:p>
        </w:tc>
      </w:tr>
      <w:tr w:rsidR="00573E21" w:rsidRPr="00AE11A4" w14:paraId="4B0530F0" w14:textId="77777777" w:rsidTr="00C31172">
        <w:tc>
          <w:tcPr>
            <w:tcW w:w="2000" w:type="pct"/>
            <w:shd w:val="clear" w:color="auto" w:fill="auto"/>
            <w:noWrap/>
            <w:vAlign w:val="center"/>
            <w:hideMark/>
          </w:tcPr>
          <w:p w14:paraId="4D483CE7" w14:textId="77777777" w:rsidR="00573E21" w:rsidRPr="00723C00" w:rsidRDefault="00573E21" w:rsidP="00C31172">
            <w:pPr>
              <w:widowControl w:val="0"/>
              <w:suppressAutoHyphens/>
              <w:ind w:left="492"/>
              <w:jc w:val="both"/>
              <w:rPr>
                <w:rFonts w:ascii="Trebuchet MS" w:hAnsi="Trebuchet MS"/>
                <w:color w:val="000000"/>
                <w:sz w:val="20"/>
                <w:szCs w:val="20"/>
              </w:rPr>
            </w:pPr>
          </w:p>
        </w:tc>
        <w:tc>
          <w:tcPr>
            <w:tcW w:w="750" w:type="pct"/>
            <w:shd w:val="clear" w:color="auto" w:fill="auto"/>
            <w:noWrap/>
            <w:vAlign w:val="center"/>
            <w:hideMark/>
          </w:tcPr>
          <w:p w14:paraId="67555391" w14:textId="77777777" w:rsidR="00573E21" w:rsidRPr="00723C00" w:rsidRDefault="00573E21" w:rsidP="00C31172">
            <w:pPr>
              <w:widowControl w:val="0"/>
              <w:pBdr>
                <w:top w:val="single" w:sz="4" w:space="0" w:color="auto"/>
              </w:pBdr>
              <w:suppressAutoHyphens/>
              <w:jc w:val="right"/>
              <w:rPr>
                <w:rFonts w:ascii="Trebuchet MS" w:hAnsi="Trebuchet MS"/>
                <w:b/>
                <w:bCs/>
                <w:sz w:val="20"/>
                <w:szCs w:val="20"/>
              </w:rPr>
            </w:pPr>
            <w:r w:rsidRPr="00723C00">
              <w:rPr>
                <w:rFonts w:ascii="Trebuchet MS" w:hAnsi="Trebuchet MS"/>
                <w:b/>
                <w:bCs/>
                <w:sz w:val="20"/>
                <w:szCs w:val="20"/>
              </w:rPr>
              <w:t>(1.137)</w:t>
            </w:r>
          </w:p>
        </w:tc>
        <w:tc>
          <w:tcPr>
            <w:tcW w:w="750" w:type="pct"/>
            <w:shd w:val="clear" w:color="auto" w:fill="auto"/>
            <w:noWrap/>
            <w:vAlign w:val="center"/>
            <w:hideMark/>
          </w:tcPr>
          <w:p w14:paraId="4F73BFDC" w14:textId="77777777" w:rsidR="00573E21" w:rsidRPr="00723C00" w:rsidRDefault="00573E21" w:rsidP="00C31172">
            <w:pPr>
              <w:widowControl w:val="0"/>
              <w:pBdr>
                <w:top w:val="single" w:sz="4" w:space="0" w:color="auto"/>
              </w:pBdr>
              <w:suppressAutoHyphens/>
              <w:jc w:val="right"/>
              <w:rPr>
                <w:rFonts w:ascii="Trebuchet MS" w:hAnsi="Trebuchet MS"/>
                <w:b/>
                <w:bCs/>
                <w:sz w:val="20"/>
                <w:szCs w:val="20"/>
              </w:rPr>
            </w:pPr>
            <w:r w:rsidRPr="00723C00">
              <w:rPr>
                <w:rFonts w:ascii="Trebuchet MS" w:hAnsi="Trebuchet MS"/>
                <w:b/>
                <w:bCs/>
                <w:sz w:val="20"/>
                <w:szCs w:val="20"/>
              </w:rPr>
              <w:t>(4.628)</w:t>
            </w:r>
          </w:p>
        </w:tc>
        <w:tc>
          <w:tcPr>
            <w:tcW w:w="750" w:type="pct"/>
            <w:shd w:val="clear" w:color="auto" w:fill="auto"/>
            <w:noWrap/>
            <w:vAlign w:val="center"/>
            <w:hideMark/>
          </w:tcPr>
          <w:p w14:paraId="26944120" w14:textId="77777777" w:rsidR="00573E21" w:rsidRPr="00723C00" w:rsidRDefault="00573E21" w:rsidP="00C31172">
            <w:pPr>
              <w:widowControl w:val="0"/>
              <w:pBdr>
                <w:top w:val="single" w:sz="4" w:space="0" w:color="auto"/>
              </w:pBdr>
              <w:suppressAutoHyphens/>
              <w:jc w:val="right"/>
              <w:rPr>
                <w:rFonts w:ascii="Trebuchet MS" w:hAnsi="Trebuchet MS"/>
                <w:b/>
                <w:bCs/>
                <w:sz w:val="20"/>
                <w:szCs w:val="20"/>
              </w:rPr>
            </w:pPr>
            <w:r w:rsidRPr="00723C00">
              <w:rPr>
                <w:rFonts w:ascii="Trebuchet MS" w:hAnsi="Trebuchet MS"/>
                <w:b/>
                <w:bCs/>
                <w:sz w:val="20"/>
                <w:szCs w:val="20"/>
              </w:rPr>
              <w:t>(1.150)</w:t>
            </w:r>
          </w:p>
        </w:tc>
        <w:tc>
          <w:tcPr>
            <w:tcW w:w="750" w:type="pct"/>
            <w:shd w:val="clear" w:color="auto" w:fill="auto"/>
            <w:noWrap/>
            <w:vAlign w:val="center"/>
            <w:hideMark/>
          </w:tcPr>
          <w:p w14:paraId="2093392D" w14:textId="77777777" w:rsidR="00573E21" w:rsidRPr="00723C00" w:rsidRDefault="00573E21" w:rsidP="00C31172">
            <w:pPr>
              <w:widowControl w:val="0"/>
              <w:pBdr>
                <w:top w:val="single" w:sz="4" w:space="0" w:color="auto"/>
              </w:pBdr>
              <w:suppressAutoHyphens/>
              <w:jc w:val="right"/>
              <w:rPr>
                <w:rFonts w:ascii="Trebuchet MS" w:hAnsi="Trebuchet MS"/>
                <w:b/>
                <w:bCs/>
                <w:sz w:val="20"/>
                <w:szCs w:val="20"/>
              </w:rPr>
            </w:pPr>
            <w:r w:rsidRPr="00723C00">
              <w:rPr>
                <w:rFonts w:ascii="Trebuchet MS" w:hAnsi="Trebuchet MS"/>
                <w:b/>
                <w:bCs/>
                <w:sz w:val="20"/>
                <w:szCs w:val="20"/>
              </w:rPr>
              <w:t>(4.663)</w:t>
            </w:r>
          </w:p>
        </w:tc>
      </w:tr>
      <w:tr w:rsidR="00573E21" w:rsidRPr="00AE11A4" w14:paraId="66755784" w14:textId="77777777" w:rsidTr="00C31172">
        <w:tc>
          <w:tcPr>
            <w:tcW w:w="2000" w:type="pct"/>
            <w:shd w:val="clear" w:color="auto" w:fill="auto"/>
            <w:noWrap/>
            <w:vAlign w:val="center"/>
          </w:tcPr>
          <w:p w14:paraId="21334CDE" w14:textId="77777777" w:rsidR="00573E21" w:rsidRPr="00723C00" w:rsidRDefault="00573E21" w:rsidP="00C31172">
            <w:pPr>
              <w:widowControl w:val="0"/>
              <w:suppressAutoHyphens/>
              <w:ind w:left="492"/>
              <w:jc w:val="both"/>
              <w:rPr>
                <w:rFonts w:ascii="Trebuchet MS" w:hAnsi="Trebuchet MS"/>
                <w:b/>
                <w:bCs/>
                <w:sz w:val="20"/>
                <w:szCs w:val="20"/>
              </w:rPr>
            </w:pPr>
          </w:p>
        </w:tc>
        <w:tc>
          <w:tcPr>
            <w:tcW w:w="750" w:type="pct"/>
            <w:shd w:val="clear" w:color="auto" w:fill="auto"/>
            <w:noWrap/>
            <w:vAlign w:val="center"/>
          </w:tcPr>
          <w:p w14:paraId="4818A6C8"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tcPr>
          <w:p w14:paraId="74C32118"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tcPr>
          <w:p w14:paraId="7CD978C5"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center"/>
          </w:tcPr>
          <w:p w14:paraId="3DFB22DD" w14:textId="77777777" w:rsidR="00573E21" w:rsidRPr="00723C00" w:rsidRDefault="00573E21" w:rsidP="00C31172">
            <w:pPr>
              <w:widowControl w:val="0"/>
              <w:suppressAutoHyphens/>
              <w:jc w:val="right"/>
              <w:rPr>
                <w:rFonts w:ascii="Trebuchet MS" w:hAnsi="Trebuchet MS"/>
                <w:sz w:val="20"/>
                <w:szCs w:val="20"/>
              </w:rPr>
            </w:pPr>
          </w:p>
        </w:tc>
      </w:tr>
      <w:tr w:rsidR="00573E21" w:rsidRPr="00AE11A4" w14:paraId="4878187E" w14:textId="77777777" w:rsidTr="00C31172">
        <w:tc>
          <w:tcPr>
            <w:tcW w:w="2000" w:type="pct"/>
            <w:shd w:val="clear" w:color="auto" w:fill="auto"/>
            <w:noWrap/>
            <w:vAlign w:val="center"/>
            <w:hideMark/>
          </w:tcPr>
          <w:p w14:paraId="3EAB5DFC" w14:textId="77777777" w:rsidR="00573E21" w:rsidRPr="00723C00" w:rsidRDefault="00573E21" w:rsidP="00C31172">
            <w:pPr>
              <w:widowControl w:val="0"/>
              <w:suppressAutoHyphens/>
              <w:ind w:left="492"/>
              <w:jc w:val="both"/>
              <w:rPr>
                <w:rFonts w:ascii="Trebuchet MS" w:hAnsi="Trebuchet MS"/>
                <w:b/>
                <w:bCs/>
                <w:color w:val="000000"/>
                <w:sz w:val="20"/>
                <w:szCs w:val="20"/>
              </w:rPr>
            </w:pPr>
            <w:r w:rsidRPr="00723C00">
              <w:rPr>
                <w:rFonts w:ascii="Trebuchet MS" w:hAnsi="Trebuchet MS"/>
                <w:b/>
                <w:bCs/>
                <w:color w:val="000000"/>
                <w:sz w:val="20"/>
                <w:szCs w:val="20"/>
              </w:rPr>
              <w:t>Total</w:t>
            </w:r>
          </w:p>
        </w:tc>
        <w:tc>
          <w:tcPr>
            <w:tcW w:w="750" w:type="pct"/>
            <w:shd w:val="clear" w:color="auto" w:fill="auto"/>
            <w:noWrap/>
            <w:vAlign w:val="center"/>
            <w:hideMark/>
          </w:tcPr>
          <w:p w14:paraId="4F417020"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37.974</w:t>
            </w:r>
          </w:p>
        </w:tc>
        <w:tc>
          <w:tcPr>
            <w:tcW w:w="750" w:type="pct"/>
            <w:shd w:val="clear" w:color="auto" w:fill="auto"/>
            <w:noWrap/>
            <w:vAlign w:val="center"/>
            <w:hideMark/>
          </w:tcPr>
          <w:p w14:paraId="1C7764D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9.727</w:t>
            </w:r>
          </w:p>
        </w:tc>
        <w:tc>
          <w:tcPr>
            <w:tcW w:w="750" w:type="pct"/>
            <w:shd w:val="clear" w:color="auto" w:fill="auto"/>
            <w:noWrap/>
            <w:vAlign w:val="center"/>
            <w:hideMark/>
          </w:tcPr>
          <w:p w14:paraId="2B63CD64"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38.428</w:t>
            </w:r>
          </w:p>
        </w:tc>
        <w:tc>
          <w:tcPr>
            <w:tcW w:w="750" w:type="pct"/>
            <w:shd w:val="clear" w:color="auto" w:fill="auto"/>
            <w:noWrap/>
            <w:vAlign w:val="center"/>
            <w:hideMark/>
          </w:tcPr>
          <w:p w14:paraId="2ECB4DE5" w14:textId="77777777" w:rsidR="00573E21" w:rsidRPr="00723C00" w:rsidRDefault="00573E21" w:rsidP="00C31172">
            <w:pPr>
              <w:widowControl w:val="0"/>
              <w:pBdr>
                <w:top w:val="single" w:sz="4" w:space="0" w:color="auto"/>
                <w:bottom w:val="double" w:sz="4" w:space="0" w:color="auto"/>
              </w:pBdr>
              <w:suppressAutoHyphens/>
              <w:jc w:val="right"/>
              <w:rPr>
                <w:rFonts w:ascii="Trebuchet MS" w:hAnsi="Trebuchet MS"/>
                <w:b/>
                <w:bCs/>
                <w:sz w:val="20"/>
                <w:szCs w:val="20"/>
              </w:rPr>
            </w:pPr>
            <w:r w:rsidRPr="00723C00">
              <w:rPr>
                <w:rFonts w:ascii="Trebuchet MS" w:hAnsi="Trebuchet MS"/>
                <w:b/>
                <w:bCs/>
                <w:sz w:val="20"/>
                <w:szCs w:val="20"/>
              </w:rPr>
              <w:t>10.172</w:t>
            </w:r>
          </w:p>
        </w:tc>
      </w:tr>
    </w:tbl>
    <w:p w14:paraId="42506C7F" w14:textId="77777777" w:rsidR="00573E21" w:rsidRPr="00723C00" w:rsidRDefault="00573E21" w:rsidP="00573E21">
      <w:pPr>
        <w:spacing w:after="200" w:line="276" w:lineRule="auto"/>
        <w:rPr>
          <w:rFonts w:ascii="Trebuchet MS" w:hAnsi="Trebuchet MS" w:cs="Arial"/>
          <w:b/>
          <w:bCs/>
          <w:color w:val="000000" w:themeColor="text1"/>
          <w:sz w:val="2"/>
          <w:szCs w:val="2"/>
        </w:rPr>
      </w:pPr>
      <w:r w:rsidRPr="00723C00">
        <w:rPr>
          <w:rFonts w:ascii="Trebuchet MS" w:hAnsi="Trebuchet MS" w:cs="Arial"/>
          <w:b/>
          <w:bCs/>
          <w:color w:val="000000" w:themeColor="text1"/>
          <w:sz w:val="2"/>
          <w:szCs w:val="2"/>
        </w:rPr>
        <w:br w:type="page"/>
      </w:r>
    </w:p>
    <w:p w14:paraId="225F0BFF"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Impostos sobre a renda</w:t>
      </w:r>
    </w:p>
    <w:p w14:paraId="335BF088" w14:textId="77777777" w:rsidR="00573E21" w:rsidRPr="00282DC5" w:rsidRDefault="00573E21" w:rsidP="00573E21">
      <w:pPr>
        <w:pStyle w:val="ListParagraph"/>
        <w:widowControl w:val="0"/>
        <w:suppressAutoHyphens/>
        <w:autoSpaceDE w:val="0"/>
        <w:autoSpaceDN w:val="0"/>
        <w:adjustRightInd w:val="0"/>
        <w:ind w:left="567"/>
        <w:jc w:val="both"/>
        <w:rPr>
          <w:rFonts w:ascii="Trebuchet MS" w:hAnsi="Trebuchet MS" w:cs="Arial"/>
          <w:b/>
          <w:bCs/>
          <w:color w:val="000000" w:themeColor="text1"/>
          <w:sz w:val="24"/>
          <w:szCs w:val="24"/>
        </w:rPr>
      </w:pPr>
    </w:p>
    <w:tbl>
      <w:tblPr>
        <w:tblW w:w="5000" w:type="pct"/>
        <w:tblLayout w:type="fixed"/>
        <w:tblCellMar>
          <w:left w:w="70" w:type="dxa"/>
          <w:right w:w="70" w:type="dxa"/>
        </w:tblCellMar>
        <w:tblLook w:val="04A0" w:firstRow="1" w:lastRow="0" w:firstColumn="1" w:lastColumn="0" w:noHBand="0" w:noVBand="1"/>
      </w:tblPr>
      <w:tblGrid>
        <w:gridCol w:w="3401"/>
        <w:gridCol w:w="1275"/>
        <w:gridCol w:w="1276"/>
        <w:gridCol w:w="1276"/>
        <w:gridCol w:w="1276"/>
      </w:tblGrid>
      <w:tr w:rsidR="00573E21" w:rsidRPr="00D608CD" w14:paraId="037B93E8" w14:textId="77777777" w:rsidTr="00C31172">
        <w:trPr>
          <w:trHeight w:val="20"/>
        </w:trPr>
        <w:tc>
          <w:tcPr>
            <w:tcW w:w="2000" w:type="pct"/>
            <w:shd w:val="clear" w:color="auto" w:fill="auto"/>
            <w:noWrap/>
            <w:vAlign w:val="center"/>
            <w:hideMark/>
          </w:tcPr>
          <w:p w14:paraId="69276267" w14:textId="77777777" w:rsidR="00573E21" w:rsidRPr="00723C00" w:rsidRDefault="00573E21" w:rsidP="00C31172">
            <w:pPr>
              <w:widowControl w:val="0"/>
              <w:suppressAutoHyphens/>
              <w:ind w:left="492"/>
              <w:rPr>
                <w:rFonts w:ascii="Trebuchet MS" w:hAnsi="Trebuchet MS"/>
                <w:sz w:val="20"/>
                <w:szCs w:val="20"/>
              </w:rPr>
            </w:pPr>
          </w:p>
        </w:tc>
        <w:tc>
          <w:tcPr>
            <w:tcW w:w="750" w:type="pct"/>
            <w:gridSpan w:val="2"/>
            <w:shd w:val="clear" w:color="auto" w:fill="auto"/>
            <w:vAlign w:val="center"/>
            <w:hideMark/>
          </w:tcPr>
          <w:p w14:paraId="26F6F0D2"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Controladora</w:t>
            </w:r>
          </w:p>
        </w:tc>
        <w:tc>
          <w:tcPr>
            <w:tcW w:w="750" w:type="pct"/>
            <w:gridSpan w:val="2"/>
            <w:shd w:val="clear" w:color="auto" w:fill="auto"/>
            <w:vAlign w:val="center"/>
            <w:hideMark/>
          </w:tcPr>
          <w:p w14:paraId="6A81753D"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Consolidado</w:t>
            </w:r>
          </w:p>
        </w:tc>
      </w:tr>
      <w:tr w:rsidR="00573E21" w:rsidRPr="00D608CD" w14:paraId="78AFDA56" w14:textId="77777777" w:rsidTr="00C31172">
        <w:trPr>
          <w:trHeight w:val="20"/>
        </w:trPr>
        <w:tc>
          <w:tcPr>
            <w:tcW w:w="2000" w:type="pct"/>
            <w:shd w:val="clear" w:color="auto" w:fill="auto"/>
            <w:noWrap/>
            <w:vAlign w:val="center"/>
            <w:hideMark/>
          </w:tcPr>
          <w:p w14:paraId="36E5F097" w14:textId="77777777" w:rsidR="00573E21" w:rsidRPr="00723C00" w:rsidRDefault="00573E21" w:rsidP="00C31172">
            <w:pPr>
              <w:widowControl w:val="0"/>
              <w:suppressAutoHyphens/>
              <w:ind w:left="492"/>
              <w:rPr>
                <w:rFonts w:ascii="Trebuchet MS" w:hAnsi="Trebuchet MS"/>
                <w:b/>
                <w:bCs/>
                <w:sz w:val="20"/>
                <w:szCs w:val="20"/>
              </w:rPr>
            </w:pPr>
          </w:p>
        </w:tc>
        <w:tc>
          <w:tcPr>
            <w:tcW w:w="750" w:type="pct"/>
            <w:shd w:val="clear" w:color="auto" w:fill="auto"/>
            <w:vAlign w:val="center"/>
            <w:hideMark/>
          </w:tcPr>
          <w:p w14:paraId="2E4BAB5F"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27FA1F2C"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c>
          <w:tcPr>
            <w:tcW w:w="750" w:type="pct"/>
            <w:shd w:val="clear" w:color="auto" w:fill="auto"/>
            <w:vAlign w:val="center"/>
            <w:hideMark/>
          </w:tcPr>
          <w:p w14:paraId="418AB5A6"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dez/22</w:t>
            </w:r>
          </w:p>
        </w:tc>
        <w:tc>
          <w:tcPr>
            <w:tcW w:w="750" w:type="pct"/>
            <w:shd w:val="clear" w:color="auto" w:fill="auto"/>
            <w:vAlign w:val="center"/>
            <w:hideMark/>
          </w:tcPr>
          <w:p w14:paraId="016772E8" w14:textId="77777777" w:rsidR="00573E21" w:rsidRPr="00723C00" w:rsidRDefault="00573E21" w:rsidP="00C31172">
            <w:pPr>
              <w:widowControl w:val="0"/>
              <w:pBdr>
                <w:bottom w:val="single" w:sz="4" w:space="0" w:color="auto"/>
              </w:pBdr>
              <w:suppressAutoHyphens/>
              <w:jc w:val="center"/>
              <w:rPr>
                <w:rFonts w:ascii="Trebuchet MS" w:hAnsi="Trebuchet MS"/>
                <w:b/>
                <w:bCs/>
                <w:sz w:val="20"/>
                <w:szCs w:val="20"/>
              </w:rPr>
            </w:pPr>
            <w:r w:rsidRPr="00723C00">
              <w:rPr>
                <w:rFonts w:ascii="Trebuchet MS" w:hAnsi="Trebuchet MS"/>
                <w:b/>
                <w:bCs/>
                <w:sz w:val="20"/>
                <w:szCs w:val="20"/>
              </w:rPr>
              <w:t>dez/21</w:t>
            </w:r>
          </w:p>
        </w:tc>
      </w:tr>
      <w:tr w:rsidR="00573E21" w:rsidRPr="00D608CD" w14:paraId="2893D97B" w14:textId="77777777" w:rsidTr="00C31172">
        <w:trPr>
          <w:trHeight w:val="20"/>
        </w:trPr>
        <w:tc>
          <w:tcPr>
            <w:tcW w:w="2000" w:type="pct"/>
            <w:shd w:val="clear" w:color="auto" w:fill="auto"/>
            <w:noWrap/>
            <w:vAlign w:val="center"/>
            <w:hideMark/>
          </w:tcPr>
          <w:p w14:paraId="0D580DF5" w14:textId="77777777" w:rsidR="00573E21" w:rsidRPr="00723C00" w:rsidRDefault="00573E21" w:rsidP="00C31172">
            <w:pPr>
              <w:widowControl w:val="0"/>
              <w:suppressAutoHyphens/>
              <w:ind w:left="492"/>
              <w:rPr>
                <w:rFonts w:ascii="Trebuchet MS" w:hAnsi="Trebuchet MS"/>
                <w:b/>
                <w:bCs/>
                <w:color w:val="000000"/>
                <w:sz w:val="20"/>
                <w:szCs w:val="20"/>
              </w:rPr>
            </w:pPr>
            <w:r w:rsidRPr="00723C00">
              <w:rPr>
                <w:rFonts w:ascii="Trebuchet MS" w:hAnsi="Trebuchet MS"/>
                <w:b/>
                <w:bCs/>
                <w:color w:val="000000"/>
                <w:sz w:val="20"/>
                <w:szCs w:val="20"/>
              </w:rPr>
              <w:t>Impostos correntes</w:t>
            </w:r>
          </w:p>
        </w:tc>
        <w:tc>
          <w:tcPr>
            <w:tcW w:w="750" w:type="pct"/>
            <w:shd w:val="clear" w:color="auto" w:fill="auto"/>
            <w:vAlign w:val="bottom"/>
            <w:hideMark/>
          </w:tcPr>
          <w:p w14:paraId="061C20A3"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001CBC46"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bottom"/>
            <w:hideMark/>
          </w:tcPr>
          <w:p w14:paraId="696F7F9A"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bottom"/>
            <w:hideMark/>
          </w:tcPr>
          <w:p w14:paraId="757F1D4C"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583AC39D" w14:textId="77777777" w:rsidTr="00C31172">
        <w:trPr>
          <w:trHeight w:val="20"/>
        </w:trPr>
        <w:tc>
          <w:tcPr>
            <w:tcW w:w="2000" w:type="pct"/>
            <w:shd w:val="clear" w:color="auto" w:fill="auto"/>
            <w:noWrap/>
            <w:vAlign w:val="center"/>
            <w:hideMark/>
          </w:tcPr>
          <w:p w14:paraId="4B0B1AAD"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xml:space="preserve">(-) Imposto de renda </w:t>
            </w:r>
          </w:p>
        </w:tc>
        <w:tc>
          <w:tcPr>
            <w:tcW w:w="750" w:type="pct"/>
            <w:shd w:val="clear" w:color="auto" w:fill="auto"/>
            <w:vAlign w:val="bottom"/>
            <w:hideMark/>
          </w:tcPr>
          <w:p w14:paraId="040B3445"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(6.</w:t>
            </w:r>
            <w:r>
              <w:rPr>
                <w:rFonts w:ascii="Trebuchet MS" w:hAnsi="Trebuchet MS"/>
                <w:color w:val="000000"/>
                <w:sz w:val="20"/>
                <w:szCs w:val="20"/>
              </w:rPr>
              <w:t>401</w:t>
            </w:r>
            <w:r w:rsidRPr="00723C00">
              <w:rPr>
                <w:rFonts w:ascii="Trebuchet MS" w:hAnsi="Trebuchet MS"/>
                <w:color w:val="000000"/>
                <w:sz w:val="20"/>
                <w:szCs w:val="20"/>
              </w:rPr>
              <w:t>)</w:t>
            </w:r>
          </w:p>
        </w:tc>
        <w:tc>
          <w:tcPr>
            <w:tcW w:w="750" w:type="pct"/>
            <w:shd w:val="clear" w:color="auto" w:fill="auto"/>
            <w:vAlign w:val="bottom"/>
            <w:hideMark/>
          </w:tcPr>
          <w:p w14:paraId="3CE0F13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(20.517)</w:t>
            </w:r>
          </w:p>
        </w:tc>
        <w:tc>
          <w:tcPr>
            <w:tcW w:w="750" w:type="pct"/>
            <w:shd w:val="clear" w:color="auto" w:fill="auto"/>
            <w:vAlign w:val="bottom"/>
            <w:hideMark/>
          </w:tcPr>
          <w:p w14:paraId="1C939784"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r>
              <w:rPr>
                <w:rFonts w:ascii="Trebuchet MS" w:hAnsi="Trebuchet MS"/>
                <w:color w:val="000000"/>
                <w:sz w:val="20"/>
                <w:szCs w:val="20"/>
              </w:rPr>
              <w:t>7</w:t>
            </w:r>
            <w:r w:rsidRPr="00723C00">
              <w:rPr>
                <w:rFonts w:ascii="Trebuchet MS" w:hAnsi="Trebuchet MS"/>
                <w:color w:val="000000"/>
                <w:sz w:val="20"/>
                <w:szCs w:val="20"/>
              </w:rPr>
              <w:t>.</w:t>
            </w:r>
            <w:r>
              <w:rPr>
                <w:rFonts w:ascii="Trebuchet MS" w:hAnsi="Trebuchet MS"/>
                <w:color w:val="000000"/>
                <w:sz w:val="20"/>
                <w:szCs w:val="20"/>
              </w:rPr>
              <w:t>535</w:t>
            </w:r>
            <w:r w:rsidRPr="00723C00">
              <w:rPr>
                <w:rFonts w:ascii="Trebuchet MS" w:hAnsi="Trebuchet MS"/>
                <w:color w:val="000000"/>
                <w:sz w:val="20"/>
                <w:szCs w:val="20"/>
              </w:rPr>
              <w:t>)</w:t>
            </w:r>
          </w:p>
        </w:tc>
        <w:tc>
          <w:tcPr>
            <w:tcW w:w="750" w:type="pct"/>
            <w:shd w:val="clear" w:color="auto" w:fill="auto"/>
            <w:vAlign w:val="bottom"/>
            <w:hideMark/>
          </w:tcPr>
          <w:p w14:paraId="65285B1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(24.078)</w:t>
            </w:r>
          </w:p>
        </w:tc>
      </w:tr>
      <w:tr w:rsidR="00573E21" w:rsidRPr="00D608CD" w14:paraId="1BB717AA" w14:textId="77777777" w:rsidTr="00C31172">
        <w:trPr>
          <w:trHeight w:val="20"/>
        </w:trPr>
        <w:tc>
          <w:tcPr>
            <w:tcW w:w="2000" w:type="pct"/>
            <w:shd w:val="clear" w:color="auto" w:fill="auto"/>
            <w:noWrap/>
            <w:vAlign w:val="center"/>
            <w:hideMark/>
          </w:tcPr>
          <w:p w14:paraId="616F4476"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Incentivo Fiscal - SUDENE</w:t>
            </w:r>
          </w:p>
        </w:tc>
        <w:tc>
          <w:tcPr>
            <w:tcW w:w="750" w:type="pct"/>
            <w:shd w:val="clear" w:color="auto" w:fill="auto"/>
            <w:vAlign w:val="bottom"/>
            <w:hideMark/>
          </w:tcPr>
          <w:p w14:paraId="04A24853" w14:textId="77777777" w:rsidR="00573E21" w:rsidRPr="00723C00" w:rsidRDefault="00573E21" w:rsidP="00C31172">
            <w:pPr>
              <w:widowControl w:val="0"/>
              <w:suppressAutoHyphens/>
              <w:jc w:val="right"/>
              <w:rPr>
                <w:rFonts w:ascii="Trebuchet MS" w:hAnsi="Trebuchet MS"/>
                <w:color w:val="000000"/>
                <w:sz w:val="20"/>
                <w:szCs w:val="20"/>
              </w:rPr>
            </w:pPr>
            <w:r>
              <w:rPr>
                <w:rFonts w:ascii="Trebuchet MS" w:hAnsi="Trebuchet MS"/>
                <w:color w:val="000000"/>
                <w:sz w:val="20"/>
                <w:szCs w:val="20"/>
              </w:rPr>
              <w:t>1.120</w:t>
            </w:r>
          </w:p>
        </w:tc>
        <w:tc>
          <w:tcPr>
            <w:tcW w:w="750" w:type="pct"/>
            <w:shd w:val="clear" w:color="auto" w:fill="auto"/>
            <w:vAlign w:val="bottom"/>
            <w:hideMark/>
          </w:tcPr>
          <w:p w14:paraId="60BD496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12.812</w:t>
            </w:r>
          </w:p>
        </w:tc>
        <w:tc>
          <w:tcPr>
            <w:tcW w:w="750" w:type="pct"/>
            <w:shd w:val="clear" w:color="auto" w:fill="auto"/>
            <w:vAlign w:val="bottom"/>
            <w:hideMark/>
          </w:tcPr>
          <w:p w14:paraId="58B4F50A" w14:textId="77777777" w:rsidR="00573E21" w:rsidRPr="00723C00" w:rsidRDefault="00573E21" w:rsidP="00C31172">
            <w:pPr>
              <w:widowControl w:val="0"/>
              <w:suppressAutoHyphens/>
              <w:jc w:val="right"/>
              <w:rPr>
                <w:rFonts w:ascii="Trebuchet MS" w:hAnsi="Trebuchet MS"/>
                <w:color w:val="000000"/>
                <w:sz w:val="20"/>
                <w:szCs w:val="20"/>
              </w:rPr>
            </w:pPr>
            <w:r>
              <w:rPr>
                <w:rFonts w:ascii="Trebuchet MS" w:hAnsi="Trebuchet MS"/>
                <w:color w:val="000000"/>
                <w:sz w:val="20"/>
                <w:szCs w:val="20"/>
              </w:rPr>
              <w:t>1.120</w:t>
            </w:r>
          </w:p>
        </w:tc>
        <w:tc>
          <w:tcPr>
            <w:tcW w:w="750" w:type="pct"/>
            <w:shd w:val="clear" w:color="auto" w:fill="auto"/>
            <w:vAlign w:val="bottom"/>
            <w:hideMark/>
          </w:tcPr>
          <w:p w14:paraId="31296291"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12.812</w:t>
            </w:r>
          </w:p>
        </w:tc>
      </w:tr>
      <w:tr w:rsidR="00573E21" w:rsidRPr="00D608CD" w14:paraId="6D5CE407" w14:textId="77777777" w:rsidTr="00C31172">
        <w:trPr>
          <w:trHeight w:val="20"/>
        </w:trPr>
        <w:tc>
          <w:tcPr>
            <w:tcW w:w="2000" w:type="pct"/>
            <w:shd w:val="clear" w:color="auto" w:fill="auto"/>
            <w:noWrap/>
            <w:vAlign w:val="center"/>
            <w:hideMark/>
          </w:tcPr>
          <w:p w14:paraId="5A139711"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xml:space="preserve">(-) Contribuição </w:t>
            </w:r>
            <w:r w:rsidRPr="00AE11A4">
              <w:rPr>
                <w:rFonts w:ascii="Trebuchet MS" w:hAnsi="Trebuchet MS"/>
                <w:color w:val="000000"/>
                <w:sz w:val="20"/>
                <w:szCs w:val="20"/>
              </w:rPr>
              <w:t xml:space="preserve">Social </w:t>
            </w:r>
            <w:r w:rsidRPr="00723C00">
              <w:rPr>
                <w:rFonts w:ascii="Trebuchet MS" w:hAnsi="Trebuchet MS"/>
                <w:color w:val="000000"/>
                <w:sz w:val="20"/>
                <w:szCs w:val="20"/>
              </w:rPr>
              <w:t xml:space="preserve">sobre o </w:t>
            </w:r>
            <w:r w:rsidRPr="00AE11A4">
              <w:rPr>
                <w:rFonts w:ascii="Trebuchet MS" w:hAnsi="Trebuchet MS"/>
                <w:color w:val="000000"/>
                <w:sz w:val="20"/>
                <w:szCs w:val="20"/>
              </w:rPr>
              <w:t>Lucro Líquido</w:t>
            </w:r>
          </w:p>
        </w:tc>
        <w:tc>
          <w:tcPr>
            <w:tcW w:w="750" w:type="pct"/>
            <w:shd w:val="clear" w:color="auto" w:fill="auto"/>
            <w:vAlign w:val="bottom"/>
            <w:hideMark/>
          </w:tcPr>
          <w:p w14:paraId="3C975DD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w:t>
            </w:r>
            <w:r>
              <w:rPr>
                <w:rFonts w:ascii="Trebuchet MS" w:hAnsi="Trebuchet MS"/>
                <w:color w:val="000000"/>
                <w:sz w:val="20"/>
                <w:szCs w:val="20"/>
              </w:rPr>
              <w:t>297</w:t>
            </w:r>
            <w:r w:rsidRPr="00723C00">
              <w:rPr>
                <w:rFonts w:ascii="Trebuchet MS" w:hAnsi="Trebuchet MS"/>
                <w:color w:val="000000"/>
                <w:sz w:val="20"/>
                <w:szCs w:val="20"/>
              </w:rPr>
              <w:t>)</w:t>
            </w:r>
          </w:p>
        </w:tc>
        <w:tc>
          <w:tcPr>
            <w:tcW w:w="750" w:type="pct"/>
            <w:shd w:val="clear" w:color="auto" w:fill="auto"/>
            <w:vAlign w:val="bottom"/>
            <w:hideMark/>
          </w:tcPr>
          <w:p w14:paraId="15F8B656"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(7.244)</w:t>
            </w:r>
          </w:p>
        </w:tc>
        <w:tc>
          <w:tcPr>
            <w:tcW w:w="750" w:type="pct"/>
            <w:shd w:val="clear" w:color="auto" w:fill="auto"/>
            <w:vAlign w:val="bottom"/>
            <w:hideMark/>
          </w:tcPr>
          <w:p w14:paraId="0177CCE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w:t>
            </w:r>
            <w:r>
              <w:rPr>
                <w:rFonts w:ascii="Trebuchet MS" w:hAnsi="Trebuchet MS"/>
                <w:color w:val="000000"/>
                <w:sz w:val="20"/>
                <w:szCs w:val="20"/>
              </w:rPr>
              <w:t>2.724</w:t>
            </w:r>
            <w:r w:rsidRPr="00723C00">
              <w:rPr>
                <w:rFonts w:ascii="Trebuchet MS" w:hAnsi="Trebuchet MS"/>
                <w:color w:val="000000"/>
                <w:sz w:val="20"/>
                <w:szCs w:val="20"/>
              </w:rPr>
              <w:t>)</w:t>
            </w:r>
          </w:p>
        </w:tc>
        <w:tc>
          <w:tcPr>
            <w:tcW w:w="750" w:type="pct"/>
            <w:shd w:val="clear" w:color="auto" w:fill="auto"/>
            <w:vAlign w:val="bottom"/>
            <w:hideMark/>
          </w:tcPr>
          <w:p w14:paraId="6BFD3EBE"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(8.541)</w:t>
            </w:r>
          </w:p>
        </w:tc>
      </w:tr>
      <w:tr w:rsidR="00573E21" w:rsidRPr="00D608CD" w14:paraId="4821B3CD" w14:textId="77777777" w:rsidTr="00C31172">
        <w:trPr>
          <w:trHeight w:val="20"/>
        </w:trPr>
        <w:tc>
          <w:tcPr>
            <w:tcW w:w="2000" w:type="pct"/>
            <w:shd w:val="clear" w:color="auto" w:fill="auto"/>
            <w:noWrap/>
            <w:vAlign w:val="center"/>
            <w:hideMark/>
          </w:tcPr>
          <w:p w14:paraId="1FA4C03B" w14:textId="77777777" w:rsidR="00573E21" w:rsidRPr="00723C00" w:rsidRDefault="00573E21" w:rsidP="00C31172">
            <w:pPr>
              <w:widowControl w:val="0"/>
              <w:suppressAutoHyphens/>
              <w:ind w:left="492"/>
              <w:rPr>
                <w:rFonts w:ascii="Trebuchet MS" w:hAnsi="Trebuchet MS"/>
                <w:sz w:val="20"/>
                <w:szCs w:val="20"/>
              </w:rPr>
            </w:pPr>
          </w:p>
        </w:tc>
        <w:tc>
          <w:tcPr>
            <w:tcW w:w="750" w:type="pct"/>
            <w:shd w:val="clear" w:color="auto" w:fill="auto"/>
            <w:noWrap/>
            <w:vAlign w:val="bottom"/>
            <w:hideMark/>
          </w:tcPr>
          <w:p w14:paraId="0E6F4944"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(7.</w:t>
            </w:r>
            <w:r>
              <w:rPr>
                <w:rFonts w:ascii="Trebuchet MS" w:hAnsi="Trebuchet MS"/>
                <w:b/>
                <w:bCs/>
                <w:sz w:val="20"/>
                <w:szCs w:val="20"/>
              </w:rPr>
              <w:t>578</w:t>
            </w:r>
            <w:r w:rsidRPr="00723C00">
              <w:rPr>
                <w:rFonts w:ascii="Trebuchet MS" w:hAnsi="Trebuchet MS"/>
                <w:b/>
                <w:bCs/>
                <w:sz w:val="20"/>
                <w:szCs w:val="20"/>
              </w:rPr>
              <w:t>)</w:t>
            </w:r>
          </w:p>
        </w:tc>
        <w:tc>
          <w:tcPr>
            <w:tcW w:w="750" w:type="pct"/>
            <w:shd w:val="clear" w:color="auto" w:fill="auto"/>
            <w:noWrap/>
            <w:vAlign w:val="bottom"/>
            <w:hideMark/>
          </w:tcPr>
          <w:p w14:paraId="5E5A6129"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(14.949)</w:t>
            </w:r>
          </w:p>
        </w:tc>
        <w:tc>
          <w:tcPr>
            <w:tcW w:w="750" w:type="pct"/>
            <w:shd w:val="clear" w:color="auto" w:fill="auto"/>
            <w:noWrap/>
            <w:vAlign w:val="bottom"/>
            <w:hideMark/>
          </w:tcPr>
          <w:p w14:paraId="4C4E4938"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(9.</w:t>
            </w:r>
            <w:r>
              <w:rPr>
                <w:rFonts w:ascii="Trebuchet MS" w:hAnsi="Trebuchet MS"/>
                <w:b/>
                <w:bCs/>
                <w:sz w:val="20"/>
                <w:szCs w:val="20"/>
              </w:rPr>
              <w:t>139</w:t>
            </w:r>
            <w:r w:rsidRPr="00723C00">
              <w:rPr>
                <w:rFonts w:ascii="Trebuchet MS" w:hAnsi="Trebuchet MS"/>
                <w:b/>
                <w:bCs/>
                <w:sz w:val="20"/>
                <w:szCs w:val="20"/>
              </w:rPr>
              <w:t>)</w:t>
            </w:r>
          </w:p>
        </w:tc>
        <w:tc>
          <w:tcPr>
            <w:tcW w:w="750" w:type="pct"/>
            <w:shd w:val="clear" w:color="auto" w:fill="auto"/>
            <w:noWrap/>
            <w:vAlign w:val="bottom"/>
            <w:hideMark/>
          </w:tcPr>
          <w:p w14:paraId="725BD5B0"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(19.807)</w:t>
            </w:r>
          </w:p>
        </w:tc>
      </w:tr>
      <w:tr w:rsidR="00573E21" w:rsidRPr="00D608CD" w14:paraId="5FB8CC2C" w14:textId="77777777" w:rsidTr="00C31172">
        <w:trPr>
          <w:trHeight w:val="20"/>
        </w:trPr>
        <w:tc>
          <w:tcPr>
            <w:tcW w:w="2000" w:type="pct"/>
            <w:shd w:val="clear" w:color="auto" w:fill="auto"/>
            <w:noWrap/>
            <w:vAlign w:val="center"/>
            <w:hideMark/>
          </w:tcPr>
          <w:p w14:paraId="4FFBAAD8" w14:textId="77777777" w:rsidR="00573E21" w:rsidRPr="00723C00" w:rsidRDefault="00573E21" w:rsidP="00C31172">
            <w:pPr>
              <w:widowControl w:val="0"/>
              <w:suppressAutoHyphens/>
              <w:ind w:left="492"/>
              <w:rPr>
                <w:rFonts w:ascii="Trebuchet MS" w:hAnsi="Trebuchet MS"/>
                <w:b/>
                <w:bCs/>
                <w:sz w:val="20"/>
                <w:szCs w:val="20"/>
              </w:rPr>
            </w:pPr>
            <w:r>
              <w:rPr>
                <w:rFonts w:ascii="Trebuchet MS" w:hAnsi="Trebuchet MS"/>
                <w:b/>
                <w:bCs/>
                <w:sz w:val="20"/>
                <w:szCs w:val="20"/>
              </w:rPr>
              <w:t xml:space="preserve">  </w:t>
            </w:r>
          </w:p>
        </w:tc>
        <w:tc>
          <w:tcPr>
            <w:tcW w:w="750" w:type="pct"/>
            <w:shd w:val="clear" w:color="auto" w:fill="auto"/>
            <w:vAlign w:val="bottom"/>
            <w:hideMark/>
          </w:tcPr>
          <w:p w14:paraId="04D6057A"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bottom"/>
            <w:hideMark/>
          </w:tcPr>
          <w:p w14:paraId="219CC71B"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bottom"/>
            <w:hideMark/>
          </w:tcPr>
          <w:p w14:paraId="168F099D"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vAlign w:val="bottom"/>
            <w:hideMark/>
          </w:tcPr>
          <w:p w14:paraId="0870855C"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5DCAC027" w14:textId="77777777" w:rsidTr="00C31172">
        <w:trPr>
          <w:trHeight w:val="20"/>
        </w:trPr>
        <w:tc>
          <w:tcPr>
            <w:tcW w:w="2000" w:type="pct"/>
            <w:shd w:val="clear" w:color="auto" w:fill="auto"/>
            <w:noWrap/>
            <w:vAlign w:val="center"/>
            <w:hideMark/>
          </w:tcPr>
          <w:p w14:paraId="4F7DA533" w14:textId="77777777" w:rsidR="00573E21" w:rsidRPr="00723C00" w:rsidRDefault="00573E21" w:rsidP="00C31172">
            <w:pPr>
              <w:widowControl w:val="0"/>
              <w:suppressAutoHyphens/>
              <w:ind w:left="492"/>
              <w:rPr>
                <w:rFonts w:ascii="Trebuchet MS" w:hAnsi="Trebuchet MS"/>
                <w:b/>
                <w:bCs/>
                <w:color w:val="000000"/>
                <w:sz w:val="20"/>
                <w:szCs w:val="20"/>
              </w:rPr>
            </w:pPr>
            <w:r w:rsidRPr="00723C00">
              <w:rPr>
                <w:rFonts w:ascii="Trebuchet MS" w:hAnsi="Trebuchet MS"/>
                <w:b/>
                <w:bCs/>
                <w:color w:val="000000"/>
                <w:sz w:val="20"/>
                <w:szCs w:val="20"/>
              </w:rPr>
              <w:t>Impostos diferidos</w:t>
            </w:r>
          </w:p>
        </w:tc>
        <w:tc>
          <w:tcPr>
            <w:tcW w:w="750" w:type="pct"/>
            <w:shd w:val="clear" w:color="auto" w:fill="auto"/>
            <w:noWrap/>
            <w:vAlign w:val="bottom"/>
            <w:hideMark/>
          </w:tcPr>
          <w:p w14:paraId="223780FA"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465BBC6E"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485897FC" w14:textId="77777777" w:rsidR="00573E21" w:rsidRPr="00723C00" w:rsidRDefault="00573E21" w:rsidP="00C31172">
            <w:pPr>
              <w:widowControl w:val="0"/>
              <w:suppressAutoHyphens/>
              <w:jc w:val="right"/>
              <w:rPr>
                <w:rFonts w:ascii="Trebuchet MS" w:hAnsi="Trebuchet MS"/>
                <w:sz w:val="20"/>
                <w:szCs w:val="20"/>
              </w:rPr>
            </w:pPr>
          </w:p>
        </w:tc>
        <w:tc>
          <w:tcPr>
            <w:tcW w:w="750" w:type="pct"/>
            <w:shd w:val="clear" w:color="auto" w:fill="auto"/>
            <w:noWrap/>
            <w:vAlign w:val="bottom"/>
            <w:hideMark/>
          </w:tcPr>
          <w:p w14:paraId="09CB7817" w14:textId="77777777" w:rsidR="00573E21" w:rsidRPr="00723C00" w:rsidRDefault="00573E21" w:rsidP="00C31172">
            <w:pPr>
              <w:widowControl w:val="0"/>
              <w:suppressAutoHyphens/>
              <w:jc w:val="right"/>
              <w:rPr>
                <w:rFonts w:ascii="Trebuchet MS" w:hAnsi="Trebuchet MS"/>
                <w:sz w:val="20"/>
                <w:szCs w:val="20"/>
              </w:rPr>
            </w:pPr>
          </w:p>
        </w:tc>
      </w:tr>
      <w:tr w:rsidR="00573E21" w:rsidRPr="00D608CD" w14:paraId="5208E6D5" w14:textId="77777777" w:rsidTr="00C31172">
        <w:trPr>
          <w:trHeight w:val="20"/>
        </w:trPr>
        <w:tc>
          <w:tcPr>
            <w:tcW w:w="2000" w:type="pct"/>
            <w:shd w:val="clear" w:color="auto" w:fill="auto"/>
            <w:noWrap/>
            <w:vAlign w:val="center"/>
            <w:hideMark/>
          </w:tcPr>
          <w:p w14:paraId="463A820B"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xml:space="preserve">(-) Imposto de renda </w:t>
            </w:r>
          </w:p>
        </w:tc>
        <w:tc>
          <w:tcPr>
            <w:tcW w:w="750" w:type="pct"/>
            <w:shd w:val="clear" w:color="auto" w:fill="auto"/>
            <w:vAlign w:val="bottom"/>
            <w:hideMark/>
          </w:tcPr>
          <w:p w14:paraId="4D9BACB9"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(1.354)</w:t>
            </w:r>
          </w:p>
        </w:tc>
        <w:tc>
          <w:tcPr>
            <w:tcW w:w="750" w:type="pct"/>
            <w:shd w:val="clear" w:color="auto" w:fill="auto"/>
            <w:vAlign w:val="bottom"/>
            <w:hideMark/>
          </w:tcPr>
          <w:p w14:paraId="683E0F0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212</w:t>
            </w:r>
          </w:p>
        </w:tc>
        <w:tc>
          <w:tcPr>
            <w:tcW w:w="750" w:type="pct"/>
            <w:shd w:val="clear" w:color="auto" w:fill="auto"/>
            <w:vAlign w:val="bottom"/>
            <w:hideMark/>
          </w:tcPr>
          <w:p w14:paraId="2FD41108"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(1.354)</w:t>
            </w:r>
          </w:p>
        </w:tc>
        <w:tc>
          <w:tcPr>
            <w:tcW w:w="750" w:type="pct"/>
            <w:shd w:val="clear" w:color="auto" w:fill="auto"/>
            <w:vAlign w:val="bottom"/>
            <w:hideMark/>
          </w:tcPr>
          <w:p w14:paraId="759E394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212</w:t>
            </w:r>
          </w:p>
        </w:tc>
      </w:tr>
      <w:tr w:rsidR="00573E21" w:rsidRPr="00D608CD" w14:paraId="07DECD9D" w14:textId="77777777" w:rsidTr="00C31172">
        <w:trPr>
          <w:trHeight w:val="20"/>
        </w:trPr>
        <w:tc>
          <w:tcPr>
            <w:tcW w:w="2000" w:type="pct"/>
            <w:shd w:val="clear" w:color="auto" w:fill="auto"/>
            <w:noWrap/>
            <w:vAlign w:val="center"/>
            <w:hideMark/>
          </w:tcPr>
          <w:p w14:paraId="3A8C6B7F" w14:textId="77777777" w:rsidR="00573E21" w:rsidRPr="00723C00" w:rsidRDefault="00573E21" w:rsidP="00C31172">
            <w:pPr>
              <w:widowControl w:val="0"/>
              <w:suppressAutoHyphens/>
              <w:ind w:left="492"/>
              <w:rPr>
                <w:rFonts w:ascii="Trebuchet MS" w:hAnsi="Trebuchet MS"/>
                <w:color w:val="000000"/>
                <w:sz w:val="20"/>
                <w:szCs w:val="20"/>
              </w:rPr>
            </w:pPr>
            <w:r w:rsidRPr="00723C00">
              <w:rPr>
                <w:rFonts w:ascii="Trebuchet MS" w:hAnsi="Trebuchet MS"/>
                <w:color w:val="000000"/>
                <w:sz w:val="20"/>
                <w:szCs w:val="20"/>
              </w:rPr>
              <w:t xml:space="preserve">(-) Contribuição </w:t>
            </w:r>
            <w:r w:rsidRPr="00AE11A4">
              <w:rPr>
                <w:rFonts w:ascii="Trebuchet MS" w:hAnsi="Trebuchet MS"/>
                <w:color w:val="000000"/>
                <w:sz w:val="20"/>
                <w:szCs w:val="20"/>
              </w:rPr>
              <w:t xml:space="preserve">Social </w:t>
            </w:r>
            <w:r w:rsidRPr="00723C00">
              <w:rPr>
                <w:rFonts w:ascii="Trebuchet MS" w:hAnsi="Trebuchet MS"/>
                <w:color w:val="000000"/>
                <w:sz w:val="20"/>
                <w:szCs w:val="20"/>
              </w:rPr>
              <w:t xml:space="preserve">sobre o </w:t>
            </w:r>
            <w:r w:rsidRPr="00AE11A4">
              <w:rPr>
                <w:rFonts w:ascii="Trebuchet MS" w:hAnsi="Trebuchet MS"/>
                <w:color w:val="000000"/>
                <w:sz w:val="20"/>
                <w:szCs w:val="20"/>
              </w:rPr>
              <w:t>Lucro Líquido</w:t>
            </w:r>
          </w:p>
        </w:tc>
        <w:tc>
          <w:tcPr>
            <w:tcW w:w="750" w:type="pct"/>
            <w:shd w:val="clear" w:color="auto" w:fill="auto"/>
            <w:vAlign w:val="bottom"/>
            <w:hideMark/>
          </w:tcPr>
          <w:p w14:paraId="3804B31D"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(487)</w:t>
            </w:r>
          </w:p>
        </w:tc>
        <w:tc>
          <w:tcPr>
            <w:tcW w:w="750" w:type="pct"/>
            <w:shd w:val="clear" w:color="auto" w:fill="auto"/>
            <w:vAlign w:val="bottom"/>
            <w:hideMark/>
          </w:tcPr>
          <w:p w14:paraId="2758406B"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77</w:t>
            </w:r>
          </w:p>
        </w:tc>
        <w:tc>
          <w:tcPr>
            <w:tcW w:w="750" w:type="pct"/>
            <w:shd w:val="clear" w:color="auto" w:fill="auto"/>
            <w:vAlign w:val="bottom"/>
            <w:hideMark/>
          </w:tcPr>
          <w:p w14:paraId="7FAC1D63"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(487)</w:t>
            </w:r>
          </w:p>
        </w:tc>
        <w:tc>
          <w:tcPr>
            <w:tcW w:w="750" w:type="pct"/>
            <w:shd w:val="clear" w:color="auto" w:fill="auto"/>
            <w:vAlign w:val="bottom"/>
            <w:hideMark/>
          </w:tcPr>
          <w:p w14:paraId="08F05AFA" w14:textId="77777777" w:rsidR="00573E21" w:rsidRPr="00723C00" w:rsidRDefault="00573E21" w:rsidP="00C31172">
            <w:pPr>
              <w:widowControl w:val="0"/>
              <w:suppressAutoHyphens/>
              <w:jc w:val="right"/>
              <w:rPr>
                <w:rFonts w:ascii="Trebuchet MS" w:hAnsi="Trebuchet MS"/>
                <w:color w:val="000000"/>
                <w:sz w:val="20"/>
                <w:szCs w:val="20"/>
              </w:rPr>
            </w:pPr>
            <w:r w:rsidRPr="00723C00">
              <w:rPr>
                <w:rFonts w:ascii="Trebuchet MS" w:hAnsi="Trebuchet MS"/>
                <w:color w:val="000000"/>
                <w:sz w:val="20"/>
                <w:szCs w:val="20"/>
              </w:rPr>
              <w:t>77</w:t>
            </w:r>
          </w:p>
        </w:tc>
      </w:tr>
      <w:tr w:rsidR="00573E21" w:rsidRPr="00D608CD" w14:paraId="4B2D2D8B" w14:textId="77777777" w:rsidTr="00C31172">
        <w:trPr>
          <w:trHeight w:val="20"/>
        </w:trPr>
        <w:tc>
          <w:tcPr>
            <w:tcW w:w="2000" w:type="pct"/>
            <w:shd w:val="clear" w:color="auto" w:fill="auto"/>
            <w:noWrap/>
            <w:vAlign w:val="center"/>
            <w:hideMark/>
          </w:tcPr>
          <w:p w14:paraId="0982BAA2" w14:textId="77777777" w:rsidR="00573E21" w:rsidRPr="00723C00" w:rsidRDefault="00573E21" w:rsidP="00C31172">
            <w:pPr>
              <w:widowControl w:val="0"/>
              <w:suppressAutoHyphens/>
              <w:ind w:left="492"/>
              <w:rPr>
                <w:rFonts w:ascii="Trebuchet MS" w:hAnsi="Trebuchet MS"/>
                <w:sz w:val="20"/>
                <w:szCs w:val="20"/>
              </w:rPr>
            </w:pPr>
          </w:p>
        </w:tc>
        <w:tc>
          <w:tcPr>
            <w:tcW w:w="750" w:type="pct"/>
            <w:shd w:val="clear" w:color="auto" w:fill="auto"/>
            <w:noWrap/>
            <w:vAlign w:val="bottom"/>
            <w:hideMark/>
          </w:tcPr>
          <w:p w14:paraId="773E8DF9"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(1.841)</w:t>
            </w:r>
          </w:p>
        </w:tc>
        <w:tc>
          <w:tcPr>
            <w:tcW w:w="750" w:type="pct"/>
            <w:shd w:val="clear" w:color="auto" w:fill="auto"/>
            <w:noWrap/>
            <w:vAlign w:val="bottom"/>
            <w:hideMark/>
          </w:tcPr>
          <w:p w14:paraId="35D98158"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289</w:t>
            </w:r>
          </w:p>
        </w:tc>
        <w:tc>
          <w:tcPr>
            <w:tcW w:w="750" w:type="pct"/>
            <w:shd w:val="clear" w:color="auto" w:fill="auto"/>
            <w:noWrap/>
            <w:vAlign w:val="bottom"/>
            <w:hideMark/>
          </w:tcPr>
          <w:p w14:paraId="7443D86B"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(1.841)</w:t>
            </w:r>
          </w:p>
        </w:tc>
        <w:tc>
          <w:tcPr>
            <w:tcW w:w="750" w:type="pct"/>
            <w:shd w:val="clear" w:color="auto" w:fill="auto"/>
            <w:noWrap/>
            <w:vAlign w:val="bottom"/>
            <w:hideMark/>
          </w:tcPr>
          <w:p w14:paraId="69D27DB3" w14:textId="77777777" w:rsidR="00573E21" w:rsidRPr="00723C00" w:rsidRDefault="00573E21" w:rsidP="00C31172">
            <w:pPr>
              <w:widowControl w:val="0"/>
              <w:pBdr>
                <w:top w:val="single" w:sz="4" w:space="0" w:color="auto"/>
                <w:bottom w:val="double" w:sz="6" w:space="0" w:color="auto"/>
              </w:pBdr>
              <w:suppressAutoHyphens/>
              <w:jc w:val="right"/>
              <w:rPr>
                <w:rFonts w:ascii="Trebuchet MS" w:hAnsi="Trebuchet MS"/>
                <w:b/>
                <w:bCs/>
                <w:sz w:val="20"/>
                <w:szCs w:val="20"/>
              </w:rPr>
            </w:pPr>
            <w:r w:rsidRPr="00723C00">
              <w:rPr>
                <w:rFonts w:ascii="Trebuchet MS" w:hAnsi="Trebuchet MS"/>
                <w:b/>
                <w:bCs/>
                <w:sz w:val="20"/>
                <w:szCs w:val="20"/>
              </w:rPr>
              <w:t>289</w:t>
            </w:r>
          </w:p>
        </w:tc>
      </w:tr>
    </w:tbl>
    <w:p w14:paraId="1F390E75" w14:textId="77777777" w:rsidR="00573E21" w:rsidRPr="00282DC5" w:rsidRDefault="00573E21" w:rsidP="00573E21">
      <w:pPr>
        <w:widowControl w:val="0"/>
        <w:suppressAutoHyphens/>
        <w:autoSpaceDE w:val="0"/>
        <w:autoSpaceDN w:val="0"/>
        <w:adjustRightInd w:val="0"/>
        <w:ind w:left="567"/>
        <w:jc w:val="both"/>
        <w:rPr>
          <w:rFonts w:ascii="Trebuchet MS" w:hAnsi="Trebuchet MS" w:cs="Arial"/>
          <w:color w:val="000000" w:themeColor="text1"/>
        </w:rPr>
      </w:pPr>
    </w:p>
    <w:p w14:paraId="6AEC53A0" w14:textId="77777777" w:rsidR="00573E21" w:rsidRPr="00282DC5" w:rsidRDefault="00573E21" w:rsidP="00573E21">
      <w:pPr>
        <w:widowControl w:val="0"/>
        <w:suppressAutoHyphens/>
        <w:autoSpaceDE w:val="0"/>
        <w:autoSpaceDN w:val="0"/>
        <w:adjustRightInd w:val="0"/>
        <w:ind w:left="567"/>
        <w:jc w:val="both"/>
        <w:rPr>
          <w:rFonts w:ascii="Trebuchet MS" w:hAnsi="Trebuchet MS" w:cs="Arial"/>
          <w:color w:val="000000" w:themeColor="text1"/>
        </w:rPr>
      </w:pPr>
    </w:p>
    <w:p w14:paraId="07511904" w14:textId="77777777" w:rsidR="00573E21" w:rsidRPr="00282DC5" w:rsidRDefault="00573E21" w:rsidP="00573E21">
      <w:pPr>
        <w:pStyle w:val="ListParagraph"/>
        <w:widowControl w:val="0"/>
        <w:numPr>
          <w:ilvl w:val="0"/>
          <w:numId w:val="7"/>
        </w:numPr>
        <w:suppressAutoHyphens/>
        <w:autoSpaceDE w:val="0"/>
        <w:autoSpaceDN w:val="0"/>
        <w:adjustRightInd w:val="0"/>
        <w:jc w:val="both"/>
        <w:rPr>
          <w:rFonts w:ascii="Trebuchet MS" w:hAnsi="Trebuchet MS" w:cs="Arial"/>
          <w:b/>
          <w:bCs/>
          <w:color w:val="000000" w:themeColor="text1"/>
          <w:sz w:val="24"/>
          <w:szCs w:val="24"/>
        </w:rPr>
      </w:pPr>
      <w:r w:rsidRPr="00282DC5">
        <w:rPr>
          <w:rFonts w:ascii="Trebuchet MS" w:hAnsi="Trebuchet MS" w:cs="Arial"/>
          <w:b/>
          <w:bCs/>
          <w:color w:val="000000" w:themeColor="text1"/>
          <w:sz w:val="24"/>
          <w:szCs w:val="24"/>
        </w:rPr>
        <w:t>Eventos subsequentes</w:t>
      </w:r>
    </w:p>
    <w:p w14:paraId="4D39538B" w14:textId="77777777" w:rsidR="00573E21" w:rsidRPr="00282DC5" w:rsidRDefault="00573E21" w:rsidP="00573E21">
      <w:pPr>
        <w:widowControl w:val="0"/>
        <w:suppressAutoHyphens/>
        <w:autoSpaceDE w:val="0"/>
        <w:autoSpaceDN w:val="0"/>
        <w:adjustRightInd w:val="0"/>
        <w:ind w:left="567"/>
        <w:jc w:val="both"/>
        <w:rPr>
          <w:rFonts w:ascii="Trebuchet MS" w:hAnsi="Trebuchet MS" w:cs="Arial"/>
          <w:color w:val="000000" w:themeColor="text1"/>
        </w:rPr>
      </w:pPr>
    </w:p>
    <w:p w14:paraId="2B46D1F7" w14:textId="77777777" w:rsidR="00573E21" w:rsidRPr="00282DC5" w:rsidRDefault="00573E21" w:rsidP="00573E21">
      <w:pPr>
        <w:pStyle w:val="BDOTtulo1"/>
        <w:widowControl w:val="0"/>
        <w:tabs>
          <w:tab w:val="clear" w:pos="567"/>
        </w:tabs>
        <w:ind w:firstLine="0"/>
        <w:jc w:val="both"/>
        <w:rPr>
          <w:rFonts w:ascii="Trebuchet MS" w:hAnsi="Trebuchet MS"/>
          <w:caps w:val="0"/>
          <w:sz w:val="24"/>
        </w:rPr>
      </w:pPr>
      <w:r w:rsidRPr="00282DC5">
        <w:rPr>
          <w:rFonts w:ascii="Trebuchet MS" w:hAnsi="Trebuchet MS"/>
          <w:caps w:val="0"/>
          <w:sz w:val="24"/>
        </w:rPr>
        <w:t>Supremo Tribunal Federal (“STF”) muda entendimento relacionado com a coisa julgada em matéria tributária</w:t>
      </w:r>
    </w:p>
    <w:p w14:paraId="56F1BBBC" w14:textId="77777777" w:rsidR="00573E21" w:rsidRDefault="00573E21" w:rsidP="00573E21">
      <w:pPr>
        <w:widowControl w:val="0"/>
        <w:suppressAutoHyphens/>
        <w:ind w:left="567"/>
        <w:jc w:val="both"/>
        <w:rPr>
          <w:rFonts w:ascii="Trebuchet MS" w:hAnsi="Trebuchet MS"/>
        </w:rPr>
      </w:pPr>
    </w:p>
    <w:p w14:paraId="12BBEE52" w14:textId="77777777" w:rsidR="00573E21" w:rsidRDefault="00573E21" w:rsidP="00573E21">
      <w:pPr>
        <w:widowControl w:val="0"/>
        <w:suppressAutoHyphens/>
        <w:ind w:left="567"/>
        <w:jc w:val="both"/>
        <w:rPr>
          <w:rFonts w:ascii="Trebuchet MS" w:hAnsi="Trebuchet MS"/>
        </w:rPr>
      </w:pPr>
      <w:r w:rsidRPr="00282DC5">
        <w:rPr>
          <w:rFonts w:ascii="Trebuchet MS" w:hAnsi="Trebuchet MS"/>
        </w:rPr>
        <w:t>Em 08 de fevereiro de 2023 o Supremo Tribunal Federal (STF) julgou os Temas 881 – Recursos Extraordinário n</w:t>
      </w:r>
      <w:r>
        <w:rPr>
          <w:rFonts w:ascii="Trebuchet MS" w:hAnsi="Trebuchet MS"/>
        </w:rPr>
        <w:t>º</w:t>
      </w:r>
      <w:r w:rsidRPr="00282DC5">
        <w:rPr>
          <w:rFonts w:ascii="Trebuchet MS" w:hAnsi="Trebuchet MS"/>
        </w:rPr>
        <w:t xml:space="preserve"> 949.297 e 885 – Recurso Extraordinário n</w:t>
      </w:r>
      <w:r>
        <w:rPr>
          <w:rFonts w:ascii="Trebuchet MS" w:hAnsi="Trebuchet MS"/>
        </w:rPr>
        <w:t>º</w:t>
      </w:r>
      <w:r w:rsidRPr="00282DC5">
        <w:rPr>
          <w:rFonts w:ascii="Trebuchet MS" w:hAnsi="Trebuchet MS"/>
        </w:rPr>
        <w:t xml:space="preserve"> 955.227.</w:t>
      </w:r>
    </w:p>
    <w:p w14:paraId="4EB27D28" w14:textId="77777777" w:rsidR="00573E21" w:rsidRPr="00282DC5" w:rsidRDefault="00573E21" w:rsidP="00573E21">
      <w:pPr>
        <w:widowControl w:val="0"/>
        <w:suppressAutoHyphens/>
        <w:ind w:left="567"/>
        <w:jc w:val="both"/>
        <w:rPr>
          <w:rFonts w:ascii="Trebuchet MS" w:hAnsi="Trebuchet MS"/>
        </w:rPr>
      </w:pPr>
    </w:p>
    <w:p w14:paraId="3078384E" w14:textId="77777777" w:rsidR="00573E21" w:rsidRDefault="00573E21" w:rsidP="00573E21">
      <w:pPr>
        <w:widowControl w:val="0"/>
        <w:suppressAutoHyphens/>
        <w:ind w:left="567"/>
        <w:jc w:val="both"/>
        <w:rPr>
          <w:rFonts w:ascii="Trebuchet MS" w:hAnsi="Trebuchet MS"/>
        </w:rPr>
      </w:pPr>
      <w:r w:rsidRPr="00282DC5">
        <w:rPr>
          <w:rFonts w:ascii="Trebuchet MS" w:hAnsi="Trebuchet MS"/>
        </w:rPr>
        <w:t>Os ministros que participaram destes temas concluíram, por unanimidade, que decisões judiciais tomadas de forma definitiva a favor dos contribuintes devem ser anuladas se, depois, o Supremo tiver entendimento diferente sobre o tema. Ou seja, se anos atrás uma empresa conseguiu autorização da Justiça para deixar de recolher algum tributo, essa permissão perderá a validade automaticamente se, e quando, o STF entender que o pagamento é devido.</w:t>
      </w:r>
    </w:p>
    <w:p w14:paraId="0F14DAD6" w14:textId="77777777" w:rsidR="00573E21" w:rsidRPr="00282DC5" w:rsidRDefault="00573E21" w:rsidP="00573E21">
      <w:pPr>
        <w:widowControl w:val="0"/>
        <w:suppressAutoHyphens/>
        <w:ind w:left="567"/>
        <w:jc w:val="both"/>
        <w:rPr>
          <w:rFonts w:ascii="Trebuchet MS" w:hAnsi="Trebuchet MS"/>
        </w:rPr>
      </w:pPr>
    </w:p>
    <w:p w14:paraId="2E1BF6B2" w14:textId="77777777" w:rsidR="00573E21" w:rsidRPr="00282DC5" w:rsidRDefault="00573E21" w:rsidP="00573E21">
      <w:pPr>
        <w:widowControl w:val="0"/>
        <w:suppressAutoHyphens/>
        <w:ind w:left="567"/>
        <w:jc w:val="both"/>
        <w:rPr>
          <w:rFonts w:ascii="Trebuchet MS" w:hAnsi="Trebuchet MS" w:cs="Arial"/>
          <w:color w:val="000000" w:themeColor="text1"/>
        </w:rPr>
      </w:pPr>
      <w:r w:rsidRPr="00282DC5">
        <w:rPr>
          <w:rFonts w:ascii="Trebuchet MS" w:hAnsi="Trebuchet MS"/>
        </w:rPr>
        <w:t>A Administração avaliou com os seus assessores jurídicos internos os possíveis impactos desta decisão do STF e concluiu que a decisão do STF não resulta, baseada em avaliação da administração suportada por seus assessores jurídicas, e em consonância com o CPC 25 Provisões, Passivos Contingentes e Ativos Contingentes, CPC 32 Tributos sobre o lucro, ICPC 22 Incerteza sobre tratamento de tributos sobre o lucro e o CPC 24 Eventos Subsequentes, em impactos significativos em suas demonstrações contábeis de 31 de dezembro de 2022.</w:t>
      </w:r>
    </w:p>
    <w:p w14:paraId="5E3D433F" w14:textId="77777777" w:rsidR="00573E21" w:rsidRDefault="00573E21"/>
    <w:p w14:paraId="31FBBC77" w14:textId="77777777" w:rsidR="00573E21" w:rsidRDefault="00573E21"/>
    <w:sectPr w:rsidR="00573E2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304F61" w14:textId="77777777" w:rsidR="00E57E25" w:rsidRDefault="00E57E25" w:rsidP="00573E21">
      <w:r>
        <w:separator/>
      </w:r>
    </w:p>
  </w:endnote>
  <w:endnote w:type="continuationSeparator" w:id="0">
    <w:p w14:paraId="614B5D04" w14:textId="77777777" w:rsidR="00E57E25" w:rsidRDefault="00E57E25" w:rsidP="00573E21">
      <w:r>
        <w:continuationSeparator/>
      </w:r>
    </w:p>
  </w:endnote>
  <w:endnote w:type="continuationNotice" w:id="1">
    <w:p w14:paraId="5BE43842" w14:textId="77777777" w:rsidR="00E57E25" w:rsidRDefault="00E57E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egrito">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Narrow">
    <w:charset w:val="00"/>
    <w:family w:val="swiss"/>
    <w:pitch w:val="variable"/>
    <w:sig w:usb0="00000287" w:usb1="00000800" w:usb2="00000000" w:usb3="00000000" w:csb0="0000009F" w:csb1="00000000"/>
  </w:font>
  <w:font w:name="SharnayExtralight">
    <w:altName w:val="Courier New"/>
    <w:charset w:val="00"/>
    <w:family w:val="swiss"/>
    <w:pitch w:val="variable"/>
    <w:sig w:usb0="00000003" w:usb1="00000000" w:usb2="00000000" w:usb3="00000000" w:csb0="00000001" w:csb1="00000000"/>
  </w:font>
  <w:font w:name="Zurich Lt BT">
    <w:altName w:val="Trebuchet MS"/>
    <w:charset w:val="00"/>
    <w:family w:val="swiss"/>
    <w:pitch w:val="variable"/>
    <w:sig w:usb0="00000087" w:usb1="00000000" w:usb2="00000000" w:usb3="00000000" w:csb0="0000001B"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76BD27" w14:textId="77777777" w:rsidR="00E57E25" w:rsidRDefault="00E57E25" w:rsidP="00573E21">
      <w:r>
        <w:separator/>
      </w:r>
    </w:p>
  </w:footnote>
  <w:footnote w:type="continuationSeparator" w:id="0">
    <w:p w14:paraId="56FE625A" w14:textId="77777777" w:rsidR="00E57E25" w:rsidRDefault="00E57E25" w:rsidP="00573E21">
      <w:r>
        <w:continuationSeparator/>
      </w:r>
    </w:p>
  </w:footnote>
  <w:footnote w:type="continuationNotice" w:id="1">
    <w:p w14:paraId="1629CDD7" w14:textId="77777777" w:rsidR="00E57E25" w:rsidRDefault="00E57E2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9C30CA" w14:textId="77777777" w:rsidR="00CA1FDA" w:rsidRPr="00941FB1" w:rsidRDefault="00CA1FDA" w:rsidP="00C31172">
    <w:pPr>
      <w:pStyle w:val="Header"/>
      <w:tabs>
        <w:tab w:val="clear" w:pos="4419"/>
        <w:tab w:val="clear" w:pos="8838"/>
      </w:tabs>
      <w:rPr>
        <w:rFonts w:ascii="Trebuchet MS" w:hAnsi="Trebuchet MS" w:cs="Arial"/>
        <w:b/>
        <w:sz w:val="24"/>
        <w:szCs w:val="24"/>
        <w:lang w:eastAsia="en-US"/>
      </w:rPr>
    </w:pPr>
  </w:p>
  <w:p w14:paraId="09087C58" w14:textId="77777777" w:rsidR="00CA1FDA" w:rsidRPr="00E14E37" w:rsidRDefault="00CA1FDA" w:rsidP="00C31172">
    <w:pPr>
      <w:pStyle w:val="Header"/>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163D2"/>
    <w:multiLevelType w:val="multilevel"/>
    <w:tmpl w:val="5080929E"/>
    <w:lvl w:ilvl="0">
      <w:start w:val="1"/>
      <w:numFmt w:val="decimal"/>
      <w:lvlText w:val="%1."/>
      <w:lvlJc w:val="left"/>
      <w:pPr>
        <w:ind w:left="780" w:hanging="420"/>
      </w:pPr>
      <w:rPr>
        <w:rFonts w:hint="default"/>
      </w:rPr>
    </w:lvl>
    <w:lvl w:ilvl="1">
      <w:start w:val="4"/>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2064" w:hanging="144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982" w:hanging="2160"/>
      </w:pPr>
      <w:rPr>
        <w:rFonts w:hint="default"/>
      </w:rPr>
    </w:lvl>
    <w:lvl w:ilvl="8">
      <w:start w:val="1"/>
      <w:numFmt w:val="decimal"/>
      <w:isLgl/>
      <w:lvlText w:val="%1.%2.%3.%4.%5.%6.%7.%8.%9."/>
      <w:lvlJc w:val="left"/>
      <w:pPr>
        <w:ind w:left="3048" w:hanging="2160"/>
      </w:pPr>
      <w:rPr>
        <w:rFonts w:hint="default"/>
      </w:rPr>
    </w:lvl>
  </w:abstractNum>
  <w:abstractNum w:abstractNumId="1" w15:restartNumberingAfterBreak="0">
    <w:nsid w:val="06162334"/>
    <w:multiLevelType w:val="hybridMultilevel"/>
    <w:tmpl w:val="775C68D0"/>
    <w:lvl w:ilvl="0" w:tplc="04160005">
      <w:start w:val="1"/>
      <w:numFmt w:val="bullet"/>
      <w:lvlText w:val=""/>
      <w:lvlJc w:val="left"/>
      <w:pPr>
        <w:tabs>
          <w:tab w:val="num" w:pos="2138"/>
        </w:tabs>
        <w:ind w:left="2138" w:hanging="360"/>
      </w:pPr>
      <w:rPr>
        <w:rFonts w:ascii="Wingdings" w:hAnsi="Wingdings" w:hint="default"/>
      </w:rPr>
    </w:lvl>
    <w:lvl w:ilvl="1" w:tplc="04160003" w:tentative="1">
      <w:start w:val="1"/>
      <w:numFmt w:val="bullet"/>
      <w:lvlText w:val="o"/>
      <w:lvlJc w:val="left"/>
      <w:pPr>
        <w:tabs>
          <w:tab w:val="num" w:pos="2858"/>
        </w:tabs>
        <w:ind w:left="2858" w:hanging="360"/>
      </w:pPr>
      <w:rPr>
        <w:rFonts w:ascii="Courier New" w:hAnsi="Courier New" w:hint="default"/>
      </w:rPr>
    </w:lvl>
    <w:lvl w:ilvl="2" w:tplc="04160005" w:tentative="1">
      <w:start w:val="1"/>
      <w:numFmt w:val="bullet"/>
      <w:lvlText w:val=""/>
      <w:lvlJc w:val="left"/>
      <w:pPr>
        <w:tabs>
          <w:tab w:val="num" w:pos="3578"/>
        </w:tabs>
        <w:ind w:left="3578" w:hanging="360"/>
      </w:pPr>
      <w:rPr>
        <w:rFonts w:ascii="Wingdings" w:hAnsi="Wingdings" w:hint="default"/>
      </w:rPr>
    </w:lvl>
    <w:lvl w:ilvl="3" w:tplc="04160001" w:tentative="1">
      <w:start w:val="1"/>
      <w:numFmt w:val="bullet"/>
      <w:lvlText w:val=""/>
      <w:lvlJc w:val="left"/>
      <w:pPr>
        <w:tabs>
          <w:tab w:val="num" w:pos="4298"/>
        </w:tabs>
        <w:ind w:left="4298" w:hanging="360"/>
      </w:pPr>
      <w:rPr>
        <w:rFonts w:ascii="Symbol" w:hAnsi="Symbol" w:hint="default"/>
      </w:rPr>
    </w:lvl>
    <w:lvl w:ilvl="4" w:tplc="04160003" w:tentative="1">
      <w:start w:val="1"/>
      <w:numFmt w:val="bullet"/>
      <w:lvlText w:val="o"/>
      <w:lvlJc w:val="left"/>
      <w:pPr>
        <w:tabs>
          <w:tab w:val="num" w:pos="5018"/>
        </w:tabs>
        <w:ind w:left="5018" w:hanging="360"/>
      </w:pPr>
      <w:rPr>
        <w:rFonts w:ascii="Courier New" w:hAnsi="Courier New" w:hint="default"/>
      </w:rPr>
    </w:lvl>
    <w:lvl w:ilvl="5" w:tplc="04160005" w:tentative="1">
      <w:start w:val="1"/>
      <w:numFmt w:val="bullet"/>
      <w:lvlText w:val=""/>
      <w:lvlJc w:val="left"/>
      <w:pPr>
        <w:tabs>
          <w:tab w:val="num" w:pos="5738"/>
        </w:tabs>
        <w:ind w:left="5738" w:hanging="360"/>
      </w:pPr>
      <w:rPr>
        <w:rFonts w:ascii="Wingdings" w:hAnsi="Wingdings" w:hint="default"/>
      </w:rPr>
    </w:lvl>
    <w:lvl w:ilvl="6" w:tplc="04160001" w:tentative="1">
      <w:start w:val="1"/>
      <w:numFmt w:val="bullet"/>
      <w:lvlText w:val=""/>
      <w:lvlJc w:val="left"/>
      <w:pPr>
        <w:tabs>
          <w:tab w:val="num" w:pos="6458"/>
        </w:tabs>
        <w:ind w:left="6458" w:hanging="360"/>
      </w:pPr>
      <w:rPr>
        <w:rFonts w:ascii="Symbol" w:hAnsi="Symbol" w:hint="default"/>
      </w:rPr>
    </w:lvl>
    <w:lvl w:ilvl="7" w:tplc="04160003" w:tentative="1">
      <w:start w:val="1"/>
      <w:numFmt w:val="bullet"/>
      <w:lvlText w:val="o"/>
      <w:lvlJc w:val="left"/>
      <w:pPr>
        <w:tabs>
          <w:tab w:val="num" w:pos="7178"/>
        </w:tabs>
        <w:ind w:left="7178" w:hanging="360"/>
      </w:pPr>
      <w:rPr>
        <w:rFonts w:ascii="Courier New" w:hAnsi="Courier New" w:hint="default"/>
      </w:rPr>
    </w:lvl>
    <w:lvl w:ilvl="8" w:tplc="04160005" w:tentative="1">
      <w:start w:val="1"/>
      <w:numFmt w:val="bullet"/>
      <w:lvlText w:val=""/>
      <w:lvlJc w:val="left"/>
      <w:pPr>
        <w:tabs>
          <w:tab w:val="num" w:pos="7898"/>
        </w:tabs>
        <w:ind w:left="7898" w:hanging="360"/>
      </w:pPr>
      <w:rPr>
        <w:rFonts w:ascii="Wingdings" w:hAnsi="Wingdings" w:hint="default"/>
      </w:rPr>
    </w:lvl>
  </w:abstractNum>
  <w:abstractNum w:abstractNumId="2" w15:restartNumberingAfterBreak="0">
    <w:nsid w:val="1ADD4838"/>
    <w:multiLevelType w:val="hybridMultilevel"/>
    <w:tmpl w:val="BCC09718"/>
    <w:lvl w:ilvl="0" w:tplc="F25439E4">
      <w:start w:val="1"/>
      <w:numFmt w:val="lowerRoman"/>
      <w:lvlText w:val="(%1)"/>
      <w:lvlJc w:val="left"/>
      <w:pPr>
        <w:ind w:left="1287" w:hanging="720"/>
      </w:pPr>
      <w:rPr>
        <w:rFonts w:hint="default"/>
        <w:b/>
        <w:bCs/>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1DBF68B5"/>
    <w:multiLevelType w:val="multilevel"/>
    <w:tmpl w:val="F9908EB8"/>
    <w:styleLink w:val="Relt11t211aa1"/>
    <w:lvl w:ilvl="0">
      <w:start w:val="1"/>
      <w:numFmt w:val="decimal"/>
      <w:lvlText w:val="%1."/>
      <w:lvlJc w:val="left"/>
      <w:pPr>
        <w:tabs>
          <w:tab w:val="num" w:pos="567"/>
        </w:tabs>
        <w:ind w:left="567" w:hanging="567"/>
      </w:pPr>
      <w:rPr>
        <w:rFonts w:ascii="Arial Negrito" w:hAnsi="Arial Negrito" w:cs="Times New Roman" w:hint="default"/>
        <w:b/>
        <w:i w:val="0"/>
        <w:sz w:val="22"/>
      </w:rPr>
    </w:lvl>
    <w:lvl w:ilvl="1">
      <w:start w:val="1"/>
      <w:numFmt w:val="decimal"/>
      <w:lvlText w:val="%1.%2."/>
      <w:lvlJc w:val="left"/>
      <w:pPr>
        <w:tabs>
          <w:tab w:val="num" w:pos="1134"/>
        </w:tabs>
        <w:ind w:left="1134" w:hanging="567"/>
      </w:pPr>
      <w:rPr>
        <w:rFonts w:ascii="Arial" w:hAnsi="Arial" w:cs="Times New Roman" w:hint="default"/>
        <w:b w:val="0"/>
        <w:i w:val="0"/>
        <w:color w:val="auto"/>
        <w:sz w:val="22"/>
      </w:rPr>
    </w:lvl>
    <w:lvl w:ilvl="2">
      <w:start w:val="1"/>
      <w:numFmt w:val="lowerLetter"/>
      <w:lvlText w:val="%3."/>
      <w:lvlJc w:val="left"/>
      <w:pPr>
        <w:tabs>
          <w:tab w:val="num" w:pos="992"/>
        </w:tabs>
        <w:ind w:left="992" w:hanging="425"/>
      </w:pPr>
      <w:rPr>
        <w:rFonts w:ascii="Arial" w:hAnsi="Arial" w:cs="Times New Roman" w:hint="default"/>
        <w:b w:val="0"/>
        <w:i w:val="0"/>
        <w:sz w:val="22"/>
      </w:rPr>
    </w:lvl>
    <w:lvl w:ilvl="3">
      <w:start w:val="1"/>
      <w:numFmt w:val="decimal"/>
      <w:lvlText w:val="%3.%4."/>
      <w:lvlJc w:val="left"/>
      <w:pPr>
        <w:tabs>
          <w:tab w:val="num" w:pos="1134"/>
        </w:tabs>
        <w:ind w:left="1134" w:hanging="567"/>
      </w:pPr>
      <w:rPr>
        <w:rFonts w:ascii="Arial" w:hAnsi="Arial" w:cs="Times New Roman" w:hint="default"/>
        <w:b w:val="0"/>
        <w:i w:val="0"/>
        <w:color w:val="auto"/>
        <w:sz w:val="22"/>
      </w:rPr>
    </w:lvl>
    <w:lvl w:ilvl="4">
      <w:start w:val="1"/>
      <w:numFmt w:val="none"/>
      <w:lvlText w:val=""/>
      <w:lvlJc w:val="left"/>
      <w:pPr>
        <w:tabs>
          <w:tab w:val="num" w:pos="1800"/>
        </w:tabs>
        <w:ind w:left="1800" w:hanging="360"/>
      </w:pPr>
      <w:rPr>
        <w:rFonts w:cs="Times New Roman" w:hint="default"/>
      </w:rPr>
    </w:lvl>
    <w:lvl w:ilvl="5">
      <w:start w:val="1"/>
      <w:numFmt w:val="none"/>
      <w:lvlText w:val=""/>
      <w:lvlJc w:val="left"/>
      <w:pPr>
        <w:tabs>
          <w:tab w:val="num" w:pos="2160"/>
        </w:tabs>
        <w:ind w:left="2160" w:hanging="360"/>
      </w:pPr>
      <w:rPr>
        <w:rFonts w:cs="Times New Roman" w:hint="default"/>
      </w:rPr>
    </w:lvl>
    <w:lvl w:ilvl="6">
      <w:start w:val="1"/>
      <w:numFmt w:val="none"/>
      <w:lvlText w:val=""/>
      <w:lvlJc w:val="left"/>
      <w:pPr>
        <w:tabs>
          <w:tab w:val="num" w:pos="2520"/>
        </w:tabs>
        <w:ind w:left="2520" w:hanging="360"/>
      </w:pPr>
      <w:rPr>
        <w:rFonts w:cs="Times New Roman" w:hint="default"/>
      </w:rPr>
    </w:lvl>
    <w:lvl w:ilvl="7">
      <w:start w:val="1"/>
      <w:numFmt w:val="none"/>
      <w:lvlText w:val=""/>
      <w:lvlJc w:val="left"/>
      <w:pPr>
        <w:tabs>
          <w:tab w:val="num" w:pos="2880"/>
        </w:tabs>
        <w:ind w:left="2880" w:hanging="360"/>
      </w:pPr>
      <w:rPr>
        <w:rFonts w:cs="Times New Roman" w:hint="default"/>
      </w:rPr>
    </w:lvl>
    <w:lvl w:ilvl="8">
      <w:start w:val="1"/>
      <w:numFmt w:val="none"/>
      <w:lvlText w:val=""/>
      <w:lvlJc w:val="left"/>
      <w:pPr>
        <w:tabs>
          <w:tab w:val="num" w:pos="3240"/>
        </w:tabs>
        <w:ind w:left="3240" w:hanging="360"/>
      </w:pPr>
      <w:rPr>
        <w:rFonts w:cs="Times New Roman" w:hint="default"/>
      </w:rPr>
    </w:lvl>
  </w:abstractNum>
  <w:abstractNum w:abstractNumId="4" w15:restartNumberingAfterBreak="0">
    <w:nsid w:val="1DD52D29"/>
    <w:multiLevelType w:val="multilevel"/>
    <w:tmpl w:val="C6BE06EA"/>
    <w:lvl w:ilvl="0">
      <w:start w:val="1"/>
      <w:numFmt w:val="upperLetter"/>
      <w:lvlText w:val="%1."/>
      <w:lvlJc w:val="left"/>
      <w:pPr>
        <w:tabs>
          <w:tab w:val="num" w:pos="567"/>
        </w:tabs>
        <w:ind w:left="567" w:hanging="567"/>
      </w:pPr>
      <w:rPr>
        <w:rFonts w:ascii="Arial Negrito" w:hAnsi="Arial Negrito" w:cs="Times New Roman" w:hint="default"/>
        <w:b/>
        <w:i w:val="0"/>
        <w:color w:val="auto"/>
        <w:sz w:val="22"/>
        <w:szCs w:val="22"/>
      </w:rPr>
    </w:lvl>
    <w:lvl w:ilvl="1">
      <w:start w:val="1"/>
      <w:numFmt w:val="decimal"/>
      <w:pStyle w:val="BDOTtulo2"/>
      <w:lvlText w:val="%2."/>
      <w:lvlJc w:val="left"/>
      <w:pPr>
        <w:tabs>
          <w:tab w:val="num" w:pos="1134"/>
        </w:tabs>
        <w:ind w:left="1134" w:hanging="567"/>
      </w:pPr>
      <w:rPr>
        <w:rFonts w:ascii="Arial" w:hAnsi="Arial" w:cs="Times New Roman" w:hint="default"/>
        <w:b w:val="0"/>
        <w:i w:val="0"/>
        <w:color w:val="auto"/>
        <w:sz w:val="22"/>
        <w:szCs w:val="22"/>
      </w:rPr>
    </w:lvl>
    <w:lvl w:ilvl="2">
      <w:start w:val="1"/>
      <w:numFmt w:val="decimal"/>
      <w:lvlText w:val="%2.%3."/>
      <w:lvlJc w:val="left"/>
      <w:pPr>
        <w:tabs>
          <w:tab w:val="num" w:pos="1134"/>
        </w:tabs>
        <w:ind w:left="1134" w:hanging="567"/>
      </w:pPr>
      <w:rPr>
        <w:rFonts w:ascii="Arial" w:hAnsi="Arial" w:cs="Times New Roman" w:hint="default"/>
        <w:b w:val="0"/>
        <w:i w:val="0"/>
        <w:color w:val="auto"/>
        <w:sz w:val="22"/>
        <w:szCs w:val="22"/>
      </w:rPr>
    </w:lvl>
    <w:lvl w:ilvl="3">
      <w:start w:val="1"/>
      <w:numFmt w:val="decimal"/>
      <w:pStyle w:val="BDOTtulo4"/>
      <w:lvlText w:val="%2.%3.%4."/>
      <w:lvlJc w:val="left"/>
      <w:pPr>
        <w:tabs>
          <w:tab w:val="num" w:pos="1304"/>
        </w:tabs>
        <w:ind w:left="1304" w:hanging="737"/>
      </w:pPr>
      <w:rPr>
        <w:rFonts w:ascii="Arial" w:hAnsi="Arial" w:cs="Times New Roman" w:hint="default"/>
        <w:b w:val="0"/>
        <w:i w:val="0"/>
        <w:color w:val="auto"/>
        <w:sz w:val="22"/>
        <w:szCs w:val="22"/>
      </w:rPr>
    </w:lvl>
    <w:lvl w:ilvl="4">
      <w:start w:val="1"/>
      <w:numFmt w:val="decimal"/>
      <w:pStyle w:val="BDOTtulo5"/>
      <w:lvlText w:val="%2.%3.%4.%5."/>
      <w:lvlJc w:val="left"/>
      <w:pPr>
        <w:tabs>
          <w:tab w:val="num" w:pos="1418"/>
        </w:tabs>
        <w:ind w:left="1418" w:hanging="851"/>
      </w:pPr>
      <w:rPr>
        <w:rFonts w:ascii="Arial" w:hAnsi="Arial" w:cs="Times New Roman" w:hint="default"/>
        <w:b w:val="0"/>
        <w:i w:val="0"/>
        <w:color w:val="auto"/>
        <w:sz w:val="22"/>
        <w:szCs w:val="22"/>
      </w:rPr>
    </w:lvl>
    <w:lvl w:ilvl="5">
      <w:start w:val="1"/>
      <w:numFmt w:val="none"/>
      <w:lvlText w:val=""/>
      <w:lvlJc w:val="right"/>
      <w:pPr>
        <w:tabs>
          <w:tab w:val="num" w:pos="4320"/>
        </w:tabs>
        <w:ind w:left="4320" w:hanging="180"/>
      </w:pPr>
      <w:rPr>
        <w:rFonts w:cs="Times New Roman" w:hint="default"/>
      </w:rPr>
    </w:lvl>
    <w:lvl w:ilvl="6">
      <w:start w:val="1"/>
      <w:numFmt w:val="none"/>
      <w:lvlText w:val=""/>
      <w:lvlJc w:val="left"/>
      <w:pPr>
        <w:tabs>
          <w:tab w:val="num" w:pos="5040"/>
        </w:tabs>
        <w:ind w:left="5040" w:hanging="360"/>
      </w:pPr>
      <w:rPr>
        <w:rFonts w:cs="Times New Roman" w:hint="default"/>
      </w:rPr>
    </w:lvl>
    <w:lvl w:ilvl="7">
      <w:start w:val="1"/>
      <w:numFmt w:val="none"/>
      <w:lvlText w:val=""/>
      <w:lvlJc w:val="left"/>
      <w:pPr>
        <w:tabs>
          <w:tab w:val="num" w:pos="5760"/>
        </w:tabs>
        <w:ind w:left="5760" w:hanging="360"/>
      </w:pPr>
      <w:rPr>
        <w:rFonts w:cs="Times New Roman" w:hint="default"/>
      </w:rPr>
    </w:lvl>
    <w:lvl w:ilvl="8">
      <w:start w:val="1"/>
      <w:numFmt w:val="none"/>
      <w:lvlText w:val=""/>
      <w:lvlJc w:val="right"/>
      <w:pPr>
        <w:tabs>
          <w:tab w:val="num" w:pos="6480"/>
        </w:tabs>
        <w:ind w:left="6480" w:hanging="180"/>
      </w:pPr>
      <w:rPr>
        <w:rFonts w:cs="Times New Roman" w:hint="default"/>
      </w:rPr>
    </w:lvl>
  </w:abstractNum>
  <w:abstractNum w:abstractNumId="5" w15:restartNumberingAfterBreak="0">
    <w:nsid w:val="211E4669"/>
    <w:multiLevelType w:val="hybridMultilevel"/>
    <w:tmpl w:val="5CBE3C00"/>
    <w:lvl w:ilvl="0" w:tplc="26701DE2">
      <w:start w:val="1"/>
      <w:numFmt w:val="lowerLetter"/>
      <w:lvlText w:val="(%1)"/>
      <w:lvlJc w:val="left"/>
      <w:pPr>
        <w:ind w:left="1647" w:hanging="360"/>
      </w:pPr>
      <w:rPr>
        <w:rFonts w:hint="default"/>
        <w:b/>
        <w:bCs/>
        <w:sz w:val="20"/>
      </w:rPr>
    </w:lvl>
    <w:lvl w:ilvl="1" w:tplc="04160019" w:tentative="1">
      <w:start w:val="1"/>
      <w:numFmt w:val="lowerLetter"/>
      <w:lvlText w:val="%2."/>
      <w:lvlJc w:val="left"/>
      <w:pPr>
        <w:ind w:left="2367" w:hanging="360"/>
      </w:pPr>
    </w:lvl>
    <w:lvl w:ilvl="2" w:tplc="0416001B" w:tentative="1">
      <w:start w:val="1"/>
      <w:numFmt w:val="lowerRoman"/>
      <w:lvlText w:val="%3."/>
      <w:lvlJc w:val="right"/>
      <w:pPr>
        <w:ind w:left="3087" w:hanging="180"/>
      </w:pPr>
    </w:lvl>
    <w:lvl w:ilvl="3" w:tplc="0416000F" w:tentative="1">
      <w:start w:val="1"/>
      <w:numFmt w:val="decimal"/>
      <w:lvlText w:val="%4."/>
      <w:lvlJc w:val="left"/>
      <w:pPr>
        <w:ind w:left="3807" w:hanging="360"/>
      </w:pPr>
    </w:lvl>
    <w:lvl w:ilvl="4" w:tplc="04160019" w:tentative="1">
      <w:start w:val="1"/>
      <w:numFmt w:val="lowerLetter"/>
      <w:lvlText w:val="%5."/>
      <w:lvlJc w:val="left"/>
      <w:pPr>
        <w:ind w:left="4527" w:hanging="360"/>
      </w:pPr>
    </w:lvl>
    <w:lvl w:ilvl="5" w:tplc="0416001B" w:tentative="1">
      <w:start w:val="1"/>
      <w:numFmt w:val="lowerRoman"/>
      <w:lvlText w:val="%6."/>
      <w:lvlJc w:val="right"/>
      <w:pPr>
        <w:ind w:left="5247" w:hanging="180"/>
      </w:pPr>
    </w:lvl>
    <w:lvl w:ilvl="6" w:tplc="0416000F" w:tentative="1">
      <w:start w:val="1"/>
      <w:numFmt w:val="decimal"/>
      <w:lvlText w:val="%7."/>
      <w:lvlJc w:val="left"/>
      <w:pPr>
        <w:ind w:left="5967" w:hanging="360"/>
      </w:pPr>
    </w:lvl>
    <w:lvl w:ilvl="7" w:tplc="04160019" w:tentative="1">
      <w:start w:val="1"/>
      <w:numFmt w:val="lowerLetter"/>
      <w:lvlText w:val="%8."/>
      <w:lvlJc w:val="left"/>
      <w:pPr>
        <w:ind w:left="6687" w:hanging="360"/>
      </w:pPr>
    </w:lvl>
    <w:lvl w:ilvl="8" w:tplc="0416001B" w:tentative="1">
      <w:start w:val="1"/>
      <w:numFmt w:val="lowerRoman"/>
      <w:lvlText w:val="%9."/>
      <w:lvlJc w:val="right"/>
      <w:pPr>
        <w:ind w:left="7407" w:hanging="180"/>
      </w:pPr>
    </w:lvl>
  </w:abstractNum>
  <w:abstractNum w:abstractNumId="6" w15:restartNumberingAfterBreak="0">
    <w:nsid w:val="2C0E514E"/>
    <w:multiLevelType w:val="hybridMultilevel"/>
    <w:tmpl w:val="F7760E8E"/>
    <w:lvl w:ilvl="0" w:tplc="ADCCFBCA">
      <w:start w:val="4"/>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7" w15:restartNumberingAfterBreak="0">
    <w:nsid w:val="2FB57752"/>
    <w:multiLevelType w:val="multilevel"/>
    <w:tmpl w:val="73A629CC"/>
    <w:lvl w:ilvl="0">
      <w:start w:val="1"/>
      <w:numFmt w:val="decimal"/>
      <w:lvlText w:val="%1."/>
      <w:lvlJc w:val="left"/>
      <w:pPr>
        <w:tabs>
          <w:tab w:val="num" w:pos="1277"/>
        </w:tabs>
        <w:ind w:left="1277" w:hanging="567"/>
      </w:pPr>
      <w:rPr>
        <w:rFonts w:ascii="Trebuchet MS" w:hAnsi="Trebuchet MS" w:cs="Times New Roman" w:hint="default"/>
        <w:b/>
        <w:i w:val="0"/>
        <w:caps/>
        <w:kern w:val="0"/>
        <w:sz w:val="24"/>
        <w:szCs w:val="24"/>
        <w:u w:val="none"/>
      </w:rPr>
    </w:lvl>
    <w:lvl w:ilvl="1">
      <w:start w:val="1"/>
      <w:numFmt w:val="decimal"/>
      <w:lvlText w:val="%1.%2."/>
      <w:lvlJc w:val="left"/>
      <w:pPr>
        <w:tabs>
          <w:tab w:val="num" w:pos="2694"/>
        </w:tabs>
        <w:ind w:left="2694" w:hanging="567"/>
      </w:pPr>
      <w:rPr>
        <w:rFonts w:ascii="Trebuchet MS" w:hAnsi="Trebuchet MS" w:cs="Times New Roman" w:hint="default"/>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lvlText w:val="%1.%2."/>
      <w:lvlJc w:val="left"/>
      <w:pPr>
        <w:tabs>
          <w:tab w:val="num" w:pos="2723"/>
        </w:tabs>
        <w:ind w:left="2723" w:hanging="737"/>
      </w:pPr>
      <w:rPr>
        <w:rFonts w:ascii="Trebuchet MS" w:hAnsi="Trebuchet MS" w:cs="Times New Roman" w:hint="default"/>
        <w:b/>
        <w:i w:val="0"/>
        <w:caps w:val="0"/>
        <w:kern w:val="0"/>
        <w:sz w:val="22"/>
      </w:rPr>
    </w:lvl>
    <w:lvl w:ilvl="3">
      <w:start w:val="1"/>
      <w:numFmt w:val="decimal"/>
      <w:lvlText w:val="%1.%2.%3.%4."/>
      <w:lvlJc w:val="left"/>
      <w:pPr>
        <w:tabs>
          <w:tab w:val="num" w:pos="2609"/>
        </w:tabs>
        <w:ind w:left="2609" w:hanging="907"/>
      </w:pPr>
      <w:rPr>
        <w:rFonts w:ascii="Trebuchet MS" w:hAnsi="Trebuchet MS" w:cs="Times New Roman" w:hint="default"/>
        <w:b w:val="0"/>
        <w:i w:val="0"/>
        <w:kern w:val="0"/>
        <w:sz w:val="22"/>
      </w:rPr>
    </w:lvl>
    <w:lvl w:ilvl="4">
      <w:start w:val="1"/>
      <w:numFmt w:val="decimal"/>
      <w:lvlText w:val="%1.%2.%3.%4.%5."/>
      <w:lvlJc w:val="left"/>
      <w:pPr>
        <w:tabs>
          <w:tab w:val="num" w:pos="2779"/>
        </w:tabs>
        <w:ind w:left="2779" w:hanging="1077"/>
      </w:pPr>
      <w:rPr>
        <w:rFonts w:ascii="Trebuchet MS" w:hAnsi="Trebuchet MS" w:cs="Times New Roman" w:hint="default"/>
        <w:kern w:val="0"/>
        <w:sz w:val="22"/>
      </w:rPr>
    </w:lvl>
    <w:lvl w:ilvl="5">
      <w:start w:val="1"/>
      <w:numFmt w:val="decimal"/>
      <w:lvlText w:val="%1.%2.%3.%4.%5.%6."/>
      <w:lvlJc w:val="left"/>
      <w:pPr>
        <w:tabs>
          <w:tab w:val="num" w:pos="2893"/>
        </w:tabs>
        <w:ind w:left="2893" w:hanging="1191"/>
      </w:pPr>
      <w:rPr>
        <w:rFonts w:ascii="Trebuchet MS" w:hAnsi="Trebuchet MS" w:cs="Times New Roman" w:hint="default"/>
        <w:kern w:val="0"/>
        <w:sz w:val="22"/>
      </w:rPr>
    </w:lvl>
    <w:lvl w:ilvl="6">
      <w:start w:val="1"/>
      <w:numFmt w:val="decimal"/>
      <w:lvlText w:val="%1.%2.%3.%4.%5.%6.%7."/>
      <w:lvlJc w:val="left"/>
      <w:pPr>
        <w:tabs>
          <w:tab w:val="num" w:pos="3063"/>
        </w:tabs>
        <w:ind w:left="3063" w:hanging="1361"/>
      </w:pPr>
      <w:rPr>
        <w:rFonts w:ascii="Trebuchet MS" w:hAnsi="Trebuchet MS" w:cs="Times New Roman" w:hint="default"/>
        <w:kern w:val="0"/>
        <w:sz w:val="22"/>
      </w:rPr>
    </w:lvl>
    <w:lvl w:ilvl="7">
      <w:start w:val="1"/>
      <w:numFmt w:val="decimal"/>
      <w:lvlText w:val="%1.%2.%3.%4.%5.%6.%7.%8."/>
      <w:lvlJc w:val="left"/>
      <w:pPr>
        <w:tabs>
          <w:tab w:val="num" w:pos="3063"/>
        </w:tabs>
        <w:ind w:left="3063" w:hanging="1361"/>
      </w:pPr>
      <w:rPr>
        <w:rFonts w:ascii="Trebuchet MS" w:hAnsi="Trebuchet MS" w:cs="Times New Roman" w:hint="default"/>
        <w:kern w:val="0"/>
        <w:sz w:val="22"/>
      </w:rPr>
    </w:lvl>
    <w:lvl w:ilvl="8">
      <w:start w:val="1"/>
      <w:numFmt w:val="decimal"/>
      <w:lvlText w:val="%1.%2.%3.%4.%5.%6.%7.%8.%9."/>
      <w:lvlJc w:val="left"/>
      <w:pPr>
        <w:tabs>
          <w:tab w:val="num" w:pos="3233"/>
        </w:tabs>
        <w:ind w:left="3233" w:hanging="1531"/>
      </w:pPr>
      <w:rPr>
        <w:rFonts w:ascii="Trebuchet MS" w:hAnsi="Trebuchet MS" w:cs="Times New Roman" w:hint="default"/>
        <w:kern w:val="0"/>
        <w:sz w:val="22"/>
      </w:rPr>
    </w:lvl>
  </w:abstractNum>
  <w:abstractNum w:abstractNumId="8" w15:restartNumberingAfterBreak="0">
    <w:nsid w:val="34096B1A"/>
    <w:multiLevelType w:val="hybridMultilevel"/>
    <w:tmpl w:val="40648E8A"/>
    <w:lvl w:ilvl="0" w:tplc="9E745E86">
      <w:start w:val="1"/>
      <w:numFmt w:val="bullet"/>
      <w:lvlText w:val=""/>
      <w:lvlJc w:val="left"/>
      <w:pPr>
        <w:ind w:left="720" w:hanging="360"/>
      </w:pPr>
      <w:rPr>
        <w:rFonts w:ascii="Wingdings" w:hAnsi="Wingdings"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441931EE"/>
    <w:multiLevelType w:val="hybridMultilevel"/>
    <w:tmpl w:val="C292177A"/>
    <w:lvl w:ilvl="0" w:tplc="97E00268">
      <w:start w:val="1"/>
      <w:numFmt w:val="lowerLetter"/>
      <w:lvlText w:val="(%1)"/>
      <w:lvlJc w:val="left"/>
      <w:pPr>
        <w:ind w:left="1137" w:hanging="57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0" w15:restartNumberingAfterBreak="0">
    <w:nsid w:val="4ACA6452"/>
    <w:multiLevelType w:val="hybridMultilevel"/>
    <w:tmpl w:val="0E22911E"/>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4C2D1482"/>
    <w:multiLevelType w:val="multilevel"/>
    <w:tmpl w:val="2C8E9D5A"/>
    <w:lvl w:ilvl="0">
      <w:start w:val="1"/>
      <w:numFmt w:val="decimal"/>
      <w:pStyle w:val="1TtuloprincipalDF"/>
      <w:lvlText w:val="%1"/>
      <w:lvlJc w:val="right"/>
      <w:pPr>
        <w:ind w:left="0" w:hanging="360"/>
      </w:pPr>
      <w:rPr>
        <w:rFonts w:ascii="Trebuchet MS" w:hAnsi="Trebuchet MS" w:hint="default"/>
        <w:b/>
        <w:i w:val="0"/>
        <w:sz w:val="24"/>
        <w:szCs w:val="24"/>
      </w:rPr>
    </w:lvl>
    <w:lvl w:ilvl="1">
      <w:start w:val="1"/>
      <w:numFmt w:val="decimal"/>
      <w:pStyle w:val="11Subttulo1nvelDF"/>
      <w:lvlText w:val="%1.%2"/>
      <w:lvlJc w:val="right"/>
      <w:pPr>
        <w:ind w:left="0" w:hanging="360"/>
      </w:pPr>
      <w:rPr>
        <w:rFonts w:ascii="Times New Roman" w:hAnsi="Times New Roman" w:hint="default"/>
        <w:b/>
        <w:i w:val="0"/>
        <w:sz w:val="24"/>
      </w:rPr>
    </w:lvl>
    <w:lvl w:ilvl="2">
      <w:start w:val="1"/>
      <w:numFmt w:val="decimal"/>
      <w:pStyle w:val="111Subttulo2nvelDF"/>
      <w:lvlText w:val="%1.%2.%3"/>
      <w:lvlJc w:val="right"/>
      <w:pPr>
        <w:tabs>
          <w:tab w:val="num" w:pos="-31680"/>
        </w:tabs>
        <w:ind w:left="0" w:hanging="360"/>
      </w:pPr>
      <w:rPr>
        <w:rFonts w:ascii="Times New Roman" w:hAnsi="Times New Roman" w:hint="default"/>
        <w:b/>
        <w:i/>
        <w:sz w:val="24"/>
      </w:rPr>
    </w:lvl>
    <w:lvl w:ilvl="3">
      <w:start w:val="1"/>
      <w:numFmt w:val="decimal"/>
      <w:pStyle w:val="1111Subttulo3nvelDF"/>
      <w:lvlText w:val="%1.%2.%3.%4"/>
      <w:lvlJc w:val="right"/>
      <w:pPr>
        <w:ind w:left="0" w:hanging="360"/>
      </w:pPr>
      <w:rPr>
        <w:rFonts w:ascii="Times New Roman" w:hAnsi="Times New Roman" w:hint="default"/>
        <w:b w:val="0"/>
        <w:i/>
        <w:sz w:val="24"/>
      </w:rPr>
    </w:lvl>
    <w:lvl w:ilvl="4">
      <w:start w:val="1"/>
      <w:numFmt w:val="decimal"/>
      <w:lvlText w:val="%1.%2.%3.%4.%5."/>
      <w:lvlJc w:val="left"/>
      <w:pPr>
        <w:ind w:left="0" w:hanging="360"/>
      </w:pPr>
      <w:rPr>
        <w:rFonts w:hint="default"/>
      </w:rPr>
    </w:lvl>
    <w:lvl w:ilvl="5">
      <w:start w:val="1"/>
      <w:numFmt w:val="decimal"/>
      <w:lvlText w:val="%1.%2.%3.%4.%5.%6."/>
      <w:lvlJc w:val="left"/>
      <w:pPr>
        <w:ind w:left="0" w:hanging="360"/>
      </w:pPr>
      <w:rPr>
        <w:rFonts w:hint="default"/>
      </w:rPr>
    </w:lvl>
    <w:lvl w:ilvl="6">
      <w:start w:val="1"/>
      <w:numFmt w:val="decimal"/>
      <w:lvlText w:val="%1.%2.%3.%4.%5.%6.%7."/>
      <w:lvlJc w:val="left"/>
      <w:pPr>
        <w:ind w:left="0" w:hanging="360"/>
      </w:pPr>
      <w:rPr>
        <w:rFonts w:hint="default"/>
      </w:rPr>
    </w:lvl>
    <w:lvl w:ilvl="7">
      <w:start w:val="1"/>
      <w:numFmt w:val="decimal"/>
      <w:lvlText w:val="%1.%2.%3.%4.%5.%6.%7.%8."/>
      <w:lvlJc w:val="left"/>
      <w:pPr>
        <w:ind w:left="0" w:hanging="360"/>
      </w:pPr>
      <w:rPr>
        <w:rFonts w:hint="default"/>
      </w:rPr>
    </w:lvl>
    <w:lvl w:ilvl="8">
      <w:start w:val="1"/>
      <w:numFmt w:val="decimal"/>
      <w:lvlText w:val="%1.%2.%3.%4.%5.%6.%7.%8.%9."/>
      <w:lvlJc w:val="left"/>
      <w:pPr>
        <w:ind w:left="0" w:hanging="360"/>
      </w:pPr>
      <w:rPr>
        <w:rFonts w:hint="default"/>
      </w:rPr>
    </w:lvl>
  </w:abstractNum>
  <w:abstractNum w:abstractNumId="12" w15:restartNumberingAfterBreak="0">
    <w:nsid w:val="4CCD1A9A"/>
    <w:multiLevelType w:val="hybridMultilevel"/>
    <w:tmpl w:val="94CE36CE"/>
    <w:lvl w:ilvl="0" w:tplc="A3A8FE26">
      <w:start w:val="5"/>
      <w:numFmt w:val="decimal"/>
      <w:lvlText w:val="%1."/>
      <w:lvlJc w:val="left"/>
      <w:pPr>
        <w:ind w:left="786"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B5A455D"/>
    <w:multiLevelType w:val="hybridMultilevel"/>
    <w:tmpl w:val="F91AE7D0"/>
    <w:lvl w:ilvl="0" w:tplc="7258FFF4">
      <w:start w:val="1"/>
      <w:numFmt w:val="lowerRoman"/>
      <w:lvlText w:val="(%1)"/>
      <w:lvlJc w:val="left"/>
      <w:pPr>
        <w:ind w:left="1287" w:hanging="720"/>
      </w:pPr>
      <w:rPr>
        <w:rFonts w:hint="default"/>
        <w:sz w:val="20"/>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4" w15:restartNumberingAfterBreak="0">
    <w:nsid w:val="5E940C80"/>
    <w:multiLevelType w:val="hybridMultilevel"/>
    <w:tmpl w:val="7CD21718"/>
    <w:lvl w:ilvl="0" w:tplc="3A3A4C46">
      <w:start w:val="1"/>
      <w:numFmt w:val="lowerLetter"/>
      <w:lvlText w:val="(%1)"/>
      <w:lvlJc w:val="left"/>
      <w:pPr>
        <w:ind w:left="644" w:hanging="360"/>
      </w:pPr>
      <w:rPr>
        <w:rFonts w:hint="default"/>
        <w:b/>
        <w:bCs/>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5" w15:restartNumberingAfterBreak="0">
    <w:nsid w:val="6914710E"/>
    <w:multiLevelType w:val="hybridMultilevel"/>
    <w:tmpl w:val="9FEA69E2"/>
    <w:lvl w:ilvl="0" w:tplc="A198DD3A">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16" w15:restartNumberingAfterBreak="0">
    <w:nsid w:val="693C6BCC"/>
    <w:multiLevelType w:val="multilevel"/>
    <w:tmpl w:val="0B786D56"/>
    <w:lvl w:ilvl="0">
      <w:start w:val="3"/>
      <w:numFmt w:val="decimal"/>
      <w:lvlText w:val="%1."/>
      <w:lvlJc w:val="left"/>
      <w:pPr>
        <w:ind w:left="567" w:hanging="567"/>
      </w:pPr>
      <w:rPr>
        <w:rFonts w:hint="default"/>
        <w:b/>
        <w:bCs/>
      </w:rPr>
    </w:lvl>
    <w:lvl w:ilvl="1">
      <w:start w:val="1"/>
      <w:numFmt w:val="decimal"/>
      <w:isLgl/>
      <w:lvlText w:val="%1.%2."/>
      <w:lvlJc w:val="left"/>
      <w:pPr>
        <w:ind w:left="1276" w:hanging="709"/>
      </w:pPr>
      <w:rPr>
        <w:rFonts w:hint="default"/>
      </w:rPr>
    </w:lvl>
    <w:lvl w:ilvl="2">
      <w:start w:val="1"/>
      <w:numFmt w:val="decimal"/>
      <w:isLgl/>
      <w:lvlText w:val="%1.%2.%3."/>
      <w:lvlJc w:val="left"/>
      <w:pPr>
        <w:ind w:left="2126" w:hanging="85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72A56B64"/>
    <w:multiLevelType w:val="multilevel"/>
    <w:tmpl w:val="5BAC2E84"/>
    <w:lvl w:ilvl="0">
      <w:start w:val="6"/>
      <w:numFmt w:val="decimal"/>
      <w:lvlText w:val="%1"/>
      <w:lvlJc w:val="left"/>
      <w:pPr>
        <w:ind w:left="555" w:hanging="555"/>
      </w:pPr>
      <w:rPr>
        <w:rFonts w:hint="default"/>
      </w:rPr>
    </w:lvl>
    <w:lvl w:ilvl="1">
      <w:start w:val="504"/>
      <w:numFmt w:val="decimal"/>
      <w:lvlText w:val="%1.%2"/>
      <w:lvlJc w:val="left"/>
      <w:pPr>
        <w:ind w:left="1620" w:hanging="7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18" w15:restartNumberingAfterBreak="0">
    <w:nsid w:val="7C3C55F4"/>
    <w:multiLevelType w:val="multilevel"/>
    <w:tmpl w:val="7F2424BE"/>
    <w:lvl w:ilvl="0">
      <w:start w:val="2"/>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9" w15:restartNumberingAfterBreak="0">
    <w:nsid w:val="7E6302EF"/>
    <w:multiLevelType w:val="hybridMultilevel"/>
    <w:tmpl w:val="029C97D4"/>
    <w:lvl w:ilvl="0" w:tplc="40F425FA">
      <w:start w:val="1"/>
      <w:numFmt w:val="lowerRoman"/>
      <w:lvlText w:val="(%1)"/>
      <w:lvlJc w:val="left"/>
      <w:pPr>
        <w:ind w:left="1004" w:hanging="720"/>
      </w:pPr>
      <w:rPr>
        <w:rFonts w:hint="default"/>
        <w:b/>
        <w:bCs/>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20" w15:restartNumberingAfterBreak="0">
    <w:nsid w:val="7F4D7DE5"/>
    <w:multiLevelType w:val="multilevel"/>
    <w:tmpl w:val="1626EEBA"/>
    <w:lvl w:ilvl="0">
      <w:start w:val="2"/>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16cid:durableId="530269253">
    <w:abstractNumId w:val="4"/>
  </w:num>
  <w:num w:numId="2" w16cid:durableId="1548445266">
    <w:abstractNumId w:val="3"/>
  </w:num>
  <w:num w:numId="3" w16cid:durableId="424693054">
    <w:abstractNumId w:val="8"/>
  </w:num>
  <w:num w:numId="4" w16cid:durableId="301161751">
    <w:abstractNumId w:val="15"/>
  </w:num>
  <w:num w:numId="5" w16cid:durableId="363091515">
    <w:abstractNumId w:val="0"/>
  </w:num>
  <w:num w:numId="6" w16cid:durableId="1394960926">
    <w:abstractNumId w:val="20"/>
  </w:num>
  <w:num w:numId="7" w16cid:durableId="1317412215">
    <w:abstractNumId w:val="16"/>
  </w:num>
  <w:num w:numId="8" w16cid:durableId="262882441">
    <w:abstractNumId w:val="6"/>
  </w:num>
  <w:num w:numId="9" w16cid:durableId="66920715">
    <w:abstractNumId w:val="19"/>
  </w:num>
  <w:num w:numId="10" w16cid:durableId="1491603771">
    <w:abstractNumId w:val="1"/>
  </w:num>
  <w:num w:numId="11" w16cid:durableId="1052117231">
    <w:abstractNumId w:val="12"/>
  </w:num>
  <w:num w:numId="12" w16cid:durableId="2042394385">
    <w:abstractNumId w:val="11"/>
  </w:num>
  <w:num w:numId="13" w16cid:durableId="706685999">
    <w:abstractNumId w:val="13"/>
  </w:num>
  <w:num w:numId="14" w16cid:durableId="1078015966">
    <w:abstractNumId w:val="18"/>
  </w:num>
  <w:num w:numId="15" w16cid:durableId="1992785685">
    <w:abstractNumId w:val="5"/>
  </w:num>
  <w:num w:numId="16" w16cid:durableId="622541032">
    <w:abstractNumId w:val="9"/>
  </w:num>
  <w:num w:numId="17" w16cid:durableId="1527252640">
    <w:abstractNumId w:val="17"/>
  </w:num>
  <w:num w:numId="18" w16cid:durableId="1443574208">
    <w:abstractNumId w:val="10"/>
  </w:num>
  <w:num w:numId="19" w16cid:durableId="1508010341">
    <w:abstractNumId w:val="2"/>
  </w:num>
  <w:num w:numId="20" w16cid:durableId="574169823">
    <w:abstractNumId w:val="14"/>
  </w:num>
  <w:num w:numId="21" w16cid:durableId="20995185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E21"/>
    <w:rsid w:val="00033C21"/>
    <w:rsid w:val="00043443"/>
    <w:rsid w:val="000B133E"/>
    <w:rsid w:val="00174AD4"/>
    <w:rsid w:val="001A647C"/>
    <w:rsid w:val="001B4941"/>
    <w:rsid w:val="00207F3F"/>
    <w:rsid w:val="00215AC7"/>
    <w:rsid w:val="00294804"/>
    <w:rsid w:val="00355DB9"/>
    <w:rsid w:val="003A53F5"/>
    <w:rsid w:val="003B3B64"/>
    <w:rsid w:val="00432284"/>
    <w:rsid w:val="005623D6"/>
    <w:rsid w:val="00573E21"/>
    <w:rsid w:val="00591ECC"/>
    <w:rsid w:val="005C0A51"/>
    <w:rsid w:val="006365AC"/>
    <w:rsid w:val="006A0D01"/>
    <w:rsid w:val="006D3007"/>
    <w:rsid w:val="006D4566"/>
    <w:rsid w:val="00776AEF"/>
    <w:rsid w:val="007E2902"/>
    <w:rsid w:val="007E4B6F"/>
    <w:rsid w:val="007E5EE9"/>
    <w:rsid w:val="00814E20"/>
    <w:rsid w:val="008522C6"/>
    <w:rsid w:val="008A6C1C"/>
    <w:rsid w:val="00916399"/>
    <w:rsid w:val="00946779"/>
    <w:rsid w:val="009B014A"/>
    <w:rsid w:val="009C4EB0"/>
    <w:rsid w:val="009D36C2"/>
    <w:rsid w:val="009F4B86"/>
    <w:rsid w:val="00A1241D"/>
    <w:rsid w:val="00A22AD4"/>
    <w:rsid w:val="00A75A1E"/>
    <w:rsid w:val="00AE6ECB"/>
    <w:rsid w:val="00B81D45"/>
    <w:rsid w:val="00BA570E"/>
    <w:rsid w:val="00C31172"/>
    <w:rsid w:val="00C77E6B"/>
    <w:rsid w:val="00CA1FDA"/>
    <w:rsid w:val="00CB53B2"/>
    <w:rsid w:val="00CB61C7"/>
    <w:rsid w:val="00D32E5C"/>
    <w:rsid w:val="00D603E5"/>
    <w:rsid w:val="00D77176"/>
    <w:rsid w:val="00DD2BDD"/>
    <w:rsid w:val="00E57E25"/>
    <w:rsid w:val="00F059BF"/>
    <w:rsid w:val="00FD252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59CFAF7D"/>
  <w15:chartTrackingRefBased/>
  <w15:docId w15:val="{A1C7C483-E9E8-42A7-A4E8-AA0FD1202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E21"/>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9"/>
    <w:qFormat/>
    <w:rsid w:val="00573E21"/>
    <w:pPr>
      <w:keepNext/>
      <w:autoSpaceDE w:val="0"/>
      <w:autoSpaceDN w:val="0"/>
      <w:adjustRightInd w:val="0"/>
      <w:jc w:val="center"/>
      <w:outlineLvl w:val="0"/>
    </w:pPr>
    <w:rPr>
      <w:b/>
      <w:bCs/>
      <w:color w:val="000000"/>
      <w:sz w:val="20"/>
      <w:szCs w:val="20"/>
    </w:rPr>
  </w:style>
  <w:style w:type="paragraph" w:styleId="Heading2">
    <w:name w:val="heading 2"/>
    <w:basedOn w:val="Normal"/>
    <w:next w:val="Normal"/>
    <w:link w:val="Heading2Char"/>
    <w:uiPriority w:val="99"/>
    <w:qFormat/>
    <w:rsid w:val="00573E21"/>
    <w:pPr>
      <w:tabs>
        <w:tab w:val="num" w:pos="360"/>
      </w:tabs>
      <w:suppressAutoHyphens/>
      <w:spacing w:before="120"/>
      <w:ind w:left="360" w:hanging="360"/>
      <w:outlineLvl w:val="1"/>
    </w:pPr>
    <w:rPr>
      <w:rFonts w:ascii="Arial" w:hAnsi="Arial"/>
      <w:b/>
      <w:szCs w:val="20"/>
      <w:lang w:eastAsia="ar-SA"/>
    </w:rPr>
  </w:style>
  <w:style w:type="paragraph" w:styleId="Heading3">
    <w:name w:val="heading 3"/>
    <w:basedOn w:val="Normal"/>
    <w:next w:val="Normal"/>
    <w:link w:val="Heading3Char"/>
    <w:uiPriority w:val="99"/>
    <w:qFormat/>
    <w:rsid w:val="00573E21"/>
    <w:pPr>
      <w:keepNext/>
      <w:ind w:left="567" w:hanging="284"/>
      <w:jc w:val="both"/>
      <w:outlineLvl w:val="2"/>
    </w:pPr>
    <w:rPr>
      <w:szCs w:val="20"/>
      <w:lang w:eastAsia="pt-BR"/>
    </w:rPr>
  </w:style>
  <w:style w:type="paragraph" w:styleId="Heading4">
    <w:name w:val="heading 4"/>
    <w:basedOn w:val="Normal"/>
    <w:next w:val="Normal"/>
    <w:link w:val="Heading4Char"/>
    <w:semiHidden/>
    <w:unhideWhenUsed/>
    <w:qFormat/>
    <w:rsid w:val="00573E21"/>
    <w:pPr>
      <w:keepNext/>
      <w:keepLines/>
      <w:spacing w:before="20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9"/>
    <w:qFormat/>
    <w:rsid w:val="00573E21"/>
    <w:pPr>
      <w:keepNext/>
      <w:tabs>
        <w:tab w:val="num" w:pos="360"/>
      </w:tabs>
      <w:suppressAutoHyphens/>
      <w:ind w:left="360" w:hanging="360"/>
      <w:outlineLvl w:val="4"/>
    </w:pPr>
    <w:rPr>
      <w:b/>
      <w:bCs/>
      <w:i/>
      <w:iCs/>
      <w:sz w:val="52"/>
      <w:szCs w:val="20"/>
      <w:lang w:eastAsia="ar-SA"/>
    </w:rPr>
  </w:style>
  <w:style w:type="paragraph" w:styleId="Heading6">
    <w:name w:val="heading 6"/>
    <w:basedOn w:val="Normal"/>
    <w:next w:val="Normal"/>
    <w:link w:val="Heading6Char"/>
    <w:uiPriority w:val="99"/>
    <w:qFormat/>
    <w:rsid w:val="00573E21"/>
    <w:pPr>
      <w:spacing w:before="240" w:after="60"/>
      <w:outlineLvl w:val="5"/>
    </w:pPr>
    <w:rPr>
      <w:b/>
      <w:bCs/>
      <w:sz w:val="22"/>
      <w:szCs w:val="22"/>
    </w:rPr>
  </w:style>
  <w:style w:type="paragraph" w:styleId="Heading7">
    <w:name w:val="heading 7"/>
    <w:basedOn w:val="Normal"/>
    <w:next w:val="Normal"/>
    <w:link w:val="Heading7Char"/>
    <w:uiPriority w:val="99"/>
    <w:qFormat/>
    <w:rsid w:val="00573E21"/>
    <w:pPr>
      <w:keepNext/>
      <w:tabs>
        <w:tab w:val="left" w:leader="dot" w:pos="8505"/>
      </w:tabs>
      <w:ind w:right="50"/>
      <w:jc w:val="both"/>
      <w:outlineLvl w:val="6"/>
    </w:pPr>
    <w:rPr>
      <w:szCs w:val="20"/>
      <w:lang w:eastAsia="pt-BR"/>
    </w:rPr>
  </w:style>
  <w:style w:type="paragraph" w:styleId="Heading8">
    <w:name w:val="heading 8"/>
    <w:basedOn w:val="Normal"/>
    <w:next w:val="Normal"/>
    <w:link w:val="Heading8Char"/>
    <w:uiPriority w:val="99"/>
    <w:qFormat/>
    <w:rsid w:val="00573E21"/>
    <w:pPr>
      <w:keepNext/>
      <w:tabs>
        <w:tab w:val="num" w:pos="360"/>
      </w:tabs>
      <w:suppressAutoHyphens/>
      <w:ind w:left="360" w:hanging="360"/>
      <w:outlineLvl w:val="7"/>
    </w:pPr>
    <w:rPr>
      <w:rFonts w:ascii="Arial" w:hAnsi="Arial" w:cs="Arial"/>
      <w:b/>
      <w:bCs/>
      <w:sz w:val="22"/>
      <w:szCs w:val="2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Guideline,Appendix,Heading 1a,encabezado"/>
    <w:basedOn w:val="Normal"/>
    <w:link w:val="HeaderChar"/>
    <w:uiPriority w:val="99"/>
    <w:rsid w:val="00573E21"/>
    <w:pPr>
      <w:tabs>
        <w:tab w:val="center" w:pos="4419"/>
        <w:tab w:val="right" w:pos="8838"/>
      </w:tabs>
    </w:pPr>
    <w:rPr>
      <w:sz w:val="20"/>
      <w:szCs w:val="20"/>
      <w:lang w:eastAsia="pt-BR"/>
    </w:rPr>
  </w:style>
  <w:style w:type="character" w:customStyle="1" w:styleId="HeaderChar">
    <w:name w:val="Header Char"/>
    <w:aliases w:val="Guideline Char,Appendix Char,Heading 1a Char,encabezado Char"/>
    <w:basedOn w:val="DefaultParagraphFont"/>
    <w:link w:val="Header"/>
    <w:uiPriority w:val="99"/>
    <w:rsid w:val="00573E21"/>
    <w:rPr>
      <w:rFonts w:ascii="Times New Roman" w:eastAsia="Times New Roman" w:hAnsi="Times New Roman" w:cs="Times New Roman"/>
      <w:kern w:val="0"/>
      <w:sz w:val="20"/>
      <w:szCs w:val="20"/>
      <w:lang w:eastAsia="pt-BR"/>
      <w14:ligatures w14:val="none"/>
    </w:rPr>
  </w:style>
  <w:style w:type="character" w:customStyle="1" w:styleId="Heading1Char">
    <w:name w:val="Heading 1 Char"/>
    <w:basedOn w:val="DefaultParagraphFont"/>
    <w:link w:val="Heading1"/>
    <w:uiPriority w:val="99"/>
    <w:rsid w:val="00573E21"/>
    <w:rPr>
      <w:rFonts w:ascii="Times New Roman" w:eastAsia="Times New Roman" w:hAnsi="Times New Roman" w:cs="Times New Roman"/>
      <w:b/>
      <w:bCs/>
      <w:color w:val="000000"/>
      <w:kern w:val="0"/>
      <w:sz w:val="20"/>
      <w:szCs w:val="20"/>
      <w14:ligatures w14:val="none"/>
    </w:rPr>
  </w:style>
  <w:style w:type="character" w:customStyle="1" w:styleId="Heading2Char">
    <w:name w:val="Heading 2 Char"/>
    <w:basedOn w:val="DefaultParagraphFont"/>
    <w:link w:val="Heading2"/>
    <w:uiPriority w:val="99"/>
    <w:rsid w:val="00573E21"/>
    <w:rPr>
      <w:rFonts w:ascii="Arial" w:eastAsia="Times New Roman" w:hAnsi="Arial" w:cs="Times New Roman"/>
      <w:b/>
      <w:kern w:val="0"/>
      <w:sz w:val="24"/>
      <w:szCs w:val="20"/>
      <w:lang w:eastAsia="ar-SA"/>
      <w14:ligatures w14:val="none"/>
    </w:rPr>
  </w:style>
  <w:style w:type="character" w:customStyle="1" w:styleId="Heading3Char">
    <w:name w:val="Heading 3 Char"/>
    <w:basedOn w:val="DefaultParagraphFont"/>
    <w:link w:val="Heading3"/>
    <w:uiPriority w:val="99"/>
    <w:rsid w:val="00573E21"/>
    <w:rPr>
      <w:rFonts w:ascii="Times New Roman" w:eastAsia="Times New Roman" w:hAnsi="Times New Roman" w:cs="Times New Roman"/>
      <w:kern w:val="0"/>
      <w:sz w:val="24"/>
      <w:szCs w:val="20"/>
      <w:lang w:eastAsia="pt-BR"/>
      <w14:ligatures w14:val="none"/>
    </w:rPr>
  </w:style>
  <w:style w:type="character" w:customStyle="1" w:styleId="Heading4Char">
    <w:name w:val="Heading 4 Char"/>
    <w:basedOn w:val="DefaultParagraphFont"/>
    <w:link w:val="Heading4"/>
    <w:semiHidden/>
    <w:rsid w:val="00573E21"/>
    <w:rPr>
      <w:rFonts w:asciiTheme="majorHAnsi" w:eastAsiaTheme="majorEastAsia" w:hAnsiTheme="majorHAnsi" w:cstheme="majorBidi"/>
      <w:b/>
      <w:bCs/>
      <w:i/>
      <w:iCs/>
      <w:color w:val="4472C4" w:themeColor="accent1"/>
      <w:kern w:val="0"/>
      <w:sz w:val="24"/>
      <w:szCs w:val="24"/>
      <w14:ligatures w14:val="none"/>
    </w:rPr>
  </w:style>
  <w:style w:type="character" w:customStyle="1" w:styleId="Heading5Char">
    <w:name w:val="Heading 5 Char"/>
    <w:basedOn w:val="DefaultParagraphFont"/>
    <w:link w:val="Heading5"/>
    <w:uiPriority w:val="99"/>
    <w:rsid w:val="00573E21"/>
    <w:rPr>
      <w:rFonts w:ascii="Times New Roman" w:eastAsia="Times New Roman" w:hAnsi="Times New Roman" w:cs="Times New Roman"/>
      <w:b/>
      <w:bCs/>
      <w:i/>
      <w:iCs/>
      <w:kern w:val="0"/>
      <w:sz w:val="52"/>
      <w:szCs w:val="20"/>
      <w:lang w:eastAsia="ar-SA"/>
      <w14:ligatures w14:val="none"/>
    </w:rPr>
  </w:style>
  <w:style w:type="character" w:customStyle="1" w:styleId="Heading6Char">
    <w:name w:val="Heading 6 Char"/>
    <w:basedOn w:val="DefaultParagraphFont"/>
    <w:link w:val="Heading6"/>
    <w:uiPriority w:val="99"/>
    <w:rsid w:val="00573E21"/>
    <w:rPr>
      <w:rFonts w:ascii="Times New Roman" w:eastAsia="Times New Roman" w:hAnsi="Times New Roman" w:cs="Times New Roman"/>
      <w:b/>
      <w:bCs/>
      <w:kern w:val="0"/>
      <w14:ligatures w14:val="none"/>
    </w:rPr>
  </w:style>
  <w:style w:type="character" w:customStyle="1" w:styleId="Heading7Char">
    <w:name w:val="Heading 7 Char"/>
    <w:basedOn w:val="DefaultParagraphFont"/>
    <w:link w:val="Heading7"/>
    <w:uiPriority w:val="99"/>
    <w:rsid w:val="00573E21"/>
    <w:rPr>
      <w:rFonts w:ascii="Times New Roman" w:eastAsia="Times New Roman" w:hAnsi="Times New Roman" w:cs="Times New Roman"/>
      <w:kern w:val="0"/>
      <w:sz w:val="24"/>
      <w:szCs w:val="20"/>
      <w:lang w:eastAsia="pt-BR"/>
      <w14:ligatures w14:val="none"/>
    </w:rPr>
  </w:style>
  <w:style w:type="character" w:customStyle="1" w:styleId="Heading8Char">
    <w:name w:val="Heading 8 Char"/>
    <w:basedOn w:val="DefaultParagraphFont"/>
    <w:link w:val="Heading8"/>
    <w:uiPriority w:val="99"/>
    <w:rsid w:val="00573E21"/>
    <w:rPr>
      <w:rFonts w:ascii="Arial" w:eastAsia="Times New Roman" w:hAnsi="Arial" w:cs="Arial"/>
      <w:b/>
      <w:bCs/>
      <w:kern w:val="0"/>
      <w:szCs w:val="20"/>
      <w:lang w:eastAsia="ar-SA"/>
      <w14:ligatures w14:val="none"/>
    </w:rPr>
  </w:style>
  <w:style w:type="paragraph" w:styleId="BodyTextIndent">
    <w:name w:val="Body Text Indent"/>
    <w:basedOn w:val="Normal"/>
    <w:link w:val="BodyTextIndentChar"/>
    <w:uiPriority w:val="99"/>
    <w:rsid w:val="00573E21"/>
    <w:pPr>
      <w:ind w:left="720"/>
      <w:jc w:val="both"/>
    </w:pPr>
    <w:rPr>
      <w:szCs w:val="20"/>
      <w:lang w:eastAsia="pt-BR"/>
    </w:rPr>
  </w:style>
  <w:style w:type="character" w:customStyle="1" w:styleId="BodyTextIndentChar">
    <w:name w:val="Body Text Indent Char"/>
    <w:basedOn w:val="DefaultParagraphFont"/>
    <w:link w:val="BodyTextIndent"/>
    <w:uiPriority w:val="99"/>
    <w:rsid w:val="00573E21"/>
    <w:rPr>
      <w:rFonts w:ascii="Times New Roman" w:eastAsia="Times New Roman" w:hAnsi="Times New Roman" w:cs="Times New Roman"/>
      <w:kern w:val="0"/>
      <w:sz w:val="24"/>
      <w:szCs w:val="20"/>
      <w:lang w:eastAsia="pt-BR"/>
      <w14:ligatures w14:val="none"/>
    </w:rPr>
  </w:style>
  <w:style w:type="paragraph" w:styleId="BodyTextIndent3">
    <w:name w:val="Body Text Indent 3"/>
    <w:basedOn w:val="Normal"/>
    <w:link w:val="BodyTextIndent3Char"/>
    <w:uiPriority w:val="99"/>
    <w:rsid w:val="00573E21"/>
    <w:pPr>
      <w:overflowPunct w:val="0"/>
      <w:autoSpaceDE w:val="0"/>
      <w:autoSpaceDN w:val="0"/>
      <w:adjustRightInd w:val="0"/>
      <w:ind w:left="284" w:hanging="284"/>
      <w:jc w:val="both"/>
      <w:textAlignment w:val="baseline"/>
    </w:pPr>
    <w:rPr>
      <w:szCs w:val="20"/>
    </w:rPr>
  </w:style>
  <w:style w:type="character" w:customStyle="1" w:styleId="BodyTextIndent3Char">
    <w:name w:val="Body Text Indent 3 Char"/>
    <w:basedOn w:val="DefaultParagraphFont"/>
    <w:link w:val="BodyTextIndent3"/>
    <w:uiPriority w:val="99"/>
    <w:rsid w:val="00573E21"/>
    <w:rPr>
      <w:rFonts w:ascii="Times New Roman" w:eastAsia="Times New Roman" w:hAnsi="Times New Roman" w:cs="Times New Roman"/>
      <w:kern w:val="0"/>
      <w:sz w:val="24"/>
      <w:szCs w:val="20"/>
      <w14:ligatures w14:val="none"/>
    </w:rPr>
  </w:style>
  <w:style w:type="paragraph" w:styleId="BodyText">
    <w:name w:val="Body Text"/>
    <w:aliases w:val="S&amp;S-First Line-1&quot;,Corpo de texto2,bt"/>
    <w:basedOn w:val="Normal"/>
    <w:link w:val="BodyTextChar"/>
    <w:uiPriority w:val="99"/>
    <w:rsid w:val="00573E21"/>
    <w:pPr>
      <w:widowControl w:val="0"/>
      <w:jc w:val="both"/>
    </w:pPr>
    <w:rPr>
      <w:rFonts w:ascii="Arial" w:hAnsi="Arial"/>
      <w:szCs w:val="20"/>
      <w:lang w:eastAsia="pt-BR"/>
    </w:rPr>
  </w:style>
  <w:style w:type="character" w:customStyle="1" w:styleId="BodyTextChar">
    <w:name w:val="Body Text Char"/>
    <w:aliases w:val="S&amp;S-First Line-1&quot; Char,Corpo de texto2 Char,bt Char"/>
    <w:basedOn w:val="DefaultParagraphFont"/>
    <w:link w:val="BodyText"/>
    <w:uiPriority w:val="99"/>
    <w:rsid w:val="00573E21"/>
    <w:rPr>
      <w:rFonts w:ascii="Arial" w:eastAsia="Times New Roman" w:hAnsi="Arial" w:cs="Times New Roman"/>
      <w:kern w:val="0"/>
      <w:sz w:val="24"/>
      <w:szCs w:val="20"/>
      <w:lang w:eastAsia="pt-BR"/>
      <w14:ligatures w14:val="none"/>
    </w:rPr>
  </w:style>
  <w:style w:type="paragraph" w:styleId="BodyText2">
    <w:name w:val="Body Text 2"/>
    <w:basedOn w:val="Normal"/>
    <w:link w:val="BodyText2Char"/>
    <w:uiPriority w:val="99"/>
    <w:rsid w:val="00573E21"/>
    <w:pPr>
      <w:widowControl w:val="0"/>
    </w:pPr>
    <w:rPr>
      <w:rFonts w:ascii="Arial" w:hAnsi="Arial"/>
      <w:szCs w:val="20"/>
      <w:lang w:eastAsia="pt-BR"/>
    </w:rPr>
  </w:style>
  <w:style w:type="character" w:customStyle="1" w:styleId="BodyText2Char">
    <w:name w:val="Body Text 2 Char"/>
    <w:basedOn w:val="DefaultParagraphFont"/>
    <w:link w:val="BodyText2"/>
    <w:uiPriority w:val="99"/>
    <w:rsid w:val="00573E21"/>
    <w:rPr>
      <w:rFonts w:ascii="Arial" w:eastAsia="Times New Roman" w:hAnsi="Arial" w:cs="Times New Roman"/>
      <w:kern w:val="0"/>
      <w:sz w:val="24"/>
      <w:szCs w:val="20"/>
      <w:lang w:eastAsia="pt-BR"/>
      <w14:ligatures w14:val="none"/>
    </w:rPr>
  </w:style>
  <w:style w:type="character" w:styleId="PageNumber">
    <w:name w:val="page number"/>
    <w:basedOn w:val="DefaultParagraphFont"/>
    <w:rsid w:val="00573E21"/>
    <w:rPr>
      <w:rFonts w:cs="Times New Roman"/>
    </w:rPr>
  </w:style>
  <w:style w:type="paragraph" w:styleId="Footer">
    <w:name w:val="footer"/>
    <w:basedOn w:val="Normal"/>
    <w:link w:val="FooterChar"/>
    <w:uiPriority w:val="99"/>
    <w:rsid w:val="00573E21"/>
    <w:pPr>
      <w:tabs>
        <w:tab w:val="center" w:pos="4419"/>
        <w:tab w:val="right" w:pos="8838"/>
      </w:tabs>
    </w:pPr>
    <w:rPr>
      <w:sz w:val="20"/>
      <w:szCs w:val="20"/>
      <w:lang w:eastAsia="pt-BR"/>
    </w:rPr>
  </w:style>
  <w:style w:type="character" w:customStyle="1" w:styleId="FooterChar">
    <w:name w:val="Footer Char"/>
    <w:basedOn w:val="DefaultParagraphFont"/>
    <w:link w:val="Footer"/>
    <w:uiPriority w:val="99"/>
    <w:rsid w:val="00573E21"/>
    <w:rPr>
      <w:rFonts w:ascii="Times New Roman" w:eastAsia="Times New Roman" w:hAnsi="Times New Roman" w:cs="Times New Roman"/>
      <w:kern w:val="0"/>
      <w:sz w:val="20"/>
      <w:szCs w:val="20"/>
      <w:lang w:eastAsia="pt-BR"/>
      <w14:ligatures w14:val="none"/>
    </w:rPr>
  </w:style>
  <w:style w:type="paragraph" w:styleId="BlockText">
    <w:name w:val="Block Text"/>
    <w:basedOn w:val="Normal"/>
    <w:uiPriority w:val="99"/>
    <w:rsid w:val="00573E21"/>
    <w:pPr>
      <w:tabs>
        <w:tab w:val="left" w:pos="426"/>
      </w:tabs>
      <w:autoSpaceDE w:val="0"/>
      <w:autoSpaceDN w:val="0"/>
      <w:adjustRightInd w:val="0"/>
      <w:ind w:left="1440" w:right="18"/>
      <w:jc w:val="both"/>
    </w:pPr>
  </w:style>
  <w:style w:type="paragraph" w:customStyle="1" w:styleId="WW-Corpodetexto3">
    <w:name w:val="WW-Corpo de texto 3"/>
    <w:basedOn w:val="Normal"/>
    <w:uiPriority w:val="99"/>
    <w:rsid w:val="00573E21"/>
    <w:pPr>
      <w:suppressAutoHyphens/>
      <w:ind w:right="-142"/>
    </w:pPr>
    <w:rPr>
      <w:rFonts w:ascii="Univers" w:hAnsi="Univers"/>
      <w:i/>
      <w:szCs w:val="20"/>
      <w:lang w:eastAsia="ar-SA"/>
    </w:rPr>
  </w:style>
  <w:style w:type="character" w:customStyle="1" w:styleId="WW-Fontepargpadro1">
    <w:name w:val="WW-Fonte parág. padrão1"/>
    <w:uiPriority w:val="99"/>
    <w:rsid w:val="00573E21"/>
  </w:style>
  <w:style w:type="paragraph" w:customStyle="1" w:styleId="Normal1">
    <w:name w:val="Normal 1"/>
    <w:basedOn w:val="Header"/>
    <w:uiPriority w:val="99"/>
    <w:rsid w:val="00573E21"/>
    <w:pPr>
      <w:tabs>
        <w:tab w:val="clear" w:pos="4419"/>
        <w:tab w:val="clear" w:pos="8838"/>
      </w:tabs>
      <w:spacing w:after="240"/>
      <w:ind w:left="454"/>
      <w:jc w:val="both"/>
    </w:pPr>
    <w:rPr>
      <w:sz w:val="24"/>
      <w:szCs w:val="24"/>
    </w:rPr>
  </w:style>
  <w:style w:type="paragraph" w:customStyle="1" w:styleId="WW-Recuodecorpodetexto2">
    <w:name w:val="WW-Recuo de corpo de texto 2"/>
    <w:basedOn w:val="Normal"/>
    <w:uiPriority w:val="99"/>
    <w:rsid w:val="00573E21"/>
    <w:pPr>
      <w:suppressAutoHyphens/>
      <w:ind w:left="357"/>
      <w:jc w:val="both"/>
    </w:pPr>
    <w:rPr>
      <w:szCs w:val="20"/>
      <w:lang w:eastAsia="ar-SA"/>
    </w:rPr>
  </w:style>
  <w:style w:type="paragraph" w:styleId="BodyTextIndent2">
    <w:name w:val="Body Text Indent 2"/>
    <w:basedOn w:val="Normal"/>
    <w:link w:val="BodyTextIndent2Char"/>
    <w:uiPriority w:val="99"/>
    <w:rsid w:val="00573E21"/>
    <w:pPr>
      <w:ind w:left="360"/>
      <w:jc w:val="both"/>
    </w:pPr>
    <w:rPr>
      <w:rFonts w:ascii="Arial" w:hAnsi="Arial" w:cs="Arial"/>
      <w:sz w:val="22"/>
    </w:rPr>
  </w:style>
  <w:style w:type="character" w:customStyle="1" w:styleId="BodyTextIndent2Char">
    <w:name w:val="Body Text Indent 2 Char"/>
    <w:basedOn w:val="DefaultParagraphFont"/>
    <w:link w:val="BodyTextIndent2"/>
    <w:uiPriority w:val="99"/>
    <w:rsid w:val="00573E21"/>
    <w:rPr>
      <w:rFonts w:ascii="Arial" w:eastAsia="Times New Roman" w:hAnsi="Arial" w:cs="Arial"/>
      <w:kern w:val="0"/>
      <w:szCs w:val="24"/>
      <w14:ligatures w14:val="none"/>
    </w:rPr>
  </w:style>
  <w:style w:type="paragraph" w:styleId="ListBullet3">
    <w:name w:val="List Bullet 3"/>
    <w:basedOn w:val="Normal"/>
    <w:autoRedefine/>
    <w:uiPriority w:val="99"/>
    <w:rsid w:val="00573E21"/>
    <w:pPr>
      <w:tabs>
        <w:tab w:val="num" w:pos="360"/>
        <w:tab w:val="left" w:pos="851"/>
      </w:tabs>
      <w:spacing w:line="240" w:lineRule="atLeast"/>
      <w:ind w:left="1135" w:hanging="284"/>
    </w:pPr>
    <w:rPr>
      <w:rFonts w:ascii="Arial" w:hAnsi="Arial"/>
      <w:sz w:val="22"/>
      <w:szCs w:val="20"/>
      <w:lang w:eastAsia="pt-BR"/>
    </w:rPr>
  </w:style>
  <w:style w:type="paragraph" w:styleId="ListNumber2">
    <w:name w:val="List Number 2"/>
    <w:basedOn w:val="Normal"/>
    <w:uiPriority w:val="99"/>
    <w:rsid w:val="00573E21"/>
    <w:pPr>
      <w:tabs>
        <w:tab w:val="left" w:pos="567"/>
        <w:tab w:val="num" w:pos="720"/>
      </w:tabs>
      <w:spacing w:line="240" w:lineRule="atLeast"/>
      <w:ind w:left="851" w:hanging="284"/>
    </w:pPr>
    <w:rPr>
      <w:rFonts w:ascii="Arial" w:hAnsi="Arial"/>
      <w:sz w:val="22"/>
      <w:szCs w:val="20"/>
      <w:lang w:eastAsia="pt-BR"/>
    </w:rPr>
  </w:style>
  <w:style w:type="character" w:customStyle="1" w:styleId="WW-Absatz-Standardschriftart11">
    <w:name w:val="WW-Absatz-Standardschriftart11"/>
    <w:uiPriority w:val="99"/>
    <w:rsid w:val="00573E21"/>
  </w:style>
  <w:style w:type="paragraph" w:styleId="BodyText3">
    <w:name w:val="Body Text 3"/>
    <w:basedOn w:val="Normal"/>
    <w:link w:val="BodyText3Char"/>
    <w:uiPriority w:val="99"/>
    <w:rsid w:val="00573E21"/>
    <w:pPr>
      <w:jc w:val="center"/>
    </w:pPr>
    <w:rPr>
      <w:rFonts w:ascii="Arial" w:hAnsi="Arial" w:cs="Arial"/>
      <w:b/>
      <w:bCs/>
    </w:rPr>
  </w:style>
  <w:style w:type="character" w:customStyle="1" w:styleId="BodyText3Char">
    <w:name w:val="Body Text 3 Char"/>
    <w:basedOn w:val="DefaultParagraphFont"/>
    <w:link w:val="BodyText3"/>
    <w:uiPriority w:val="99"/>
    <w:rsid w:val="00573E21"/>
    <w:rPr>
      <w:rFonts w:ascii="Arial" w:eastAsia="Times New Roman" w:hAnsi="Arial" w:cs="Arial"/>
      <w:b/>
      <w:bCs/>
      <w:kern w:val="0"/>
      <w:sz w:val="24"/>
      <w:szCs w:val="24"/>
      <w14:ligatures w14:val="none"/>
    </w:rPr>
  </w:style>
  <w:style w:type="paragraph" w:customStyle="1" w:styleId="TextoNormal">
    <w:name w:val="Texto Normal"/>
    <w:basedOn w:val="Normal"/>
    <w:uiPriority w:val="99"/>
    <w:rsid w:val="00573E21"/>
    <w:pPr>
      <w:tabs>
        <w:tab w:val="left" w:pos="-1418"/>
        <w:tab w:val="left" w:pos="0"/>
        <w:tab w:val="left" w:pos="1134"/>
      </w:tabs>
      <w:suppressAutoHyphens/>
      <w:spacing w:line="312" w:lineRule="auto"/>
      <w:jc w:val="both"/>
    </w:pPr>
    <w:rPr>
      <w:rFonts w:ascii="Arial" w:hAnsi="Arial"/>
      <w:sz w:val="16"/>
      <w:szCs w:val="20"/>
      <w:lang w:eastAsia="pt-BR"/>
    </w:rPr>
  </w:style>
  <w:style w:type="paragraph" w:styleId="List">
    <w:name w:val="List"/>
    <w:basedOn w:val="Normal"/>
    <w:rsid w:val="00573E21"/>
    <w:pPr>
      <w:ind w:left="283" w:hanging="283"/>
    </w:pPr>
  </w:style>
  <w:style w:type="paragraph" w:customStyle="1" w:styleId="BDOTtulo1">
    <w:name w:val="BDO Título 1"/>
    <w:basedOn w:val="Normal"/>
    <w:next w:val="Normal"/>
    <w:uiPriority w:val="99"/>
    <w:rsid w:val="00573E21"/>
    <w:pPr>
      <w:tabs>
        <w:tab w:val="num" w:pos="567"/>
      </w:tabs>
      <w:suppressAutoHyphens/>
      <w:ind w:left="567" w:hanging="567"/>
    </w:pPr>
    <w:rPr>
      <w:rFonts w:ascii="Arial Negrito" w:hAnsi="Arial Negrito"/>
      <w:b/>
      <w:caps/>
      <w:sz w:val="22"/>
      <w:lang w:eastAsia="pt-BR"/>
    </w:rPr>
  </w:style>
  <w:style w:type="paragraph" w:customStyle="1" w:styleId="BDOTtulo2">
    <w:name w:val="BDO Título 2"/>
    <w:basedOn w:val="Normal"/>
    <w:uiPriority w:val="99"/>
    <w:rsid w:val="00573E21"/>
    <w:pPr>
      <w:numPr>
        <w:ilvl w:val="1"/>
        <w:numId w:val="1"/>
      </w:numPr>
      <w:tabs>
        <w:tab w:val="clear" w:pos="1134"/>
        <w:tab w:val="num" w:pos="360"/>
      </w:tabs>
      <w:suppressAutoHyphens/>
      <w:ind w:left="0" w:firstLine="0"/>
    </w:pPr>
    <w:rPr>
      <w:rFonts w:ascii="Arial" w:hAnsi="Arial" w:cs="Arial"/>
      <w:caps/>
      <w:sz w:val="22"/>
      <w:szCs w:val="22"/>
      <w:lang w:eastAsia="pt-BR"/>
    </w:rPr>
  </w:style>
  <w:style w:type="paragraph" w:customStyle="1" w:styleId="BDOTtulo3">
    <w:name w:val="BDO Título 3"/>
    <w:basedOn w:val="Normal"/>
    <w:uiPriority w:val="99"/>
    <w:rsid w:val="00573E21"/>
    <w:pPr>
      <w:tabs>
        <w:tab w:val="num" w:pos="992"/>
      </w:tabs>
      <w:suppressAutoHyphens/>
      <w:ind w:left="992" w:hanging="425"/>
    </w:pPr>
    <w:rPr>
      <w:rFonts w:ascii="Arial" w:hAnsi="Arial" w:cs="Arial"/>
      <w:sz w:val="22"/>
      <w:szCs w:val="22"/>
      <w:u w:val="single"/>
      <w:lang w:eastAsia="pt-BR"/>
    </w:rPr>
  </w:style>
  <w:style w:type="paragraph" w:customStyle="1" w:styleId="BDOTtulo4">
    <w:name w:val="BDO Título 4"/>
    <w:basedOn w:val="Normal"/>
    <w:uiPriority w:val="99"/>
    <w:rsid w:val="00573E21"/>
    <w:pPr>
      <w:numPr>
        <w:ilvl w:val="3"/>
        <w:numId w:val="1"/>
      </w:numPr>
      <w:tabs>
        <w:tab w:val="clear" w:pos="1304"/>
        <w:tab w:val="num" w:pos="360"/>
      </w:tabs>
      <w:suppressAutoHyphens/>
      <w:ind w:left="0" w:firstLine="0"/>
    </w:pPr>
    <w:rPr>
      <w:rFonts w:ascii="Arial" w:hAnsi="Arial" w:cs="Arial"/>
      <w:i/>
      <w:sz w:val="22"/>
      <w:szCs w:val="22"/>
      <w:lang w:eastAsia="pt-BR"/>
    </w:rPr>
  </w:style>
  <w:style w:type="paragraph" w:customStyle="1" w:styleId="BDOTtulo5">
    <w:name w:val="BDO Título 5"/>
    <w:basedOn w:val="Normal"/>
    <w:uiPriority w:val="99"/>
    <w:rsid w:val="00573E21"/>
    <w:pPr>
      <w:numPr>
        <w:ilvl w:val="4"/>
        <w:numId w:val="1"/>
      </w:numPr>
      <w:tabs>
        <w:tab w:val="clear" w:pos="1418"/>
        <w:tab w:val="num" w:pos="360"/>
      </w:tabs>
      <w:suppressAutoHyphens/>
      <w:ind w:left="0" w:firstLine="0"/>
    </w:pPr>
    <w:rPr>
      <w:rFonts w:ascii="Arial" w:hAnsi="Arial" w:cs="Arial"/>
      <w:sz w:val="22"/>
      <w:szCs w:val="22"/>
      <w:lang w:eastAsia="pt-BR"/>
    </w:rPr>
  </w:style>
  <w:style w:type="paragraph" w:customStyle="1" w:styleId="Nota6">
    <w:name w:val="Nota 6"/>
    <w:uiPriority w:val="99"/>
    <w:rsid w:val="00573E21"/>
    <w:pPr>
      <w:spacing w:after="240" w:line="240" w:lineRule="auto"/>
      <w:ind w:left="1077"/>
      <w:jc w:val="both"/>
    </w:pPr>
    <w:rPr>
      <w:rFonts w:ascii="Times New Roman" w:eastAsia="Times New Roman" w:hAnsi="Times New Roman" w:cs="Times New Roman"/>
      <w:kern w:val="0"/>
      <w:sz w:val="24"/>
      <w:szCs w:val="20"/>
      <w14:ligatures w14:val="none"/>
    </w:rPr>
  </w:style>
  <w:style w:type="paragraph" w:customStyle="1" w:styleId="Abertura1">
    <w:name w:val="Abertura 1"/>
    <w:uiPriority w:val="99"/>
    <w:rsid w:val="00573E21"/>
    <w:pPr>
      <w:spacing w:after="0" w:line="240" w:lineRule="auto"/>
      <w:jc w:val="both"/>
    </w:pPr>
    <w:rPr>
      <w:rFonts w:ascii="Times New Roman" w:eastAsia="Times New Roman" w:hAnsi="Times New Roman" w:cs="Times New Roman"/>
      <w:caps/>
      <w:kern w:val="0"/>
      <w:sz w:val="24"/>
      <w:szCs w:val="20"/>
      <w14:ligatures w14:val="none"/>
    </w:rPr>
  </w:style>
  <w:style w:type="paragraph" w:customStyle="1" w:styleId="P1">
    <w:name w:val="P1"/>
    <w:uiPriority w:val="99"/>
    <w:rsid w:val="00573E21"/>
    <w:pPr>
      <w:widowControl w:val="0"/>
      <w:spacing w:after="360" w:line="360" w:lineRule="auto"/>
      <w:jc w:val="both"/>
    </w:pPr>
    <w:rPr>
      <w:rFonts w:ascii="Arial" w:eastAsia="Times New Roman" w:hAnsi="Arial" w:cs="Times New Roman"/>
      <w:kern w:val="0"/>
      <w:sz w:val="24"/>
      <w:szCs w:val="20"/>
      <w:lang w:val="pt-PT" w:eastAsia="pt-BR"/>
      <w14:ligatures w14:val="none"/>
    </w:rPr>
  </w:style>
  <w:style w:type="paragraph" w:customStyle="1" w:styleId="CharChar1Char">
    <w:name w:val="Char Char1 Char"/>
    <w:basedOn w:val="Normal"/>
    <w:uiPriority w:val="99"/>
    <w:rsid w:val="00573E21"/>
    <w:pPr>
      <w:widowControl w:val="0"/>
      <w:adjustRightInd w:val="0"/>
      <w:spacing w:after="160" w:line="240" w:lineRule="exact"/>
      <w:jc w:val="both"/>
      <w:textAlignment w:val="baseline"/>
    </w:pPr>
    <w:rPr>
      <w:szCs w:val="20"/>
    </w:rPr>
  </w:style>
  <w:style w:type="paragraph" w:styleId="Title">
    <w:name w:val="Title"/>
    <w:basedOn w:val="Normal"/>
    <w:link w:val="TitleChar"/>
    <w:qFormat/>
    <w:rsid w:val="00573E21"/>
    <w:pPr>
      <w:shd w:val="pct5" w:color="000000" w:fill="FFFFFF"/>
      <w:tabs>
        <w:tab w:val="left" w:pos="2835"/>
        <w:tab w:val="left" w:pos="8364"/>
      </w:tabs>
      <w:jc w:val="center"/>
    </w:pPr>
    <w:rPr>
      <w:b/>
      <w:bCs/>
      <w:sz w:val="28"/>
      <w:szCs w:val="28"/>
    </w:rPr>
  </w:style>
  <w:style w:type="character" w:customStyle="1" w:styleId="TitleChar">
    <w:name w:val="Title Char"/>
    <w:basedOn w:val="DefaultParagraphFont"/>
    <w:link w:val="Title"/>
    <w:rsid w:val="00573E21"/>
    <w:rPr>
      <w:rFonts w:ascii="Times New Roman" w:eastAsia="Times New Roman" w:hAnsi="Times New Roman" w:cs="Times New Roman"/>
      <w:b/>
      <w:bCs/>
      <w:kern w:val="0"/>
      <w:sz w:val="28"/>
      <w:szCs w:val="28"/>
      <w:shd w:val="pct5" w:color="000000" w:fill="FFFFFF"/>
      <w14:ligatures w14:val="none"/>
    </w:rPr>
  </w:style>
  <w:style w:type="paragraph" w:styleId="BalloonText">
    <w:name w:val="Balloon Text"/>
    <w:basedOn w:val="Normal"/>
    <w:link w:val="BalloonTextChar"/>
    <w:uiPriority w:val="99"/>
    <w:semiHidden/>
    <w:rsid w:val="00573E21"/>
    <w:rPr>
      <w:rFonts w:ascii="Tahoma" w:hAnsi="Tahoma" w:cs="Tahoma"/>
      <w:sz w:val="16"/>
      <w:szCs w:val="16"/>
    </w:rPr>
  </w:style>
  <w:style w:type="character" w:customStyle="1" w:styleId="BalloonTextChar">
    <w:name w:val="Balloon Text Char"/>
    <w:basedOn w:val="DefaultParagraphFont"/>
    <w:link w:val="BalloonText"/>
    <w:uiPriority w:val="99"/>
    <w:semiHidden/>
    <w:rsid w:val="00573E21"/>
    <w:rPr>
      <w:rFonts w:ascii="Tahoma" w:eastAsia="Times New Roman" w:hAnsi="Tahoma" w:cs="Tahoma"/>
      <w:kern w:val="0"/>
      <w:sz w:val="16"/>
      <w:szCs w:val="16"/>
      <w14:ligatures w14:val="none"/>
    </w:rPr>
  </w:style>
  <w:style w:type="paragraph" w:styleId="DocumentMap">
    <w:name w:val="Document Map"/>
    <w:basedOn w:val="Normal"/>
    <w:link w:val="DocumentMapChar"/>
    <w:uiPriority w:val="99"/>
    <w:semiHidden/>
    <w:rsid w:val="00573E21"/>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573E21"/>
    <w:rPr>
      <w:rFonts w:ascii="Tahoma" w:eastAsia="Times New Roman" w:hAnsi="Tahoma" w:cs="Tahoma"/>
      <w:kern w:val="0"/>
      <w:sz w:val="20"/>
      <w:szCs w:val="20"/>
      <w:shd w:val="clear" w:color="auto" w:fill="000080"/>
      <w14:ligatures w14:val="none"/>
    </w:rPr>
  </w:style>
  <w:style w:type="table" w:styleId="TableGrid">
    <w:name w:val="Table Grid"/>
    <w:basedOn w:val="TableNormal"/>
    <w:rsid w:val="00573E21"/>
    <w:pPr>
      <w:spacing w:after="0" w:line="240" w:lineRule="auto"/>
    </w:pPr>
    <w:rPr>
      <w:rFonts w:ascii="Times New Roman" w:eastAsia="Times New Roman" w:hAnsi="Times New Roman" w:cs="Times New Roman"/>
      <w:kern w:val="0"/>
      <w:sz w:val="20"/>
      <w:szCs w:val="20"/>
      <w:lang w:eastAsia="pt-B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573E21"/>
    <w:rPr>
      <w:rFonts w:cs="Times New Roman"/>
      <w:sz w:val="16"/>
      <w:szCs w:val="16"/>
    </w:rPr>
  </w:style>
  <w:style w:type="paragraph" w:styleId="CommentText">
    <w:name w:val="annotation text"/>
    <w:basedOn w:val="Normal"/>
    <w:link w:val="CommentTextChar"/>
    <w:uiPriority w:val="99"/>
    <w:semiHidden/>
    <w:rsid w:val="00573E21"/>
    <w:pPr>
      <w:widowControl w:val="0"/>
      <w:spacing w:line="264" w:lineRule="auto"/>
    </w:pPr>
    <w:rPr>
      <w:sz w:val="20"/>
      <w:szCs w:val="20"/>
      <w:lang w:eastAsia="pt-BR"/>
    </w:rPr>
  </w:style>
  <w:style w:type="character" w:customStyle="1" w:styleId="CommentTextChar">
    <w:name w:val="Comment Text Char"/>
    <w:basedOn w:val="DefaultParagraphFont"/>
    <w:link w:val="CommentText"/>
    <w:uiPriority w:val="99"/>
    <w:semiHidden/>
    <w:rsid w:val="00573E21"/>
    <w:rPr>
      <w:rFonts w:ascii="Times New Roman" w:eastAsia="Times New Roman" w:hAnsi="Times New Roman" w:cs="Times New Roman"/>
      <w:kern w:val="0"/>
      <w:sz w:val="20"/>
      <w:szCs w:val="20"/>
      <w:lang w:eastAsia="pt-BR"/>
      <w14:ligatures w14:val="none"/>
    </w:rPr>
  </w:style>
  <w:style w:type="paragraph" w:customStyle="1" w:styleId="xl35">
    <w:name w:val="xl35"/>
    <w:basedOn w:val="Normal"/>
    <w:uiPriority w:val="99"/>
    <w:rsid w:val="00573E21"/>
    <w:pPr>
      <w:spacing w:before="100" w:beforeAutospacing="1" w:after="100" w:afterAutospacing="1"/>
      <w:jc w:val="both"/>
      <w:textAlignment w:val="top"/>
    </w:pPr>
    <w:rPr>
      <w:rFonts w:ascii="Arial" w:hAnsi="Arial" w:cs="Arial"/>
      <w:lang w:eastAsia="pt-BR"/>
    </w:rPr>
  </w:style>
  <w:style w:type="paragraph" w:styleId="PlainText">
    <w:name w:val="Plain Text"/>
    <w:basedOn w:val="Normal"/>
    <w:link w:val="PlainTextChar"/>
    <w:uiPriority w:val="99"/>
    <w:rsid w:val="00573E21"/>
    <w:rPr>
      <w:rFonts w:ascii="Courier New" w:hAnsi="Courier New" w:cs="Courier New"/>
    </w:rPr>
  </w:style>
  <w:style w:type="character" w:customStyle="1" w:styleId="PlainTextChar">
    <w:name w:val="Plain Text Char"/>
    <w:basedOn w:val="DefaultParagraphFont"/>
    <w:link w:val="PlainText"/>
    <w:uiPriority w:val="99"/>
    <w:rsid w:val="00573E21"/>
    <w:rPr>
      <w:rFonts w:ascii="Courier New" w:eastAsia="Times New Roman" w:hAnsi="Courier New" w:cs="Courier New"/>
      <w:kern w:val="0"/>
      <w:sz w:val="24"/>
      <w:szCs w:val="24"/>
      <w14:ligatures w14:val="none"/>
    </w:rPr>
  </w:style>
  <w:style w:type="character" w:styleId="Emphasis">
    <w:name w:val="Emphasis"/>
    <w:basedOn w:val="DefaultParagraphFont"/>
    <w:uiPriority w:val="20"/>
    <w:qFormat/>
    <w:rsid w:val="00573E21"/>
    <w:rPr>
      <w:rFonts w:cs="Times New Roman"/>
      <w:i/>
      <w:iCs/>
    </w:rPr>
  </w:style>
  <w:style w:type="paragraph" w:customStyle="1" w:styleId="CharCharCharCharCharCharCharCharCharCharChar">
    <w:name w:val="Char Char Char Char Char Char Char Char Char Char Char"/>
    <w:basedOn w:val="Normal"/>
    <w:uiPriority w:val="99"/>
    <w:rsid w:val="00573E21"/>
    <w:pPr>
      <w:spacing w:after="160" w:line="240" w:lineRule="exact"/>
    </w:pPr>
    <w:rPr>
      <w:rFonts w:ascii="Verdana" w:eastAsia="SimSun" w:hAnsi="Verdana"/>
      <w:sz w:val="20"/>
      <w:szCs w:val="20"/>
    </w:rPr>
  </w:style>
  <w:style w:type="paragraph" w:customStyle="1" w:styleId="CharChar1CharCharCharCharCharCharCharCharCharCharCharCharChar">
    <w:name w:val="Char Char1 Char Char Char Char Char Char Char Char Char Char Char Char Char"/>
    <w:basedOn w:val="Normal"/>
    <w:uiPriority w:val="99"/>
    <w:rsid w:val="00573E21"/>
    <w:pPr>
      <w:spacing w:after="160" w:line="240" w:lineRule="exact"/>
    </w:pPr>
    <w:rPr>
      <w:rFonts w:ascii="Verdana" w:eastAsia="SimSun" w:hAnsi="Verdana"/>
      <w:sz w:val="20"/>
      <w:szCs w:val="20"/>
    </w:rPr>
  </w:style>
  <w:style w:type="paragraph" w:styleId="Caption">
    <w:name w:val="caption"/>
    <w:basedOn w:val="Normal"/>
    <w:next w:val="Normal"/>
    <w:uiPriority w:val="99"/>
    <w:qFormat/>
    <w:rsid w:val="00573E21"/>
    <w:pPr>
      <w:spacing w:line="264" w:lineRule="auto"/>
      <w:ind w:hanging="709"/>
    </w:pPr>
    <w:rPr>
      <w:b/>
      <w:bCs/>
    </w:rPr>
  </w:style>
  <w:style w:type="paragraph" w:customStyle="1" w:styleId="a007-NPBB12">
    <w:name w:val="a007 - NPBB12"/>
    <w:rsid w:val="00573E21"/>
    <w:pPr>
      <w:tabs>
        <w:tab w:val="left" w:pos="-749"/>
        <w:tab w:val="left" w:pos="0"/>
        <w:tab w:val="left" w:pos="360"/>
        <w:tab w:val="left" w:pos="576"/>
        <w:tab w:val="left" w:pos="864"/>
        <w:tab w:val="left" w:pos="1152"/>
        <w:tab w:val="left" w:pos="1440"/>
        <w:tab w:val="left" w:pos="1728"/>
        <w:tab w:val="left" w:pos="4666"/>
        <w:tab w:val="decimal" w:pos="5890"/>
        <w:tab w:val="left" w:pos="6264"/>
        <w:tab w:val="decimal" w:pos="7488"/>
        <w:tab w:val="left" w:pos="7848"/>
        <w:tab w:val="decimal" w:pos="9054"/>
      </w:tabs>
      <w:suppressAutoHyphens/>
      <w:spacing w:after="0" w:line="228" w:lineRule="auto"/>
    </w:pPr>
    <w:rPr>
      <w:rFonts w:ascii="Arial" w:eastAsia="Times New Roman" w:hAnsi="Arial" w:cs="Times New Roman"/>
      <w:kern w:val="0"/>
      <w:sz w:val="24"/>
      <w:szCs w:val="20"/>
      <w:lang w:val="en-US"/>
      <w14:ligatures w14:val="none"/>
    </w:rPr>
  </w:style>
  <w:style w:type="paragraph" w:styleId="ListParagraph">
    <w:name w:val="List Paragraph"/>
    <w:aliases w:val="Párrafo de lista numerado"/>
    <w:basedOn w:val="Normal"/>
    <w:link w:val="ListParagraphChar"/>
    <w:uiPriority w:val="34"/>
    <w:qFormat/>
    <w:rsid w:val="00573E21"/>
    <w:pPr>
      <w:ind w:left="720"/>
      <w:contextualSpacing/>
    </w:pPr>
    <w:rPr>
      <w:rFonts w:ascii="Arial" w:hAnsi="Arial"/>
      <w:sz w:val="22"/>
      <w:szCs w:val="22"/>
      <w:lang w:eastAsia="pt-BR"/>
    </w:rPr>
  </w:style>
  <w:style w:type="paragraph" w:customStyle="1" w:styleId="Style">
    <w:name w:val="Style"/>
    <w:uiPriority w:val="99"/>
    <w:rsid w:val="00573E21"/>
    <w:pPr>
      <w:widowControl w:val="0"/>
      <w:autoSpaceDE w:val="0"/>
      <w:autoSpaceDN w:val="0"/>
      <w:adjustRightInd w:val="0"/>
      <w:spacing w:after="0" w:line="240" w:lineRule="auto"/>
    </w:pPr>
    <w:rPr>
      <w:rFonts w:ascii="Times New Roman" w:eastAsia="Times New Roman" w:hAnsi="Times New Roman" w:cs="Times New Roman"/>
      <w:kern w:val="0"/>
      <w:sz w:val="24"/>
      <w:szCs w:val="24"/>
      <w:lang w:val="es-AR" w:eastAsia="es-AR"/>
      <w14:ligatures w14:val="none"/>
    </w:rPr>
  </w:style>
  <w:style w:type="numbering" w:customStyle="1" w:styleId="Relt11t211aa1">
    <w:name w:val="Rel.  (t1) 1 / (t2) 11 / a / a1"/>
    <w:rsid w:val="00573E21"/>
    <w:pPr>
      <w:numPr>
        <w:numId w:val="2"/>
      </w:numPr>
    </w:pPr>
  </w:style>
  <w:style w:type="paragraph" w:customStyle="1" w:styleId="CharChar1CharCharCharCharCharCharCharCharCharCharCharCharChar1">
    <w:name w:val="Char Char1 Char Char Char Char Char Char Char Char Char Char Char Char Char1"/>
    <w:basedOn w:val="Normal"/>
    <w:rsid w:val="00573E21"/>
    <w:pPr>
      <w:spacing w:after="160" w:line="240" w:lineRule="exact"/>
    </w:pPr>
    <w:rPr>
      <w:rFonts w:ascii="Verdana" w:eastAsia="SimSun" w:hAnsi="Verdana"/>
      <w:sz w:val="20"/>
      <w:szCs w:val="20"/>
      <w:lang w:val="en-US"/>
    </w:rPr>
  </w:style>
  <w:style w:type="paragraph" w:customStyle="1" w:styleId="CharChar1CharCharCharCharCharCharCharCharCharCharCharCharChar11">
    <w:name w:val="Char Char1 Char Char Char Char Char Char Char Char Char Char Char Char Char11"/>
    <w:basedOn w:val="Normal"/>
    <w:rsid w:val="00573E21"/>
    <w:pPr>
      <w:spacing w:after="160" w:line="240" w:lineRule="exact"/>
    </w:pPr>
    <w:rPr>
      <w:rFonts w:ascii="Verdana" w:eastAsia="SimSun" w:hAnsi="Verdana"/>
      <w:sz w:val="20"/>
      <w:szCs w:val="20"/>
      <w:lang w:val="en-US"/>
    </w:rPr>
  </w:style>
  <w:style w:type="paragraph" w:styleId="NormalWeb">
    <w:name w:val="Normal (Web)"/>
    <w:basedOn w:val="Normal"/>
    <w:uiPriority w:val="99"/>
    <w:rsid w:val="00573E21"/>
    <w:pPr>
      <w:spacing w:before="100" w:beforeAutospacing="1" w:after="100" w:afterAutospacing="1"/>
    </w:pPr>
    <w:rPr>
      <w:rFonts w:eastAsia="SimSun"/>
      <w:lang w:val="en-GB" w:eastAsia="zh-CN"/>
    </w:rPr>
  </w:style>
  <w:style w:type="character" w:styleId="Strong">
    <w:name w:val="Strong"/>
    <w:basedOn w:val="DefaultParagraphFont"/>
    <w:uiPriority w:val="22"/>
    <w:qFormat/>
    <w:rsid w:val="00573E21"/>
    <w:rPr>
      <w:rFonts w:cs="Times New Roman"/>
      <w:b/>
      <w:bCs/>
    </w:rPr>
  </w:style>
  <w:style w:type="paragraph" w:customStyle="1" w:styleId="Default">
    <w:name w:val="Default"/>
    <w:rsid w:val="00573E21"/>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character" w:styleId="Hyperlink">
    <w:name w:val="Hyperlink"/>
    <w:basedOn w:val="DefaultParagraphFont"/>
    <w:rsid w:val="00573E21"/>
    <w:rPr>
      <w:color w:val="0000FF"/>
      <w:u w:val="single"/>
    </w:rPr>
  </w:style>
  <w:style w:type="character" w:styleId="LineNumber">
    <w:name w:val="line number"/>
    <w:basedOn w:val="DefaultParagraphFont"/>
    <w:uiPriority w:val="99"/>
    <w:semiHidden/>
    <w:unhideWhenUsed/>
    <w:rsid w:val="00573E21"/>
  </w:style>
  <w:style w:type="paragraph" w:styleId="Revision">
    <w:name w:val="Revision"/>
    <w:hidden/>
    <w:uiPriority w:val="99"/>
    <w:semiHidden/>
    <w:rsid w:val="00573E21"/>
    <w:pPr>
      <w:spacing w:after="0" w:line="240" w:lineRule="auto"/>
    </w:pPr>
    <w:rPr>
      <w:rFonts w:ascii="Times New Roman" w:eastAsia="Times New Roman" w:hAnsi="Times New Roman" w:cs="Times New Roman"/>
      <w:kern w:val="0"/>
      <w:sz w:val="24"/>
      <w:szCs w:val="24"/>
      <w14:ligatures w14:val="none"/>
    </w:rPr>
  </w:style>
  <w:style w:type="paragraph" w:customStyle="1" w:styleId="BodyText1">
    <w:name w:val="Body Text1"/>
    <w:basedOn w:val="Normal"/>
    <w:rsid w:val="00573E21"/>
    <w:pPr>
      <w:spacing w:before="120" w:after="120"/>
    </w:pPr>
    <w:rPr>
      <w:sz w:val="22"/>
      <w:szCs w:val="20"/>
      <w:lang w:val="en-US"/>
    </w:rPr>
  </w:style>
  <w:style w:type="paragraph" w:customStyle="1" w:styleId="Normal10">
    <w:name w:val="Normal1"/>
    <w:basedOn w:val="Normal"/>
    <w:rsid w:val="00573E21"/>
    <w:pPr>
      <w:spacing w:after="240" w:line="240" w:lineRule="atLeast"/>
      <w:ind w:left="454"/>
      <w:jc w:val="both"/>
    </w:pPr>
    <w:rPr>
      <w:szCs w:val="20"/>
      <w:lang w:val="en-US"/>
    </w:rPr>
  </w:style>
  <w:style w:type="character" w:customStyle="1" w:styleId="ListParagraphChar">
    <w:name w:val="List Paragraph Char"/>
    <w:aliases w:val="Párrafo de lista numerado Char"/>
    <w:link w:val="ListParagraph"/>
    <w:uiPriority w:val="34"/>
    <w:locked/>
    <w:rsid w:val="00573E21"/>
    <w:rPr>
      <w:rFonts w:ascii="Arial" w:eastAsia="Times New Roman" w:hAnsi="Arial" w:cs="Times New Roman"/>
      <w:kern w:val="0"/>
      <w:lang w:eastAsia="pt-BR"/>
      <w14:ligatures w14:val="none"/>
    </w:rPr>
  </w:style>
  <w:style w:type="paragraph" w:styleId="NoSpacing">
    <w:name w:val="No Spacing"/>
    <w:uiPriority w:val="1"/>
    <w:qFormat/>
    <w:rsid w:val="00573E21"/>
    <w:pPr>
      <w:spacing w:after="0" w:line="240" w:lineRule="auto"/>
    </w:pPr>
    <w:rPr>
      <w:rFonts w:ascii="Calibri" w:eastAsia="SimSun" w:hAnsi="Calibri" w:cs="Times New Roman"/>
      <w:kern w:val="0"/>
      <w:lang w:eastAsia="zh-CN"/>
      <w14:ligatures w14:val="none"/>
    </w:rPr>
  </w:style>
  <w:style w:type="paragraph" w:styleId="CommentSubject">
    <w:name w:val="annotation subject"/>
    <w:basedOn w:val="CommentText"/>
    <w:next w:val="CommentText"/>
    <w:link w:val="CommentSubjectChar"/>
    <w:uiPriority w:val="99"/>
    <w:semiHidden/>
    <w:unhideWhenUsed/>
    <w:rsid w:val="00573E21"/>
    <w:pPr>
      <w:widowControl/>
      <w:spacing w:line="240" w:lineRule="auto"/>
    </w:pPr>
    <w:rPr>
      <w:b/>
      <w:bCs/>
      <w:lang w:eastAsia="en-US"/>
    </w:rPr>
  </w:style>
  <w:style w:type="character" w:customStyle="1" w:styleId="CommentSubjectChar">
    <w:name w:val="Comment Subject Char"/>
    <w:basedOn w:val="CommentTextChar"/>
    <w:link w:val="CommentSubject"/>
    <w:uiPriority w:val="99"/>
    <w:semiHidden/>
    <w:rsid w:val="00573E21"/>
    <w:rPr>
      <w:rFonts w:ascii="Times New Roman" w:eastAsia="Times New Roman" w:hAnsi="Times New Roman" w:cs="Times New Roman"/>
      <w:b/>
      <w:bCs/>
      <w:kern w:val="0"/>
      <w:sz w:val="20"/>
      <w:szCs w:val="20"/>
      <w:lang w:eastAsia="pt-BR"/>
      <w14:ligatures w14:val="none"/>
    </w:rPr>
  </w:style>
  <w:style w:type="character" w:styleId="PlaceholderText">
    <w:name w:val="Placeholder Text"/>
    <w:basedOn w:val="DefaultParagraphFont"/>
    <w:uiPriority w:val="99"/>
    <w:semiHidden/>
    <w:rsid w:val="00573E21"/>
    <w:rPr>
      <w:color w:val="808080"/>
    </w:rPr>
  </w:style>
  <w:style w:type="paragraph" w:customStyle="1" w:styleId="11Textojustificado">
    <w:name w:val="11. Texto justificado"/>
    <w:basedOn w:val="Normal"/>
    <w:link w:val="11TextojustificadoChar"/>
    <w:rsid w:val="00573E21"/>
    <w:pPr>
      <w:spacing w:after="260" w:line="240" w:lineRule="atLeast"/>
      <w:jc w:val="both"/>
    </w:pPr>
    <w:rPr>
      <w:sz w:val="22"/>
      <w:szCs w:val="20"/>
      <w:lang w:eastAsia="pt-BR"/>
    </w:rPr>
  </w:style>
  <w:style w:type="character" w:customStyle="1" w:styleId="11TextojustificadoChar">
    <w:name w:val="11. Texto justificado Char"/>
    <w:basedOn w:val="DefaultParagraphFont"/>
    <w:link w:val="11Textojustificado"/>
    <w:rsid w:val="00573E21"/>
    <w:rPr>
      <w:rFonts w:ascii="Times New Roman" w:eastAsia="Times New Roman" w:hAnsi="Times New Roman" w:cs="Times New Roman"/>
      <w:kern w:val="0"/>
      <w:szCs w:val="20"/>
      <w:lang w:eastAsia="pt-BR"/>
      <w14:ligatures w14:val="none"/>
    </w:rPr>
  </w:style>
  <w:style w:type="paragraph" w:styleId="HTMLPreformatted">
    <w:name w:val="HTML Preformatted"/>
    <w:basedOn w:val="Normal"/>
    <w:link w:val="HTMLPreformattedChar"/>
    <w:uiPriority w:val="99"/>
    <w:unhideWhenUsed/>
    <w:rsid w:val="00573E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pt-BR"/>
    </w:rPr>
  </w:style>
  <w:style w:type="character" w:customStyle="1" w:styleId="HTMLPreformattedChar">
    <w:name w:val="HTML Preformatted Char"/>
    <w:basedOn w:val="DefaultParagraphFont"/>
    <w:link w:val="HTMLPreformatted"/>
    <w:uiPriority w:val="99"/>
    <w:rsid w:val="00573E21"/>
    <w:rPr>
      <w:rFonts w:ascii="Courier New" w:eastAsia="Times New Roman" w:hAnsi="Courier New" w:cs="Courier New"/>
      <w:kern w:val="0"/>
      <w:sz w:val="20"/>
      <w:szCs w:val="20"/>
      <w:lang w:eastAsia="pt-BR"/>
      <w14:ligatures w14:val="none"/>
    </w:rPr>
  </w:style>
  <w:style w:type="paragraph" w:customStyle="1" w:styleId="StandaardOpinion">
    <w:name w:val="StandaardOpinion"/>
    <w:basedOn w:val="Normal"/>
    <w:rsid w:val="00573E21"/>
    <w:pPr>
      <w:tabs>
        <w:tab w:val="left" w:pos="227"/>
        <w:tab w:val="left" w:pos="454"/>
        <w:tab w:val="left" w:pos="680"/>
        <w:tab w:val="left" w:pos="907"/>
        <w:tab w:val="left" w:pos="1644"/>
        <w:tab w:val="left" w:pos="1871"/>
        <w:tab w:val="left" w:pos="2580"/>
        <w:tab w:val="left" w:pos="2807"/>
        <w:tab w:val="left" w:pos="3515"/>
        <w:tab w:val="left" w:pos="3742"/>
        <w:tab w:val="left" w:pos="4451"/>
        <w:tab w:val="left" w:pos="4678"/>
        <w:tab w:val="left" w:pos="5387"/>
        <w:tab w:val="left" w:pos="5613"/>
        <w:tab w:val="left" w:pos="6322"/>
        <w:tab w:val="left" w:pos="6549"/>
      </w:tabs>
      <w:spacing w:line="280" w:lineRule="atLeast"/>
    </w:pPr>
    <w:rPr>
      <w:sz w:val="22"/>
      <w:szCs w:val="20"/>
    </w:rPr>
  </w:style>
  <w:style w:type="paragraph" w:customStyle="1" w:styleId="17TEXTOcorpojustificado">
    <w:name w:val="17. «TEXTO» corpo justificado"/>
    <w:basedOn w:val="Normal"/>
    <w:rsid w:val="00573E21"/>
    <w:pPr>
      <w:spacing w:line="260" w:lineRule="atLeast"/>
      <w:ind w:left="1134"/>
      <w:jc w:val="both"/>
    </w:pPr>
    <w:rPr>
      <w:rFonts w:ascii="Arial" w:hAnsi="Arial" w:cs="Arial"/>
      <w:kern w:val="1"/>
      <w:sz w:val="22"/>
      <w:szCs w:val="22"/>
      <w:lang w:eastAsia="zh-CN"/>
    </w:rPr>
  </w:style>
  <w:style w:type="paragraph" w:customStyle="1" w:styleId="1TtuloprincipalDF">
    <w:name w:val="1 Título principalDF"/>
    <w:basedOn w:val="ListParagraph"/>
    <w:qFormat/>
    <w:rsid w:val="00573E21"/>
    <w:pPr>
      <w:numPr>
        <w:numId w:val="12"/>
      </w:numPr>
      <w:outlineLvl w:val="0"/>
    </w:pPr>
    <w:rPr>
      <w:rFonts w:ascii="Times New Roman" w:eastAsiaTheme="minorHAnsi" w:hAnsi="Times New Roman"/>
      <w:b/>
      <w:sz w:val="28"/>
      <w:szCs w:val="24"/>
      <w:lang w:eastAsia="en-US"/>
    </w:rPr>
  </w:style>
  <w:style w:type="paragraph" w:customStyle="1" w:styleId="11Subttulo1nvelDF">
    <w:name w:val="1.1 Subtítulo 1º nívelDF"/>
    <w:basedOn w:val="1TtuloprincipalDF"/>
    <w:qFormat/>
    <w:rsid w:val="00573E21"/>
    <w:pPr>
      <w:numPr>
        <w:ilvl w:val="1"/>
      </w:numPr>
      <w:outlineLvl w:val="1"/>
    </w:pPr>
    <w:rPr>
      <w:sz w:val="24"/>
    </w:rPr>
  </w:style>
  <w:style w:type="paragraph" w:customStyle="1" w:styleId="111Subttulo2nvelDF">
    <w:name w:val="1.1.1 Subtítulo 2º nívelDF"/>
    <w:basedOn w:val="11Subttulo1nvelDF"/>
    <w:qFormat/>
    <w:rsid w:val="00573E21"/>
    <w:pPr>
      <w:numPr>
        <w:ilvl w:val="2"/>
      </w:numPr>
      <w:outlineLvl w:val="2"/>
    </w:pPr>
    <w:rPr>
      <w:i/>
    </w:rPr>
  </w:style>
  <w:style w:type="paragraph" w:customStyle="1" w:styleId="1111Subttulo3nvelDF">
    <w:name w:val="1.1.1.1 Subtítulo 3º nívelDF"/>
    <w:basedOn w:val="111Subttulo2nvelDF"/>
    <w:qFormat/>
    <w:rsid w:val="00573E21"/>
    <w:pPr>
      <w:numPr>
        <w:ilvl w:val="3"/>
      </w:numPr>
    </w:pPr>
    <w:rPr>
      <w:b w:val="0"/>
    </w:rPr>
  </w:style>
  <w:style w:type="paragraph" w:customStyle="1" w:styleId="BDOBodyText">
    <w:name w:val="BDO_Body Text"/>
    <w:basedOn w:val="Normal"/>
    <w:link w:val="BDOBodyTextChar"/>
    <w:rsid w:val="00573E21"/>
    <w:pPr>
      <w:spacing w:after="140" w:line="280" w:lineRule="exact"/>
    </w:pPr>
    <w:rPr>
      <w:rFonts w:ascii="Trebuchet MS" w:hAnsi="Trebuchet MS"/>
      <w:sz w:val="20"/>
      <w:lang w:val="en-GB" w:eastAsia="en-GB"/>
    </w:rPr>
  </w:style>
  <w:style w:type="character" w:customStyle="1" w:styleId="BDOBodyTextChar">
    <w:name w:val="BDO_Body Text Char"/>
    <w:basedOn w:val="DefaultParagraphFont"/>
    <w:link w:val="BDOBodyText"/>
    <w:rsid w:val="00573E21"/>
    <w:rPr>
      <w:rFonts w:ascii="Trebuchet MS" w:eastAsia="Times New Roman" w:hAnsi="Trebuchet MS" w:cs="Times New Roman"/>
      <w:kern w:val="0"/>
      <w:sz w:val="20"/>
      <w:szCs w:val="24"/>
      <w:lang w:val="en-GB" w:eastAsia="en-GB"/>
      <w14:ligatures w14:val="none"/>
    </w:rPr>
  </w:style>
  <w:style w:type="paragraph" w:customStyle="1" w:styleId="Ttulo21">
    <w:name w:val="Título 21"/>
    <w:basedOn w:val="Normal"/>
    <w:uiPriority w:val="1"/>
    <w:qFormat/>
    <w:rsid w:val="00573E21"/>
    <w:pPr>
      <w:widowControl w:val="0"/>
      <w:autoSpaceDE w:val="0"/>
      <w:autoSpaceDN w:val="0"/>
      <w:ind w:left="119"/>
      <w:jc w:val="both"/>
      <w:outlineLvl w:val="2"/>
    </w:pPr>
    <w:rPr>
      <w:rFonts w:ascii="Trebuchet MS" w:eastAsia="Trebuchet MS" w:hAnsi="Trebuchet MS" w:cs="Trebuchet MS"/>
      <w:b/>
      <w:bCs/>
      <w:sz w:val="20"/>
      <w:szCs w:val="20"/>
      <w:lang w:eastAsia="pt-BR" w:bidi="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8367196">
      <w:bodyDiv w:val="1"/>
      <w:marLeft w:val="0"/>
      <w:marRight w:val="0"/>
      <w:marTop w:val="0"/>
      <w:marBottom w:val="0"/>
      <w:divBdr>
        <w:top w:val="none" w:sz="0" w:space="0" w:color="auto"/>
        <w:left w:val="none" w:sz="0" w:space="0" w:color="auto"/>
        <w:bottom w:val="none" w:sz="0" w:space="0" w:color="auto"/>
        <w:right w:val="none" w:sz="0" w:space="0" w:color="auto"/>
      </w:divBdr>
    </w:div>
    <w:div w:id="1574701440">
      <w:bodyDiv w:val="1"/>
      <w:marLeft w:val="0"/>
      <w:marRight w:val="0"/>
      <w:marTop w:val="0"/>
      <w:marBottom w:val="0"/>
      <w:divBdr>
        <w:top w:val="none" w:sz="0" w:space="0" w:color="auto"/>
        <w:left w:val="none" w:sz="0" w:space="0" w:color="auto"/>
        <w:bottom w:val="none" w:sz="0" w:space="0" w:color="auto"/>
        <w:right w:val="none" w:sz="0" w:space="0" w:color="auto"/>
      </w:divBdr>
    </w:div>
    <w:div w:id="2052340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oleObject" Target="embeddings/oleObject3.bin"/><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oleObject" Target="embeddings/oleObject2.bin"/><Relationship Id="rId10" Type="http://schemas.openxmlformats.org/officeDocument/2006/relationships/endnotes" Target="endnotes.xml"/><Relationship Id="rId19" Type="http://schemas.openxmlformats.org/officeDocument/2006/relationships/oleObject" Target="embeddings/oleObject4.bin"/><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F82B96D62A2141B526F27EFEF6C8BD" ma:contentTypeVersion="17" ma:contentTypeDescription="Create a new document." ma:contentTypeScope="" ma:versionID="26f1049b309927fe6f82cf3346da1d08">
  <xsd:schema xmlns:xsd="http://www.w3.org/2001/XMLSchema" xmlns:xs="http://www.w3.org/2001/XMLSchema" xmlns:p="http://schemas.microsoft.com/office/2006/metadata/properties" xmlns:ns2="af899e14-bdd6-4d4b-933d-113cf3f346cd" xmlns:ns3="db235a9c-321d-4e67-8e3b-b647a8195e4d" targetNamespace="http://schemas.microsoft.com/office/2006/metadata/properties" ma:root="true" ma:fieldsID="dc01e1f2e9f340c793b36cb965ab42d1" ns2:_="" ns3:_="">
    <xsd:import namespace="af899e14-bdd6-4d4b-933d-113cf3f346cd"/>
    <xsd:import namespace="db235a9c-321d-4e67-8e3b-b647a8195e4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899e14-bdd6-4d4b-933d-113cf3f346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f7380b8-0a97-4046-88fc-bafd1aa3e03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235a9c-321d-4e67-8e3b-b647a8195e4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25492d1-d5e9-4506-a41d-22f7fa5abe8b}" ma:internalName="TaxCatchAll" ma:showField="CatchAllData" ma:web="db235a9c-321d-4e67-8e3b-b647a8195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b235a9c-321d-4e67-8e3b-b647a8195e4d" xsi:nil="true"/>
    <lcf76f155ced4ddcb4097134ff3c332f xmlns="af899e14-bdd6-4d4b-933d-113cf3f346cd">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46066B-970D-4C66-BA98-A8BF43D112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899e14-bdd6-4d4b-933d-113cf3f346cd"/>
    <ds:schemaRef ds:uri="db235a9c-321d-4e67-8e3b-b647a8195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D0CEA2-7F4B-41D6-915E-85B5D21C88D2}">
  <ds:schemaRefs>
    <ds:schemaRef ds:uri="http://schemas.microsoft.com/office/2006/metadata/properties"/>
    <ds:schemaRef ds:uri="http://schemas.microsoft.com/office/infopath/2007/PartnerControls"/>
    <ds:schemaRef ds:uri="db235a9c-321d-4e67-8e3b-b647a8195e4d"/>
    <ds:schemaRef ds:uri="af899e14-bdd6-4d4b-933d-113cf3f346cd"/>
  </ds:schemaRefs>
</ds:datastoreItem>
</file>

<file path=customXml/itemProps3.xml><?xml version="1.0" encoding="utf-8"?>
<ds:datastoreItem xmlns:ds="http://schemas.openxmlformats.org/officeDocument/2006/customXml" ds:itemID="{EDD80AAF-D2E1-4A8F-8530-AAC20696EAFB}">
  <ds:schemaRefs>
    <ds:schemaRef ds:uri="http://schemas.openxmlformats.org/officeDocument/2006/bibliography"/>
  </ds:schemaRefs>
</ds:datastoreItem>
</file>

<file path=customXml/itemProps4.xml><?xml version="1.0" encoding="utf-8"?>
<ds:datastoreItem xmlns:ds="http://schemas.openxmlformats.org/officeDocument/2006/customXml" ds:itemID="{DC51BCEE-86C3-46AE-A356-C28DFDDD998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Pages>
  <Words>8191</Words>
  <Characters>46693</Characters>
  <Application>Microsoft Office Word</Application>
  <DocSecurity>4</DocSecurity>
  <Lines>389</Lines>
  <Paragraphs>109</Paragraphs>
  <ScaleCrop>false</ScaleCrop>
  <Company/>
  <LinksUpToDate>false</LinksUpToDate>
  <CharactersWithSpaces>54775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Nildo Rebouças Damasceno</dc:creator>
  <cp:keywords/>
  <dc:description/>
  <cp:lastModifiedBy>Francisco Nildo Rebouças Damasceno</cp:lastModifiedBy>
  <cp:revision>32</cp:revision>
  <dcterms:created xsi:type="dcterms:W3CDTF">2023-05-02T19:55:00Z</dcterms:created>
  <dcterms:modified xsi:type="dcterms:W3CDTF">2024-12-10T13:12:00Z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0x01010020F82B96D62A2141B526F27EFEF6C8BD</vt:lpwstr>
  </property>
  <property fmtid="{D5CDD505-2E9C-101B-9397-08002B2CF9AE}" pid="3" name="MediaServiceImageTags">
    <vt:lpwstr/>
  </property>
</Properties>
</file>