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FE5C3" w14:textId="77777777" w:rsidR="00340912" w:rsidRPr="00445E30" w:rsidRDefault="00340912" w:rsidP="00340912">
      <w:pPr>
        <w:pStyle w:val="Ttulo4"/>
        <w:spacing w:before="20" w:after="20"/>
        <w:ind w:left="-567" w:hanging="1"/>
        <w:jc w:val="center"/>
        <w:rPr>
          <w:rFonts w:ascii="Trebuchet MS" w:hAnsi="Trebuchet MS"/>
          <w:color w:val="auto"/>
        </w:rPr>
      </w:pPr>
      <w:r w:rsidRPr="00445E30">
        <w:rPr>
          <w:rFonts w:ascii="Trebuchet MS" w:hAnsi="Trebuchet MS"/>
          <w:color w:val="auto"/>
        </w:rPr>
        <w:t>COMPANHIA DE DESENVOLVIMENTO DO COMPLEXO INDUSTRIAL DE PORTUÁRIO DO PECÉM – CIPP S/A</w:t>
      </w:r>
    </w:p>
    <w:p w14:paraId="76AE3ECE" w14:textId="77777777" w:rsidR="00340912" w:rsidRPr="00445E30" w:rsidRDefault="00340912" w:rsidP="00340912">
      <w:pPr>
        <w:rPr>
          <w:rFonts w:ascii="Trebuchet MS" w:hAnsi="Trebuchet MS"/>
        </w:rPr>
      </w:pPr>
    </w:p>
    <w:p w14:paraId="15AC644B" w14:textId="77777777" w:rsidR="00340912" w:rsidRPr="00445E30" w:rsidRDefault="00340912" w:rsidP="00340912">
      <w:pPr>
        <w:pStyle w:val="Ttulo2"/>
        <w:jc w:val="center"/>
        <w:rPr>
          <w:rFonts w:ascii="Trebuchet MS" w:hAnsi="Trebuchet MS"/>
          <w:szCs w:val="24"/>
        </w:rPr>
      </w:pPr>
      <w:r w:rsidRPr="00445E30">
        <w:rPr>
          <w:rFonts w:ascii="Trebuchet MS" w:hAnsi="Trebuchet MS"/>
          <w:szCs w:val="24"/>
        </w:rPr>
        <w:t>C.N.P.J. 01.256.678/0001-00</w:t>
      </w:r>
    </w:p>
    <w:p w14:paraId="119043AD" w14:textId="77777777" w:rsidR="00340912" w:rsidRPr="00445E30" w:rsidRDefault="00340912" w:rsidP="00340912">
      <w:pPr>
        <w:jc w:val="center"/>
        <w:rPr>
          <w:rFonts w:ascii="Trebuchet MS" w:hAnsi="Trebuchet MS"/>
          <w:b/>
        </w:rPr>
      </w:pPr>
    </w:p>
    <w:p w14:paraId="668100B0" w14:textId="77777777" w:rsidR="00340912" w:rsidRPr="00445E30" w:rsidRDefault="00340912" w:rsidP="00340912">
      <w:pPr>
        <w:tabs>
          <w:tab w:val="left" w:pos="284"/>
        </w:tabs>
        <w:jc w:val="center"/>
        <w:rPr>
          <w:rFonts w:ascii="Trebuchet MS" w:hAnsi="Trebuchet MS"/>
          <w:b/>
        </w:rPr>
      </w:pPr>
    </w:p>
    <w:p w14:paraId="7E044CA8" w14:textId="77777777" w:rsidR="00340912" w:rsidRPr="00445E30" w:rsidRDefault="00340912" w:rsidP="00340912">
      <w:pPr>
        <w:pStyle w:val="Ttulo3"/>
        <w:jc w:val="center"/>
        <w:rPr>
          <w:rFonts w:ascii="Trebuchet MS" w:hAnsi="Trebuchet MS"/>
          <w:szCs w:val="24"/>
        </w:rPr>
      </w:pPr>
      <w:r w:rsidRPr="00445E30">
        <w:rPr>
          <w:rFonts w:ascii="Trebuchet MS" w:hAnsi="Trebuchet MS"/>
          <w:szCs w:val="24"/>
        </w:rPr>
        <w:t>RELATÓRIO DA ADMINISTRAÇÃO – 2023</w:t>
      </w:r>
    </w:p>
    <w:p w14:paraId="05FDB861" w14:textId="77777777" w:rsidR="00340912" w:rsidRPr="00445E30" w:rsidRDefault="00340912" w:rsidP="00340912">
      <w:pPr>
        <w:rPr>
          <w:rFonts w:ascii="Trebuchet MS" w:hAnsi="Trebuchet MS"/>
        </w:rPr>
      </w:pPr>
    </w:p>
    <w:p w14:paraId="719711B7" w14:textId="77777777" w:rsidR="00340912" w:rsidRPr="00445E30" w:rsidRDefault="00340912" w:rsidP="00340912">
      <w:pPr>
        <w:jc w:val="center"/>
        <w:rPr>
          <w:rFonts w:ascii="Trebuchet MS" w:hAnsi="Trebuchet MS"/>
          <w:b/>
          <w:u w:val="single"/>
        </w:rPr>
      </w:pPr>
    </w:p>
    <w:p w14:paraId="4B8F8753" w14:textId="77777777" w:rsidR="00340912" w:rsidRPr="00445E30" w:rsidRDefault="00340912" w:rsidP="00340912">
      <w:pPr>
        <w:rPr>
          <w:rFonts w:ascii="Trebuchet MS" w:hAnsi="Trebuchet MS"/>
          <w:b/>
        </w:rPr>
      </w:pPr>
      <w:r w:rsidRPr="00445E30">
        <w:rPr>
          <w:rFonts w:ascii="Trebuchet MS" w:hAnsi="Trebuchet MS"/>
          <w:b/>
        </w:rPr>
        <w:t>Senhores Acionistas,</w:t>
      </w:r>
    </w:p>
    <w:p w14:paraId="5C476014" w14:textId="77777777" w:rsidR="00340912" w:rsidRPr="00445E30" w:rsidRDefault="00340912" w:rsidP="00340912">
      <w:pPr>
        <w:rPr>
          <w:rFonts w:ascii="Trebuchet MS" w:hAnsi="Trebuchet MS"/>
          <w:b/>
        </w:rPr>
      </w:pPr>
    </w:p>
    <w:p w14:paraId="393DD2CE" w14:textId="77777777" w:rsidR="00340912" w:rsidRPr="00445E30" w:rsidRDefault="00340912" w:rsidP="00340912">
      <w:pPr>
        <w:spacing w:line="360" w:lineRule="auto"/>
        <w:ind w:firstLine="709"/>
        <w:jc w:val="both"/>
        <w:rPr>
          <w:rFonts w:ascii="Trebuchet MS" w:hAnsi="Trebuchet MS"/>
        </w:rPr>
      </w:pPr>
      <w:r w:rsidRPr="00445E30">
        <w:rPr>
          <w:rFonts w:ascii="Trebuchet MS" w:hAnsi="Trebuchet MS"/>
        </w:rPr>
        <w:t>Apresentamos os resultados financeiros e operacionais da Companhia de Desenvolvimento do Complexo Industrial e Portuário do Pecém – CIPP S/A ao final do exercício de 2023, oportunidade em que expressamos a nossa satisfação em ter finalizado um período com grandes conquistas. Em observância às disposições estatutárias e em conformidade à Lei nº 6.404/76, apresentamos à Assembleia de Acionistas as Demonstrações Contábeis da Companhia relativas ao exercício de 2023.</w:t>
      </w:r>
    </w:p>
    <w:p w14:paraId="13CD0620" w14:textId="77777777" w:rsidR="00340912" w:rsidRPr="00445E30" w:rsidRDefault="00340912" w:rsidP="00340912">
      <w:pPr>
        <w:spacing w:line="360" w:lineRule="auto"/>
        <w:ind w:firstLine="709"/>
        <w:jc w:val="both"/>
        <w:rPr>
          <w:rFonts w:ascii="Trebuchet MS" w:hAnsi="Trebuchet MS"/>
        </w:rPr>
      </w:pPr>
      <w:r w:rsidRPr="00445E30">
        <w:rPr>
          <w:rFonts w:ascii="Trebuchet MS" w:hAnsi="Trebuchet MS"/>
        </w:rPr>
        <w:t>Sobre a vertente de negócios portuários, a movimentação acumulada de 2023 (17.389.922 t) do Terminal Portuário do Pecém foi 2% superior em relação ao mesmo período de 2022 (17.111.870 t). Os desembarques aumentaram 2,96% em relação a 2022 alcançando 10.939.932 toneladas, ao passo que os embarques reduziram 3,33%, atingindo 6.122.060 toneladas.</w:t>
      </w:r>
    </w:p>
    <w:p w14:paraId="3B70B292" w14:textId="77777777" w:rsidR="00340912" w:rsidRPr="00445E30" w:rsidRDefault="00340912" w:rsidP="00340912">
      <w:pPr>
        <w:spacing w:line="360" w:lineRule="auto"/>
        <w:ind w:firstLine="709"/>
        <w:jc w:val="both"/>
        <w:rPr>
          <w:rFonts w:ascii="Trebuchet MS" w:hAnsi="Trebuchet MS"/>
        </w:rPr>
      </w:pPr>
      <w:r w:rsidRPr="00445E30">
        <w:rPr>
          <w:rFonts w:ascii="Trebuchet MS" w:hAnsi="Trebuchet MS"/>
        </w:rPr>
        <w:t>Em relação à natureza da carga, granel sólido foi a carga mais relevante na composição dos índices em toneladas, contribuindo com 7.330.870 toneladas (42,15%), seguido de carga conteinerizada com 6.272.025 toneladas (36,06%), carga solta com 3.663.276 toneladas (21,06%) e granel líquido com 123.751 toneladas (0,7%).</w:t>
      </w:r>
    </w:p>
    <w:p w14:paraId="6D7F66AD" w14:textId="77777777" w:rsidR="00340912" w:rsidRPr="00445E30" w:rsidRDefault="00340912" w:rsidP="00340912">
      <w:pPr>
        <w:spacing w:line="360" w:lineRule="auto"/>
        <w:ind w:firstLine="709"/>
        <w:jc w:val="both"/>
        <w:rPr>
          <w:rFonts w:ascii="Trebuchet MS" w:hAnsi="Trebuchet MS"/>
        </w:rPr>
      </w:pPr>
      <w:r w:rsidRPr="00445E30">
        <w:rPr>
          <w:rFonts w:ascii="Trebuchet MS" w:hAnsi="Trebuchet MS"/>
        </w:rPr>
        <w:t>A navegação de longo curso totalizou 6.508.405 toneladas, resultado 0,3% superior ao mesmo período de 2022. Nos desembarques de longo curso, os principais produtos movimentados foram combustíveis minerais (2.339.428 t); ferro fundido (557.735 t); máquinas (54.335 t); e adubos (44.032 t). Em relação aos embarques de longo curso, os destaques foram verificados nas movimentações de ferro fundido (2.493.920 t); frutas (200.856 t); minérios (107.257 t); e sal, enxofre, terras e pedras (62.184 t). A navegação de cabotagem totalizou 10.881.517 toneladas, o que representou um aumento de 3% se comparado com o mesmo período do ano anterior. Nos desembarques de cabotagem, os principais produtos movimentados foram minérios (4.806.374 t); cereais (556.900 t); plásticos e suas obras (225.323 t) etc. Já os embarques de cabotagem ficaram por conta das movimentações de sal (682.603 t); ferro fundido (557.352 t); plástico e suas obras (168.035 t); e cereais (141.655 t).</w:t>
      </w:r>
    </w:p>
    <w:p w14:paraId="4B92DA4E" w14:textId="77777777" w:rsidR="00340912" w:rsidRPr="00445E30" w:rsidRDefault="00340912" w:rsidP="00340912">
      <w:pPr>
        <w:spacing w:line="360" w:lineRule="auto"/>
        <w:ind w:firstLine="709"/>
        <w:jc w:val="both"/>
        <w:rPr>
          <w:rFonts w:ascii="Trebuchet MS" w:hAnsi="Trebuchet MS"/>
        </w:rPr>
      </w:pPr>
      <w:r w:rsidRPr="00445E30">
        <w:rPr>
          <w:rFonts w:ascii="Trebuchet MS" w:hAnsi="Trebuchet MS"/>
        </w:rPr>
        <w:lastRenderedPageBreak/>
        <w:t xml:space="preserve">A movimentação acumulada de contêineres registrou a marca de 482.930 </w:t>
      </w:r>
      <w:proofErr w:type="spellStart"/>
      <w:r w:rsidRPr="00445E30">
        <w:rPr>
          <w:rFonts w:ascii="Trebuchet MS" w:hAnsi="Trebuchet MS"/>
        </w:rPr>
        <w:t>TEU’s</w:t>
      </w:r>
      <w:proofErr w:type="spellEnd"/>
      <w:r w:rsidRPr="00445E30">
        <w:rPr>
          <w:rFonts w:ascii="Trebuchet MS" w:hAnsi="Trebuchet MS"/>
        </w:rPr>
        <w:t xml:space="preserve"> (283.624 unidades), crescimento de 16% em relação ao resultado obtido no mesmo período de 2022. A cabotagem respondeu por 395.439 </w:t>
      </w:r>
      <w:proofErr w:type="spellStart"/>
      <w:r w:rsidRPr="00445E30">
        <w:rPr>
          <w:rFonts w:ascii="Trebuchet MS" w:hAnsi="Trebuchet MS"/>
        </w:rPr>
        <w:t>TEU’s</w:t>
      </w:r>
      <w:proofErr w:type="spellEnd"/>
      <w:r w:rsidRPr="00445E30">
        <w:rPr>
          <w:rFonts w:ascii="Trebuchet MS" w:hAnsi="Trebuchet MS"/>
        </w:rPr>
        <w:t xml:space="preserve">, crescimento de 8% em relação ao mesmo período de 2022. No longo curso, o aumento foi de 70%, de 15.912 </w:t>
      </w:r>
      <w:proofErr w:type="spellStart"/>
      <w:r w:rsidRPr="00445E30">
        <w:rPr>
          <w:rFonts w:ascii="Trebuchet MS" w:hAnsi="Trebuchet MS"/>
        </w:rPr>
        <w:t>TEU’s</w:t>
      </w:r>
      <w:proofErr w:type="spellEnd"/>
      <w:r w:rsidRPr="00445E30">
        <w:rPr>
          <w:rFonts w:ascii="Trebuchet MS" w:hAnsi="Trebuchet MS"/>
        </w:rPr>
        <w:t xml:space="preserve"> em 2022 para 87.491 </w:t>
      </w:r>
      <w:proofErr w:type="spellStart"/>
      <w:r w:rsidRPr="00445E30">
        <w:rPr>
          <w:rFonts w:ascii="Trebuchet MS" w:hAnsi="Trebuchet MS"/>
        </w:rPr>
        <w:t>TEU’s</w:t>
      </w:r>
      <w:proofErr w:type="spellEnd"/>
      <w:r w:rsidRPr="00445E30">
        <w:rPr>
          <w:rFonts w:ascii="Trebuchet MS" w:hAnsi="Trebuchet MS"/>
        </w:rPr>
        <w:t xml:space="preserve"> em 2023. Em toneladas, a movimentação de cargas conteinerizadas apresentou um crescimento de 13% ante o ano de 2022, totalizando 6.272.025 toneladas.</w:t>
      </w:r>
    </w:p>
    <w:p w14:paraId="5BCDCC0F" w14:textId="77777777" w:rsidR="00340912" w:rsidRPr="00445E30" w:rsidRDefault="00340912" w:rsidP="00340912">
      <w:pPr>
        <w:spacing w:line="360" w:lineRule="auto"/>
        <w:ind w:firstLine="709"/>
        <w:jc w:val="both"/>
        <w:rPr>
          <w:rFonts w:ascii="Trebuchet MS" w:hAnsi="Trebuchet MS"/>
        </w:rPr>
      </w:pPr>
      <w:r w:rsidRPr="00445E30">
        <w:rPr>
          <w:rFonts w:ascii="Trebuchet MS" w:hAnsi="Trebuchet MS"/>
        </w:rPr>
        <w:t xml:space="preserve">Sobre a vertente de desenvolvimento industrial, considerando apenas as áreas reservadas ou cedidas pela CIPP S/A fora da Zona de Processamento de Exportação, importante destacar os projetos da </w:t>
      </w:r>
      <w:proofErr w:type="spellStart"/>
      <w:r w:rsidRPr="00445E30">
        <w:rPr>
          <w:rFonts w:ascii="Trebuchet MS" w:hAnsi="Trebuchet MS"/>
        </w:rPr>
        <w:t>Fracht</w:t>
      </w:r>
      <w:proofErr w:type="spellEnd"/>
      <w:r w:rsidRPr="00445E30">
        <w:rPr>
          <w:rFonts w:ascii="Trebuchet MS" w:hAnsi="Trebuchet MS"/>
        </w:rPr>
        <w:t xml:space="preserve"> Log (armazéns frigorificados) e da TMB/</w:t>
      </w:r>
      <w:proofErr w:type="spellStart"/>
      <w:r w:rsidRPr="00445E30">
        <w:rPr>
          <w:rFonts w:ascii="Trebuchet MS" w:hAnsi="Trebuchet MS"/>
        </w:rPr>
        <w:t>Dislub</w:t>
      </w:r>
      <w:proofErr w:type="spellEnd"/>
      <w:r w:rsidRPr="00445E30">
        <w:rPr>
          <w:rFonts w:ascii="Trebuchet MS" w:hAnsi="Trebuchet MS"/>
        </w:rPr>
        <w:t xml:space="preserve"> (tancagem de combustíveis) que concluíram os seus estudos de viabilidade e tomaram decisão de investimento favorável, com a assinatura de contratos definitivos de uso de área, adicionando mais 20,7ha de áreas arrendadas pela CIPP S/A para novos negócios no Complexo do Pecém. Assim, a receita anual de cessão de áreas pela CIPP S/A alcançou R$ 2,18 milhões em 2023, equivalente   a 2,1 vezes a receita auferida em 2022, em valores nominais.</w:t>
      </w:r>
    </w:p>
    <w:p w14:paraId="011A409B" w14:textId="77777777" w:rsidR="00340912" w:rsidRPr="00445E30" w:rsidRDefault="00340912" w:rsidP="00340912">
      <w:pPr>
        <w:spacing w:line="360" w:lineRule="auto"/>
        <w:ind w:firstLine="709"/>
        <w:jc w:val="both"/>
        <w:rPr>
          <w:rFonts w:ascii="Trebuchet MS" w:hAnsi="Trebuchet MS"/>
        </w:rPr>
      </w:pPr>
      <w:r w:rsidRPr="00445E30">
        <w:rPr>
          <w:rFonts w:ascii="Trebuchet MS" w:hAnsi="Trebuchet MS"/>
        </w:rPr>
        <w:t xml:space="preserve">Em relação à empresa investida, a Companhia Administradora da Zona de Processamento de Exportação – ZPE CEARÁ, foi atingido um Lucro Líquido de R$9.359.281,34 (nove milhões, trezentos e cinquenta e nove mil, duzentos e oitenta e um reais e trinta e quatro centavos). Parte desse lucro teve elevada contribuição das receitas de cessão de uso de área industrial, com a assinatura dos pré-contratos com empresas do hub de hidrogênio verde. Houve aumento de 52,7% de áreas reservadas e/ou cedidas no setor II da ZPE no ano de 2023 em relação ao ano de 2022, passando de 387,10ha para 591,10ha. A receita de cessão de área ZPE II para 2023 foi R$ 7,66 milhões. Considerando valores nominais, a receita faturada em 2023 equivale a 2,7 vezes a receita auferida no mesmo período de 2022. </w:t>
      </w:r>
    </w:p>
    <w:p w14:paraId="672D3606" w14:textId="77777777" w:rsidR="00340912" w:rsidRPr="00445E30" w:rsidRDefault="00340912" w:rsidP="00340912">
      <w:pPr>
        <w:spacing w:line="360" w:lineRule="auto"/>
        <w:ind w:firstLine="709"/>
        <w:jc w:val="both"/>
        <w:rPr>
          <w:rFonts w:ascii="Trebuchet MS" w:hAnsi="Trebuchet MS"/>
        </w:rPr>
      </w:pPr>
      <w:r w:rsidRPr="00445E30">
        <w:rPr>
          <w:rFonts w:ascii="Trebuchet MS" w:hAnsi="Trebuchet MS"/>
        </w:rPr>
        <w:t>A capacidade de geração de recursos próprios (</w:t>
      </w:r>
      <w:proofErr w:type="spellStart"/>
      <w:r w:rsidRPr="00445E30">
        <w:rPr>
          <w:rFonts w:ascii="Trebuchet MS" w:hAnsi="Trebuchet MS"/>
          <w:i/>
          <w:iCs/>
        </w:rPr>
        <w:t>Earnings</w:t>
      </w:r>
      <w:proofErr w:type="spellEnd"/>
      <w:r w:rsidRPr="00445E30">
        <w:rPr>
          <w:rFonts w:ascii="Trebuchet MS" w:hAnsi="Trebuchet MS"/>
          <w:i/>
          <w:iCs/>
        </w:rPr>
        <w:t xml:space="preserve"> Before </w:t>
      </w:r>
      <w:proofErr w:type="spellStart"/>
      <w:r w:rsidRPr="00445E30">
        <w:rPr>
          <w:rFonts w:ascii="Trebuchet MS" w:hAnsi="Trebuchet MS"/>
          <w:i/>
          <w:iCs/>
        </w:rPr>
        <w:t>Interest</w:t>
      </w:r>
      <w:proofErr w:type="spellEnd"/>
      <w:r w:rsidRPr="00445E30">
        <w:rPr>
          <w:rFonts w:ascii="Trebuchet MS" w:hAnsi="Trebuchet MS"/>
          <w:i/>
          <w:iCs/>
        </w:rPr>
        <w:t xml:space="preserve">, Taxes, </w:t>
      </w:r>
      <w:proofErr w:type="spellStart"/>
      <w:r w:rsidRPr="00445E30">
        <w:rPr>
          <w:rFonts w:ascii="Trebuchet MS" w:hAnsi="Trebuchet MS"/>
          <w:i/>
          <w:iCs/>
        </w:rPr>
        <w:t>Depreciation</w:t>
      </w:r>
      <w:proofErr w:type="spellEnd"/>
      <w:r w:rsidRPr="00445E30">
        <w:rPr>
          <w:rFonts w:ascii="Trebuchet MS" w:hAnsi="Trebuchet MS"/>
          <w:i/>
          <w:iCs/>
        </w:rPr>
        <w:t xml:space="preserve"> </w:t>
      </w:r>
      <w:proofErr w:type="spellStart"/>
      <w:r w:rsidRPr="00445E30">
        <w:rPr>
          <w:rFonts w:ascii="Trebuchet MS" w:hAnsi="Trebuchet MS"/>
          <w:i/>
          <w:iCs/>
        </w:rPr>
        <w:t>and</w:t>
      </w:r>
      <w:proofErr w:type="spellEnd"/>
      <w:r w:rsidRPr="00445E30">
        <w:rPr>
          <w:rFonts w:ascii="Trebuchet MS" w:hAnsi="Trebuchet MS"/>
          <w:i/>
          <w:iCs/>
        </w:rPr>
        <w:t xml:space="preserve"> </w:t>
      </w:r>
      <w:proofErr w:type="spellStart"/>
      <w:r w:rsidRPr="00445E30">
        <w:rPr>
          <w:rFonts w:ascii="Trebuchet MS" w:hAnsi="Trebuchet MS"/>
          <w:i/>
          <w:iCs/>
        </w:rPr>
        <w:t>Amortization</w:t>
      </w:r>
      <w:proofErr w:type="spellEnd"/>
      <w:r w:rsidRPr="00445E30">
        <w:rPr>
          <w:rFonts w:ascii="Trebuchet MS" w:hAnsi="Trebuchet MS"/>
          <w:i/>
          <w:iCs/>
        </w:rPr>
        <w:t xml:space="preserve"> - EBITDA</w:t>
      </w:r>
      <w:r w:rsidRPr="00445E30">
        <w:rPr>
          <w:rFonts w:ascii="Trebuchet MS" w:hAnsi="Trebuchet MS"/>
        </w:rPr>
        <w:t xml:space="preserve">) consolidada da CIPP S/A foi de R$ 147.070.815,14 (cento e quarenta e sete milhões, setenta mil, oitocentos e quinze reais e quatorze centavos), sendo a quantia de  R$131.705.435,13 (cento e trinta e um milhões, setecentos e cinco mil, quatrocentos e trinta e cinco reais e treze centavos) alcançada exclusivamente pela CIPP S/A e R$15.365.380,01 (quinze milhões, trezentos e sessenta e cinco mil, trezentos e oitenta reais e um centavo) pela sua subsidiária integral ZPE CEARÁ. Tais recursos possibilitaram a realização de seus próprios investimentos e o pagamento de suas despesas de custeio, contribuindo para o desenvolvimento do Complexo Industrial e Portuário do Pecém. </w:t>
      </w:r>
    </w:p>
    <w:p w14:paraId="4C7E7B77" w14:textId="77777777" w:rsidR="00340912" w:rsidRPr="00445E30" w:rsidRDefault="00340912" w:rsidP="00340912">
      <w:pPr>
        <w:spacing w:line="360" w:lineRule="auto"/>
        <w:ind w:firstLine="709"/>
        <w:jc w:val="both"/>
        <w:rPr>
          <w:rFonts w:ascii="Trebuchet MS" w:hAnsi="Trebuchet MS"/>
        </w:rPr>
      </w:pPr>
      <w:r w:rsidRPr="00445E30">
        <w:rPr>
          <w:rFonts w:ascii="Trebuchet MS" w:hAnsi="Trebuchet MS"/>
        </w:rPr>
        <w:lastRenderedPageBreak/>
        <w:t>O crescimento da movimentação portuária em 2023, a gestão dos custos e despesas da Companhia, o aumento das cessões de uso de área industrial e a manutenção da concessão de benefício fiscal de modernização junto a Superintendência do Desenvolvimento do Nordeste – SUDENE, proporcionaram a CIPP S/A encerrar o exercício com um Lucro Líquido consolidado de R$112.261.496,82 (cento e doze milhões, duzentos e sessenta e um mil, quatrocentos e noventa e seis reais e oitenta e dois centavos), no qual já está contemplado a receita de equivalência patrimonial.</w:t>
      </w:r>
    </w:p>
    <w:p w14:paraId="2B537021" w14:textId="77777777" w:rsidR="00340912" w:rsidRDefault="00340912" w:rsidP="00340912">
      <w:pPr>
        <w:spacing w:line="360" w:lineRule="auto"/>
        <w:ind w:firstLine="709"/>
        <w:jc w:val="both"/>
        <w:rPr>
          <w:rFonts w:ascii="Trebuchet MS" w:hAnsi="Trebuchet MS"/>
        </w:rPr>
      </w:pPr>
      <w:r w:rsidRPr="00445E30">
        <w:rPr>
          <w:rFonts w:ascii="Trebuchet MS" w:hAnsi="Trebuchet MS"/>
        </w:rPr>
        <w:t>Por fim, queremos agradecer o empenho e a entrega de todo o nosso time e parceiros, que trabalham para prestar sempre um serviço de excelência. Estejam certos de que estamos fazendo os investimentos necessários e que continuaremos trabalhando arduamente para satisfazer nossos clientes e demais interessados buscando o desenvolvimento do Estado e a geração de valor aos acionistas.</w:t>
      </w:r>
    </w:p>
    <w:p w14:paraId="3B016B0B" w14:textId="77777777" w:rsidR="00340912" w:rsidRPr="00445E30" w:rsidRDefault="00340912" w:rsidP="00340912">
      <w:pPr>
        <w:spacing w:line="360" w:lineRule="auto"/>
        <w:ind w:firstLine="709"/>
        <w:jc w:val="both"/>
        <w:rPr>
          <w:rFonts w:ascii="Trebuchet MS" w:hAnsi="Trebuchet MS"/>
          <w:b/>
        </w:rPr>
      </w:pPr>
    </w:p>
    <w:p w14:paraId="407462A8" w14:textId="77777777" w:rsidR="00340912" w:rsidRPr="00445E30" w:rsidRDefault="00340912" w:rsidP="00340912">
      <w:pPr>
        <w:jc w:val="center"/>
        <w:rPr>
          <w:rFonts w:ascii="Trebuchet MS" w:hAnsi="Trebuchet MS"/>
          <w:bCs/>
        </w:rPr>
      </w:pPr>
      <w:r w:rsidRPr="00445E30">
        <w:rPr>
          <w:rFonts w:ascii="Trebuchet MS" w:hAnsi="Trebuchet MS"/>
          <w:bCs/>
        </w:rPr>
        <w:t xml:space="preserve">Hugo Santana de </w:t>
      </w:r>
      <w:proofErr w:type="spellStart"/>
      <w:r w:rsidRPr="00445E30">
        <w:rPr>
          <w:rFonts w:ascii="Trebuchet MS" w:hAnsi="Trebuchet MS"/>
          <w:bCs/>
        </w:rPr>
        <w:t>Figueirêdo</w:t>
      </w:r>
      <w:proofErr w:type="spellEnd"/>
      <w:r w:rsidRPr="00445E30">
        <w:rPr>
          <w:rFonts w:ascii="Trebuchet MS" w:hAnsi="Trebuchet MS"/>
          <w:bCs/>
        </w:rPr>
        <w:t xml:space="preserve"> Junior</w:t>
      </w:r>
    </w:p>
    <w:p w14:paraId="4BF9A2D1" w14:textId="77777777" w:rsidR="00340912" w:rsidRPr="00445E30" w:rsidRDefault="00340912" w:rsidP="00340912">
      <w:pPr>
        <w:jc w:val="center"/>
        <w:rPr>
          <w:rFonts w:ascii="Trebuchet MS" w:hAnsi="Trebuchet MS"/>
          <w:bCs/>
        </w:rPr>
      </w:pPr>
      <w:r w:rsidRPr="00445E30">
        <w:rPr>
          <w:rFonts w:ascii="Trebuchet MS" w:hAnsi="Trebuchet MS"/>
          <w:bCs/>
        </w:rPr>
        <w:t>Diretor Presidente</w:t>
      </w:r>
    </w:p>
    <w:p w14:paraId="42E81952" w14:textId="77777777" w:rsidR="00340912" w:rsidRPr="00445E30" w:rsidRDefault="00340912" w:rsidP="00340912">
      <w:pPr>
        <w:jc w:val="center"/>
        <w:rPr>
          <w:rFonts w:ascii="Trebuchet MS" w:hAnsi="Trebuchet MS"/>
          <w:bCs/>
        </w:rPr>
      </w:pPr>
    </w:p>
    <w:p w14:paraId="5D20401F" w14:textId="77777777" w:rsidR="00340912" w:rsidRPr="00445E30" w:rsidRDefault="00340912" w:rsidP="00340912">
      <w:pPr>
        <w:jc w:val="center"/>
        <w:rPr>
          <w:rFonts w:ascii="Trebuchet MS" w:hAnsi="Trebuchet MS"/>
          <w:bCs/>
        </w:rPr>
      </w:pPr>
      <w:r w:rsidRPr="00445E30">
        <w:rPr>
          <w:rFonts w:ascii="Trebuchet MS" w:hAnsi="Trebuchet MS"/>
          <w:bCs/>
        </w:rPr>
        <w:t>Rebeca do Carmo Oliveira</w:t>
      </w:r>
    </w:p>
    <w:p w14:paraId="3948BD3A" w14:textId="77777777" w:rsidR="00340912" w:rsidRPr="00445E30" w:rsidRDefault="00340912" w:rsidP="00340912">
      <w:pPr>
        <w:jc w:val="center"/>
        <w:rPr>
          <w:rFonts w:ascii="Trebuchet MS" w:hAnsi="Trebuchet MS"/>
          <w:bCs/>
        </w:rPr>
      </w:pPr>
      <w:r w:rsidRPr="00445E30">
        <w:rPr>
          <w:rFonts w:ascii="Trebuchet MS" w:hAnsi="Trebuchet MS"/>
          <w:bCs/>
        </w:rPr>
        <w:t>Vice-Presidente Financeira</w:t>
      </w:r>
    </w:p>
    <w:p w14:paraId="36903D5A" w14:textId="77777777" w:rsidR="00340912" w:rsidRPr="00445E30" w:rsidRDefault="00340912" w:rsidP="00340912">
      <w:pPr>
        <w:jc w:val="center"/>
        <w:rPr>
          <w:rFonts w:ascii="Trebuchet MS" w:hAnsi="Trebuchet MS"/>
          <w:bCs/>
        </w:rPr>
      </w:pPr>
    </w:p>
    <w:p w14:paraId="568E7305" w14:textId="77777777" w:rsidR="00340912" w:rsidRPr="00445E30" w:rsidRDefault="00340912" w:rsidP="00340912">
      <w:pPr>
        <w:jc w:val="center"/>
        <w:rPr>
          <w:rFonts w:ascii="Trebuchet MS" w:hAnsi="Trebuchet MS"/>
          <w:bCs/>
        </w:rPr>
      </w:pPr>
      <w:r w:rsidRPr="00445E30">
        <w:rPr>
          <w:rFonts w:ascii="Trebuchet MS" w:hAnsi="Trebuchet MS"/>
          <w:bCs/>
        </w:rPr>
        <w:t>Fábio Xavier Grandchamp</w:t>
      </w:r>
    </w:p>
    <w:p w14:paraId="31DF720A" w14:textId="77777777" w:rsidR="00340912" w:rsidRPr="00445E30" w:rsidRDefault="00340912" w:rsidP="00340912">
      <w:pPr>
        <w:jc w:val="center"/>
        <w:rPr>
          <w:rFonts w:ascii="Trebuchet MS" w:hAnsi="Trebuchet MS"/>
          <w:bCs/>
        </w:rPr>
      </w:pPr>
      <w:r w:rsidRPr="00445E30">
        <w:rPr>
          <w:rFonts w:ascii="Trebuchet MS" w:hAnsi="Trebuchet MS"/>
          <w:bCs/>
        </w:rPr>
        <w:t>Vice-Presidente de Operações</w:t>
      </w:r>
    </w:p>
    <w:p w14:paraId="16710E58" w14:textId="77777777" w:rsidR="005D7F16" w:rsidRDefault="005D7F16" w:rsidP="00282DC5">
      <w:pPr>
        <w:widowControl w:val="0"/>
        <w:spacing w:line="235" w:lineRule="auto"/>
        <w:ind w:left="567" w:hanging="567"/>
        <w:contextualSpacing/>
        <w:jc w:val="both"/>
      </w:pPr>
    </w:p>
    <w:p w14:paraId="49F32D6F" w14:textId="77777777" w:rsidR="007B7257" w:rsidRDefault="007B7257" w:rsidP="00282DC5">
      <w:pPr>
        <w:widowControl w:val="0"/>
        <w:spacing w:line="235" w:lineRule="auto"/>
        <w:ind w:left="567" w:hanging="567"/>
        <w:contextualSpacing/>
        <w:jc w:val="both"/>
      </w:pPr>
    </w:p>
    <w:p w14:paraId="7FE2A33A" w14:textId="77777777" w:rsidR="007B7257" w:rsidRDefault="007B7257" w:rsidP="00282DC5">
      <w:pPr>
        <w:widowControl w:val="0"/>
        <w:spacing w:line="235" w:lineRule="auto"/>
        <w:ind w:left="567" w:hanging="567"/>
        <w:contextualSpacing/>
        <w:jc w:val="both"/>
      </w:pPr>
    </w:p>
    <w:p w14:paraId="04C95D1C" w14:textId="77777777" w:rsidR="007B7257" w:rsidRDefault="007B7257" w:rsidP="00282DC5">
      <w:pPr>
        <w:widowControl w:val="0"/>
        <w:spacing w:line="235" w:lineRule="auto"/>
        <w:ind w:left="567" w:hanging="567"/>
        <w:contextualSpacing/>
        <w:jc w:val="both"/>
      </w:pPr>
    </w:p>
    <w:p w14:paraId="43516DB9" w14:textId="77777777" w:rsidR="007B7257" w:rsidRDefault="007B7257" w:rsidP="00282DC5">
      <w:pPr>
        <w:widowControl w:val="0"/>
        <w:spacing w:line="235" w:lineRule="auto"/>
        <w:ind w:left="567" w:hanging="567"/>
        <w:contextualSpacing/>
        <w:jc w:val="both"/>
      </w:pPr>
    </w:p>
    <w:p w14:paraId="4B10EE01" w14:textId="77777777" w:rsidR="007B7257" w:rsidRDefault="007B7257" w:rsidP="00282DC5">
      <w:pPr>
        <w:widowControl w:val="0"/>
        <w:spacing w:line="235" w:lineRule="auto"/>
        <w:ind w:left="567" w:hanging="567"/>
        <w:contextualSpacing/>
        <w:jc w:val="both"/>
      </w:pPr>
    </w:p>
    <w:p w14:paraId="5ECB9AB1" w14:textId="77777777" w:rsidR="007B7257" w:rsidRDefault="007B7257" w:rsidP="00282DC5">
      <w:pPr>
        <w:widowControl w:val="0"/>
        <w:spacing w:line="235" w:lineRule="auto"/>
        <w:ind w:left="567" w:hanging="567"/>
        <w:contextualSpacing/>
        <w:jc w:val="both"/>
      </w:pPr>
    </w:p>
    <w:p w14:paraId="75BADA69" w14:textId="77777777" w:rsidR="007B7257" w:rsidRDefault="007B7257" w:rsidP="00282DC5">
      <w:pPr>
        <w:widowControl w:val="0"/>
        <w:spacing w:line="235" w:lineRule="auto"/>
        <w:ind w:left="567" w:hanging="567"/>
        <w:contextualSpacing/>
        <w:jc w:val="both"/>
      </w:pPr>
    </w:p>
    <w:p w14:paraId="3F845064" w14:textId="77777777" w:rsidR="007B7257" w:rsidRDefault="007B7257" w:rsidP="00282DC5">
      <w:pPr>
        <w:widowControl w:val="0"/>
        <w:spacing w:line="235" w:lineRule="auto"/>
        <w:ind w:left="567" w:hanging="567"/>
        <w:contextualSpacing/>
        <w:jc w:val="both"/>
      </w:pPr>
    </w:p>
    <w:p w14:paraId="51041287" w14:textId="77777777" w:rsidR="007B7257" w:rsidRDefault="007B7257" w:rsidP="00282DC5">
      <w:pPr>
        <w:widowControl w:val="0"/>
        <w:spacing w:line="235" w:lineRule="auto"/>
        <w:ind w:left="567" w:hanging="567"/>
        <w:contextualSpacing/>
        <w:jc w:val="both"/>
      </w:pPr>
    </w:p>
    <w:p w14:paraId="6E13CE54" w14:textId="77777777" w:rsidR="007B7257" w:rsidRDefault="007B7257" w:rsidP="00282DC5">
      <w:pPr>
        <w:widowControl w:val="0"/>
        <w:spacing w:line="235" w:lineRule="auto"/>
        <w:ind w:left="567" w:hanging="567"/>
        <w:contextualSpacing/>
        <w:jc w:val="both"/>
      </w:pPr>
    </w:p>
    <w:p w14:paraId="79E57401" w14:textId="77777777" w:rsidR="007B7257" w:rsidRDefault="007B7257" w:rsidP="00282DC5">
      <w:pPr>
        <w:widowControl w:val="0"/>
        <w:spacing w:line="235" w:lineRule="auto"/>
        <w:ind w:left="567" w:hanging="567"/>
        <w:contextualSpacing/>
        <w:jc w:val="both"/>
      </w:pPr>
    </w:p>
    <w:p w14:paraId="0A568EA1" w14:textId="77777777" w:rsidR="007B7257" w:rsidRDefault="007B7257" w:rsidP="00282DC5">
      <w:pPr>
        <w:widowControl w:val="0"/>
        <w:spacing w:line="235" w:lineRule="auto"/>
        <w:ind w:left="567" w:hanging="567"/>
        <w:contextualSpacing/>
        <w:jc w:val="both"/>
      </w:pPr>
    </w:p>
    <w:p w14:paraId="68565BE1" w14:textId="77777777" w:rsidR="007B7257" w:rsidRDefault="007B7257" w:rsidP="00282DC5">
      <w:pPr>
        <w:widowControl w:val="0"/>
        <w:spacing w:line="235" w:lineRule="auto"/>
        <w:ind w:left="567" w:hanging="567"/>
        <w:contextualSpacing/>
        <w:jc w:val="both"/>
      </w:pPr>
    </w:p>
    <w:p w14:paraId="7A393546" w14:textId="77777777" w:rsidR="007B7257" w:rsidRDefault="007B7257" w:rsidP="00282DC5">
      <w:pPr>
        <w:widowControl w:val="0"/>
        <w:spacing w:line="235" w:lineRule="auto"/>
        <w:ind w:left="567" w:hanging="567"/>
        <w:contextualSpacing/>
        <w:jc w:val="both"/>
      </w:pPr>
    </w:p>
    <w:p w14:paraId="2D1920AB" w14:textId="77777777" w:rsidR="007B7257" w:rsidRDefault="007B7257" w:rsidP="00282DC5">
      <w:pPr>
        <w:widowControl w:val="0"/>
        <w:spacing w:line="235" w:lineRule="auto"/>
        <w:ind w:left="567" w:hanging="567"/>
        <w:contextualSpacing/>
        <w:jc w:val="both"/>
      </w:pPr>
    </w:p>
    <w:p w14:paraId="02DACB49" w14:textId="77777777" w:rsidR="007B7257" w:rsidRDefault="007B7257" w:rsidP="00282DC5">
      <w:pPr>
        <w:widowControl w:val="0"/>
        <w:spacing w:line="235" w:lineRule="auto"/>
        <w:ind w:left="567" w:hanging="567"/>
        <w:contextualSpacing/>
        <w:jc w:val="both"/>
      </w:pPr>
    </w:p>
    <w:p w14:paraId="2FA9620E" w14:textId="77777777" w:rsidR="007B7257" w:rsidRDefault="007B7257" w:rsidP="00282DC5">
      <w:pPr>
        <w:widowControl w:val="0"/>
        <w:spacing w:line="235" w:lineRule="auto"/>
        <w:ind w:left="567" w:hanging="567"/>
        <w:contextualSpacing/>
        <w:jc w:val="both"/>
      </w:pPr>
    </w:p>
    <w:p w14:paraId="3B477B49" w14:textId="77777777" w:rsidR="007B7257" w:rsidRDefault="007B7257" w:rsidP="00282DC5">
      <w:pPr>
        <w:widowControl w:val="0"/>
        <w:spacing w:line="235" w:lineRule="auto"/>
        <w:ind w:left="567" w:hanging="567"/>
        <w:contextualSpacing/>
        <w:jc w:val="both"/>
      </w:pPr>
    </w:p>
    <w:p w14:paraId="0D9E9325" w14:textId="77777777" w:rsidR="007B7257" w:rsidRDefault="007B7257" w:rsidP="00282DC5">
      <w:pPr>
        <w:widowControl w:val="0"/>
        <w:spacing w:line="235" w:lineRule="auto"/>
        <w:ind w:left="567" w:hanging="567"/>
        <w:contextualSpacing/>
        <w:jc w:val="both"/>
      </w:pPr>
    </w:p>
    <w:p w14:paraId="179F9373" w14:textId="77777777" w:rsidR="007B7257" w:rsidRDefault="007B7257" w:rsidP="00282DC5">
      <w:pPr>
        <w:widowControl w:val="0"/>
        <w:spacing w:line="235" w:lineRule="auto"/>
        <w:ind w:left="567" w:hanging="567"/>
        <w:contextualSpacing/>
        <w:jc w:val="both"/>
      </w:pPr>
    </w:p>
    <w:p w14:paraId="72300B87" w14:textId="77777777" w:rsidR="007B7257" w:rsidRDefault="007B7257" w:rsidP="00282DC5">
      <w:pPr>
        <w:widowControl w:val="0"/>
        <w:spacing w:line="235" w:lineRule="auto"/>
        <w:ind w:left="567" w:hanging="567"/>
        <w:contextualSpacing/>
        <w:jc w:val="both"/>
      </w:pPr>
    </w:p>
    <w:p w14:paraId="397A77F1" w14:textId="77777777" w:rsidR="007B7257" w:rsidRDefault="007B7257" w:rsidP="00282DC5">
      <w:pPr>
        <w:widowControl w:val="0"/>
        <w:spacing w:line="235" w:lineRule="auto"/>
        <w:ind w:left="567" w:hanging="567"/>
        <w:contextualSpacing/>
        <w:jc w:val="both"/>
      </w:pPr>
    </w:p>
    <w:p w14:paraId="14C8958C" w14:textId="77777777" w:rsidR="007B7257" w:rsidRDefault="007B7257" w:rsidP="00282DC5">
      <w:pPr>
        <w:widowControl w:val="0"/>
        <w:spacing w:line="235" w:lineRule="auto"/>
        <w:ind w:left="567" w:hanging="567"/>
        <w:contextualSpacing/>
        <w:jc w:val="both"/>
      </w:pPr>
    </w:p>
    <w:p w14:paraId="085A4B69" w14:textId="77777777" w:rsidR="007B7257" w:rsidRDefault="007B7257" w:rsidP="00282DC5">
      <w:pPr>
        <w:widowControl w:val="0"/>
        <w:spacing w:line="235" w:lineRule="auto"/>
        <w:ind w:left="567" w:hanging="567"/>
        <w:contextualSpacing/>
        <w:jc w:val="both"/>
      </w:pPr>
    </w:p>
    <w:p w14:paraId="6284D1B4" w14:textId="77777777" w:rsidR="00822AEA" w:rsidRPr="00AD7D8A" w:rsidRDefault="00822AEA" w:rsidP="00822AEA">
      <w:pPr>
        <w:pStyle w:val="Ttulo"/>
        <w:rPr>
          <w:i/>
        </w:rPr>
      </w:pPr>
      <w:r w:rsidRPr="00AD7D8A">
        <w:lastRenderedPageBreak/>
        <w:t>PARECER DO CONSELHO FISCAL</w:t>
      </w:r>
    </w:p>
    <w:p w14:paraId="1C6DE147" w14:textId="77777777" w:rsidR="00822AEA" w:rsidRPr="00AD7D8A" w:rsidRDefault="00822AEA" w:rsidP="00822AEA">
      <w:pPr>
        <w:rPr>
          <w:rFonts w:ascii="SharnayExtralight" w:hAnsi="SharnayExtralight"/>
          <w:iCs/>
          <w:sz w:val="32"/>
          <w:szCs w:val="32"/>
        </w:rPr>
      </w:pPr>
    </w:p>
    <w:p w14:paraId="3E682713" w14:textId="77777777" w:rsidR="00822AEA" w:rsidRPr="00B462B5" w:rsidRDefault="00822AEA" w:rsidP="00822AEA">
      <w:pPr>
        <w:tabs>
          <w:tab w:val="left" w:pos="1133"/>
          <w:tab w:val="left" w:pos="9214"/>
        </w:tabs>
        <w:spacing w:before="239"/>
        <w:ind w:right="-114"/>
        <w:jc w:val="both"/>
        <w:rPr>
          <w:rFonts w:ascii="Arial" w:hAnsi="Arial" w:cs="Arial"/>
          <w:bCs/>
        </w:rPr>
      </w:pPr>
      <w:r w:rsidRPr="00AD7D8A">
        <w:rPr>
          <w:rFonts w:ascii="Arial" w:hAnsi="Arial" w:cs="Arial"/>
          <w:iCs/>
        </w:rPr>
        <w:t>O CONSELHO FISCAL da COMPANHIA DE DESENVOLVIMENTO DO COMPLEXO INDUSTRIAL E PORTUÁRIO DO PECÉM – CIPP S/A, neste ato representado pelo seu Presidente, no uso de suas atribuições legais, inclusive</w:t>
      </w:r>
      <w:r w:rsidRPr="00B462B5">
        <w:rPr>
          <w:rFonts w:ascii="Arial" w:hAnsi="Arial" w:cs="Arial"/>
          <w:bCs/>
          <w:iCs/>
        </w:rPr>
        <w:t xml:space="preserve"> aquelas conferidas pelo artigo 163, da Lei nº 6.404, de 15/12/76, declara que examinou o Balanço Patrimonial e demais Demonstrações Financeiras da Companhia referentes ao exercício findo em 31 de dezembro de 202</w:t>
      </w:r>
      <w:r>
        <w:rPr>
          <w:rFonts w:ascii="Arial" w:hAnsi="Arial" w:cs="Arial"/>
          <w:bCs/>
          <w:iCs/>
        </w:rPr>
        <w:t>3</w:t>
      </w:r>
      <w:r w:rsidRPr="00B462B5">
        <w:rPr>
          <w:rFonts w:ascii="Arial" w:hAnsi="Arial" w:cs="Arial"/>
          <w:bCs/>
          <w:iCs/>
        </w:rPr>
        <w:t xml:space="preserve">. Com base nos exames efetuados, considerando o Relatório da Auditoria </w:t>
      </w:r>
      <w:r>
        <w:rPr>
          <w:rFonts w:ascii="Arial" w:hAnsi="Arial" w:cs="Arial"/>
          <w:bCs/>
          <w:iCs/>
        </w:rPr>
        <w:t>Externa</w:t>
      </w:r>
      <w:r w:rsidRPr="00B462B5">
        <w:rPr>
          <w:rFonts w:ascii="Arial" w:hAnsi="Arial" w:cs="Arial"/>
          <w:bCs/>
          <w:iCs/>
        </w:rPr>
        <w:t xml:space="preserve"> elaborado pela auditoria independente </w:t>
      </w:r>
      <w:r>
        <w:rPr>
          <w:rFonts w:ascii="Arial" w:hAnsi="Arial" w:cs="Arial"/>
          <w:bCs/>
          <w:iCs/>
        </w:rPr>
        <w:t>BDO RCS AUDITORES INDEPENDENTES SS LTDA</w:t>
      </w:r>
      <w:r w:rsidRPr="00B462B5">
        <w:rPr>
          <w:rFonts w:ascii="Arial" w:hAnsi="Arial" w:cs="Arial"/>
          <w:bCs/>
          <w:iCs/>
        </w:rPr>
        <w:t xml:space="preserve"> sem ressalvas, considerando as informações e esclarecimentos recebidos das áreas técnicas no decorrer do exercício, opina que os referidos documentos refletem adequadamente a situação patrimonial, financeira e as atividades desenvolvidas da CIPP</w:t>
      </w:r>
      <w:r>
        <w:rPr>
          <w:rFonts w:ascii="Arial" w:hAnsi="Arial" w:cs="Arial"/>
          <w:bCs/>
          <w:iCs/>
        </w:rPr>
        <w:t xml:space="preserve"> S/A</w:t>
      </w:r>
      <w:r w:rsidRPr="00B462B5">
        <w:rPr>
          <w:rFonts w:ascii="Arial" w:hAnsi="Arial" w:cs="Arial"/>
          <w:bCs/>
          <w:iCs/>
        </w:rPr>
        <w:t xml:space="preserve"> no citado exercício, estando em condições de serem apreciados pela Assembleia Geral Ordinária de Acionistas.</w:t>
      </w:r>
    </w:p>
    <w:p w14:paraId="3CAFEC47" w14:textId="77777777" w:rsidR="00822AEA" w:rsidRPr="00B462B5" w:rsidRDefault="00822AEA" w:rsidP="00822AEA">
      <w:pPr>
        <w:tabs>
          <w:tab w:val="left" w:pos="1133"/>
          <w:tab w:val="left" w:pos="9214"/>
        </w:tabs>
        <w:spacing w:before="239"/>
        <w:ind w:right="-114"/>
        <w:jc w:val="both"/>
        <w:rPr>
          <w:rFonts w:ascii="Arial" w:hAnsi="Arial" w:cs="Arial"/>
          <w:bCs/>
        </w:rPr>
      </w:pPr>
    </w:p>
    <w:p w14:paraId="44083A9B" w14:textId="77777777" w:rsidR="00822AEA" w:rsidRPr="00B462B5" w:rsidRDefault="00822AEA" w:rsidP="00822AEA">
      <w:pPr>
        <w:pStyle w:val="Recuodecorpodetexto"/>
        <w:jc w:val="center"/>
        <w:rPr>
          <w:rFonts w:ascii="Arial" w:hAnsi="Arial" w:cs="Arial"/>
          <w:bCs/>
          <w:i/>
          <w:iCs/>
        </w:rPr>
      </w:pPr>
      <w:r w:rsidRPr="00B462B5">
        <w:rPr>
          <w:rFonts w:ascii="Arial" w:hAnsi="Arial" w:cs="Arial"/>
          <w:bCs/>
          <w:iCs/>
        </w:rPr>
        <w:t xml:space="preserve">Fortaleza- CE, </w:t>
      </w:r>
      <w:r>
        <w:rPr>
          <w:rFonts w:ascii="Arial" w:hAnsi="Arial" w:cs="Arial"/>
          <w:bCs/>
          <w:iCs/>
        </w:rPr>
        <w:t>10</w:t>
      </w:r>
      <w:r w:rsidRPr="00B462B5">
        <w:rPr>
          <w:rFonts w:ascii="Arial" w:hAnsi="Arial" w:cs="Arial"/>
          <w:bCs/>
          <w:iCs/>
        </w:rPr>
        <w:t xml:space="preserve"> de abril de 202</w:t>
      </w:r>
      <w:r>
        <w:rPr>
          <w:rFonts w:ascii="Arial" w:hAnsi="Arial" w:cs="Arial"/>
          <w:bCs/>
          <w:iCs/>
        </w:rPr>
        <w:t>4</w:t>
      </w:r>
      <w:r w:rsidRPr="00B462B5">
        <w:rPr>
          <w:rFonts w:ascii="Arial" w:hAnsi="Arial" w:cs="Arial"/>
          <w:bCs/>
          <w:iCs/>
        </w:rPr>
        <w:t>.</w:t>
      </w:r>
    </w:p>
    <w:p w14:paraId="0ABD2BD9" w14:textId="77777777" w:rsidR="00822AEA" w:rsidRDefault="00822AEA" w:rsidP="00822AEA">
      <w:pPr>
        <w:pStyle w:val="Recuodecorpodetexto"/>
        <w:rPr>
          <w:rFonts w:ascii="Zurich Lt BT" w:hAnsi="Zurich Lt BT"/>
          <w:b/>
          <w:i/>
          <w:iCs/>
          <w:szCs w:val="28"/>
        </w:rPr>
      </w:pPr>
    </w:p>
    <w:p w14:paraId="1647C7A7" w14:textId="77777777" w:rsidR="00822AEA" w:rsidRDefault="00822AEA" w:rsidP="00822AEA">
      <w:pPr>
        <w:pStyle w:val="Recuodecorpodetexto"/>
        <w:rPr>
          <w:rFonts w:ascii="Zurich Lt BT" w:hAnsi="Zurich Lt BT"/>
          <w:b/>
          <w:i/>
          <w:iCs/>
          <w:szCs w:val="28"/>
        </w:rPr>
      </w:pPr>
    </w:p>
    <w:p w14:paraId="5AC2FE66" w14:textId="77777777" w:rsidR="00822AEA" w:rsidRPr="00233595" w:rsidRDefault="00822AEA" w:rsidP="00822AEA">
      <w:pPr>
        <w:pStyle w:val="Recuodecorpodetexto"/>
        <w:rPr>
          <w:rFonts w:ascii="Zurich Lt BT" w:hAnsi="Zurich Lt BT"/>
          <w:bCs/>
          <w:i/>
          <w:iCs/>
          <w:szCs w:val="28"/>
        </w:rPr>
      </w:pPr>
    </w:p>
    <w:p w14:paraId="05A679C2" w14:textId="77777777" w:rsidR="00822AEA" w:rsidRPr="00233595" w:rsidRDefault="00822AEA" w:rsidP="00822AEA">
      <w:pPr>
        <w:pStyle w:val="Recuodecorpodetexto"/>
        <w:jc w:val="center"/>
        <w:rPr>
          <w:rFonts w:ascii="Arial" w:hAnsi="Arial" w:cs="Arial"/>
          <w:bCs/>
          <w:i/>
          <w:iCs/>
        </w:rPr>
      </w:pPr>
      <w:r w:rsidRPr="00233595">
        <w:rPr>
          <w:rFonts w:ascii="Arial" w:hAnsi="Arial" w:cs="Arial"/>
          <w:bCs/>
          <w:iCs/>
        </w:rPr>
        <w:t>José Nelson Martins de Sousa</w:t>
      </w:r>
    </w:p>
    <w:p w14:paraId="5E99ADC3" w14:textId="77777777" w:rsidR="00822AEA" w:rsidRPr="00233595" w:rsidRDefault="00822AEA" w:rsidP="00822AEA">
      <w:pPr>
        <w:pStyle w:val="Recuodecorpodetexto"/>
        <w:jc w:val="center"/>
        <w:rPr>
          <w:rFonts w:ascii="Arial" w:hAnsi="Arial" w:cs="Arial"/>
          <w:bCs/>
          <w:iCs/>
          <w:sz w:val="20"/>
        </w:rPr>
      </w:pPr>
      <w:r w:rsidRPr="00233595">
        <w:rPr>
          <w:rFonts w:ascii="Arial" w:hAnsi="Arial" w:cs="Arial"/>
          <w:bCs/>
          <w:iCs/>
          <w:sz w:val="20"/>
        </w:rPr>
        <w:t>Presidente do Conselho</w:t>
      </w:r>
    </w:p>
    <w:p w14:paraId="48AC0B13" w14:textId="77777777" w:rsidR="00822AEA" w:rsidRPr="00233595" w:rsidRDefault="00822AEA" w:rsidP="00822AEA">
      <w:pPr>
        <w:pStyle w:val="Recuodecorpodetexto"/>
        <w:jc w:val="center"/>
        <w:rPr>
          <w:rFonts w:ascii="Arial" w:hAnsi="Arial" w:cs="Arial"/>
          <w:bCs/>
          <w:iCs/>
          <w:sz w:val="20"/>
        </w:rPr>
      </w:pPr>
    </w:p>
    <w:p w14:paraId="0B31ADB3" w14:textId="77777777" w:rsidR="00822AEA" w:rsidRPr="00233595" w:rsidRDefault="00822AEA" w:rsidP="00822AEA">
      <w:pPr>
        <w:pStyle w:val="Recuodecorpodetexto"/>
        <w:jc w:val="center"/>
        <w:rPr>
          <w:rFonts w:ascii="Arial" w:hAnsi="Arial" w:cs="Arial"/>
          <w:bCs/>
          <w:i/>
          <w:iCs/>
        </w:rPr>
      </w:pPr>
      <w:r w:rsidRPr="00233595">
        <w:rPr>
          <w:rFonts w:ascii="Arial" w:hAnsi="Arial" w:cs="Arial"/>
          <w:bCs/>
          <w:iCs/>
        </w:rPr>
        <w:t>Maximiliano Cesar Pedrosa Quintino de Medeiros</w:t>
      </w:r>
    </w:p>
    <w:p w14:paraId="0BE15EAF" w14:textId="77777777" w:rsidR="00822AEA" w:rsidRPr="00233595" w:rsidRDefault="00822AEA" w:rsidP="00822AEA">
      <w:pPr>
        <w:pStyle w:val="Recuodecorpodetexto"/>
        <w:jc w:val="center"/>
        <w:rPr>
          <w:rFonts w:ascii="Arial" w:hAnsi="Arial" w:cs="Arial"/>
          <w:bCs/>
          <w:i/>
          <w:iCs/>
          <w:sz w:val="20"/>
        </w:rPr>
      </w:pPr>
      <w:r w:rsidRPr="00233595">
        <w:rPr>
          <w:rFonts w:ascii="Arial" w:hAnsi="Arial" w:cs="Arial"/>
          <w:bCs/>
          <w:iCs/>
          <w:sz w:val="20"/>
        </w:rPr>
        <w:t>Conselheiro</w:t>
      </w:r>
    </w:p>
    <w:p w14:paraId="5FFA0AF5" w14:textId="77777777" w:rsidR="00822AEA" w:rsidRPr="00233595" w:rsidRDefault="00822AEA" w:rsidP="00822AEA">
      <w:pPr>
        <w:pStyle w:val="Recuodecorpodetexto"/>
        <w:jc w:val="center"/>
        <w:rPr>
          <w:rFonts w:ascii="Arial" w:hAnsi="Arial" w:cs="Arial"/>
          <w:bCs/>
          <w:i/>
          <w:iCs/>
          <w:sz w:val="20"/>
        </w:rPr>
      </w:pPr>
    </w:p>
    <w:p w14:paraId="1683395D" w14:textId="77777777" w:rsidR="00822AEA" w:rsidRPr="00233595" w:rsidRDefault="00822AEA" w:rsidP="00822AEA">
      <w:pPr>
        <w:pStyle w:val="Recuodecorpodetexto"/>
        <w:jc w:val="center"/>
        <w:rPr>
          <w:rFonts w:ascii="Arial" w:hAnsi="Arial" w:cs="Arial"/>
          <w:bCs/>
          <w:i/>
          <w:iCs/>
        </w:rPr>
      </w:pPr>
      <w:r w:rsidRPr="00233595">
        <w:rPr>
          <w:rFonts w:ascii="Arial" w:hAnsi="Arial" w:cs="Arial"/>
          <w:bCs/>
          <w:iCs/>
        </w:rPr>
        <w:t>Francisco das Chagas Cipriano Vieira</w:t>
      </w:r>
    </w:p>
    <w:p w14:paraId="433C6EE4" w14:textId="77777777" w:rsidR="00822AEA" w:rsidRPr="00233595" w:rsidRDefault="00822AEA" w:rsidP="00822AEA">
      <w:pPr>
        <w:pStyle w:val="Recuodecorpodetexto"/>
        <w:jc w:val="center"/>
        <w:rPr>
          <w:rFonts w:ascii="Arial" w:hAnsi="Arial" w:cs="Arial"/>
          <w:bCs/>
          <w:i/>
          <w:iCs/>
          <w:sz w:val="20"/>
        </w:rPr>
      </w:pPr>
      <w:r w:rsidRPr="00233595">
        <w:rPr>
          <w:rFonts w:ascii="Arial" w:hAnsi="Arial" w:cs="Arial"/>
          <w:bCs/>
          <w:iCs/>
          <w:sz w:val="20"/>
        </w:rPr>
        <w:t>Conselheiro</w:t>
      </w:r>
    </w:p>
    <w:p w14:paraId="0076ECF6" w14:textId="77777777" w:rsidR="00822AEA" w:rsidRPr="00233595" w:rsidRDefault="00822AEA" w:rsidP="00822AEA">
      <w:pPr>
        <w:pStyle w:val="Recuodecorpodetexto"/>
        <w:jc w:val="center"/>
        <w:rPr>
          <w:rFonts w:ascii="Arial" w:hAnsi="Arial" w:cs="Arial"/>
          <w:bCs/>
          <w:i/>
          <w:iCs/>
          <w:sz w:val="20"/>
        </w:rPr>
      </w:pPr>
    </w:p>
    <w:p w14:paraId="6D6D3B75" w14:textId="77777777" w:rsidR="00822AEA" w:rsidRPr="00233595" w:rsidRDefault="00822AEA" w:rsidP="00822AEA">
      <w:pPr>
        <w:pStyle w:val="Recuodecorpodetexto"/>
        <w:jc w:val="center"/>
        <w:rPr>
          <w:rFonts w:ascii="Arial" w:hAnsi="Arial" w:cs="Arial"/>
          <w:bCs/>
          <w:i/>
          <w:iCs/>
        </w:rPr>
      </w:pPr>
      <w:proofErr w:type="spellStart"/>
      <w:r w:rsidRPr="00233595">
        <w:rPr>
          <w:rFonts w:ascii="Arial" w:hAnsi="Arial" w:cs="Arial"/>
          <w:bCs/>
          <w:iCs/>
        </w:rPr>
        <w:t>Luisa</w:t>
      </w:r>
      <w:proofErr w:type="spellEnd"/>
      <w:r w:rsidRPr="00233595">
        <w:rPr>
          <w:rFonts w:ascii="Arial" w:hAnsi="Arial" w:cs="Arial"/>
          <w:bCs/>
          <w:iCs/>
        </w:rPr>
        <w:t xml:space="preserve"> Cela de Arruda Coelho</w:t>
      </w:r>
    </w:p>
    <w:p w14:paraId="128EEA26" w14:textId="77777777" w:rsidR="00822AEA" w:rsidRPr="00233595" w:rsidRDefault="00822AEA" w:rsidP="00822AEA">
      <w:pPr>
        <w:pStyle w:val="Recuodecorpodetexto"/>
        <w:jc w:val="center"/>
        <w:rPr>
          <w:rFonts w:ascii="Arial" w:hAnsi="Arial" w:cs="Arial"/>
          <w:bCs/>
          <w:i/>
          <w:iCs/>
          <w:sz w:val="20"/>
        </w:rPr>
      </w:pPr>
      <w:r w:rsidRPr="00233595">
        <w:rPr>
          <w:rFonts w:ascii="Arial" w:hAnsi="Arial" w:cs="Arial"/>
          <w:bCs/>
          <w:iCs/>
          <w:sz w:val="20"/>
        </w:rPr>
        <w:t>Conselheir</w:t>
      </w:r>
      <w:r>
        <w:rPr>
          <w:rFonts w:ascii="Arial" w:hAnsi="Arial" w:cs="Arial"/>
          <w:bCs/>
          <w:iCs/>
          <w:sz w:val="20"/>
        </w:rPr>
        <w:t>a</w:t>
      </w:r>
    </w:p>
    <w:p w14:paraId="0FB96F60" w14:textId="77777777" w:rsidR="00822AEA" w:rsidRPr="00233595" w:rsidRDefault="00822AEA" w:rsidP="00822AEA">
      <w:pPr>
        <w:pStyle w:val="Recuodecorpodetexto"/>
        <w:jc w:val="center"/>
        <w:rPr>
          <w:rFonts w:ascii="Arial" w:hAnsi="Arial" w:cs="Arial"/>
          <w:bCs/>
          <w:i/>
          <w:iCs/>
        </w:rPr>
      </w:pPr>
    </w:p>
    <w:p w14:paraId="57F278DC" w14:textId="77777777" w:rsidR="00822AEA" w:rsidRPr="00233595" w:rsidRDefault="00822AEA" w:rsidP="00822AEA">
      <w:pPr>
        <w:pStyle w:val="Recuodecorpodetexto"/>
        <w:jc w:val="center"/>
        <w:rPr>
          <w:rFonts w:ascii="Arial" w:hAnsi="Arial" w:cs="Arial"/>
          <w:bCs/>
          <w:i/>
          <w:iCs/>
        </w:rPr>
      </w:pPr>
      <w:r w:rsidRPr="00233595">
        <w:rPr>
          <w:rFonts w:ascii="Arial" w:hAnsi="Arial" w:cs="Arial"/>
          <w:bCs/>
          <w:iCs/>
        </w:rPr>
        <w:t>Maria Lucimar Rocha Bento Ferreira</w:t>
      </w:r>
    </w:p>
    <w:p w14:paraId="0C13789A" w14:textId="77777777" w:rsidR="00822AEA" w:rsidRPr="00D33F38" w:rsidRDefault="00822AEA" w:rsidP="00822AEA">
      <w:pPr>
        <w:pStyle w:val="Recuodecorpodetexto"/>
        <w:jc w:val="center"/>
        <w:rPr>
          <w:rFonts w:ascii="Arial" w:hAnsi="Arial" w:cs="Arial"/>
          <w:b/>
          <w:i/>
          <w:iCs/>
          <w:sz w:val="20"/>
        </w:rPr>
      </w:pPr>
      <w:r w:rsidRPr="00233595">
        <w:rPr>
          <w:rFonts w:ascii="Arial" w:hAnsi="Arial" w:cs="Arial"/>
          <w:bCs/>
          <w:iCs/>
          <w:sz w:val="20"/>
        </w:rPr>
        <w:t>Conselheira</w:t>
      </w:r>
    </w:p>
    <w:p w14:paraId="5995E2AD" w14:textId="77777777" w:rsidR="007B7257" w:rsidRDefault="007B7257" w:rsidP="00282DC5">
      <w:pPr>
        <w:widowControl w:val="0"/>
        <w:spacing w:line="235" w:lineRule="auto"/>
        <w:ind w:left="567" w:hanging="567"/>
        <w:contextualSpacing/>
        <w:jc w:val="both"/>
      </w:pPr>
    </w:p>
    <w:p w14:paraId="1B61FF68" w14:textId="77777777" w:rsidR="00822AEA" w:rsidRDefault="00822AEA" w:rsidP="00282DC5">
      <w:pPr>
        <w:widowControl w:val="0"/>
        <w:spacing w:line="235" w:lineRule="auto"/>
        <w:ind w:left="567" w:hanging="567"/>
        <w:contextualSpacing/>
        <w:jc w:val="both"/>
      </w:pPr>
    </w:p>
    <w:p w14:paraId="4607BC5E" w14:textId="77777777" w:rsidR="00822AEA" w:rsidRDefault="00822AEA" w:rsidP="00282DC5">
      <w:pPr>
        <w:widowControl w:val="0"/>
        <w:spacing w:line="235" w:lineRule="auto"/>
        <w:ind w:left="567" w:hanging="567"/>
        <w:contextualSpacing/>
        <w:jc w:val="both"/>
      </w:pPr>
    </w:p>
    <w:p w14:paraId="67C77C6D" w14:textId="77777777" w:rsidR="00822AEA" w:rsidRDefault="00822AEA" w:rsidP="00282DC5">
      <w:pPr>
        <w:widowControl w:val="0"/>
        <w:spacing w:line="235" w:lineRule="auto"/>
        <w:ind w:left="567" w:hanging="567"/>
        <w:contextualSpacing/>
        <w:jc w:val="both"/>
      </w:pPr>
    </w:p>
    <w:p w14:paraId="1489D390" w14:textId="77777777" w:rsidR="00822AEA" w:rsidRDefault="00822AEA" w:rsidP="00282DC5">
      <w:pPr>
        <w:widowControl w:val="0"/>
        <w:spacing w:line="235" w:lineRule="auto"/>
        <w:ind w:left="567" w:hanging="567"/>
        <w:contextualSpacing/>
        <w:jc w:val="both"/>
      </w:pPr>
    </w:p>
    <w:p w14:paraId="5CE6F8E1" w14:textId="77777777" w:rsidR="00822AEA" w:rsidRDefault="00822AEA" w:rsidP="00282DC5">
      <w:pPr>
        <w:widowControl w:val="0"/>
        <w:spacing w:line="235" w:lineRule="auto"/>
        <w:ind w:left="567" w:hanging="567"/>
        <w:contextualSpacing/>
        <w:jc w:val="both"/>
      </w:pPr>
    </w:p>
    <w:p w14:paraId="6457952D" w14:textId="77777777" w:rsidR="00822AEA" w:rsidRDefault="00822AEA" w:rsidP="00282DC5">
      <w:pPr>
        <w:widowControl w:val="0"/>
        <w:spacing w:line="235" w:lineRule="auto"/>
        <w:ind w:left="567" w:hanging="567"/>
        <w:contextualSpacing/>
        <w:jc w:val="both"/>
      </w:pPr>
    </w:p>
    <w:p w14:paraId="7853236A" w14:textId="77777777" w:rsidR="00822AEA" w:rsidRDefault="00822AEA" w:rsidP="00282DC5">
      <w:pPr>
        <w:widowControl w:val="0"/>
        <w:spacing w:line="235" w:lineRule="auto"/>
        <w:ind w:left="567" w:hanging="567"/>
        <w:contextualSpacing/>
        <w:jc w:val="both"/>
      </w:pPr>
    </w:p>
    <w:p w14:paraId="342A7A0E" w14:textId="77777777" w:rsidR="00822AEA" w:rsidRDefault="00822AEA" w:rsidP="00282DC5">
      <w:pPr>
        <w:widowControl w:val="0"/>
        <w:spacing w:line="235" w:lineRule="auto"/>
        <w:ind w:left="567" w:hanging="567"/>
        <w:contextualSpacing/>
        <w:jc w:val="both"/>
      </w:pPr>
    </w:p>
    <w:p w14:paraId="7FB0E15C" w14:textId="77777777" w:rsidR="00822AEA" w:rsidRDefault="00822AEA" w:rsidP="00282DC5">
      <w:pPr>
        <w:widowControl w:val="0"/>
        <w:spacing w:line="235" w:lineRule="auto"/>
        <w:ind w:left="567" w:hanging="567"/>
        <w:contextualSpacing/>
        <w:jc w:val="both"/>
      </w:pPr>
    </w:p>
    <w:p w14:paraId="24BC1990" w14:textId="77777777" w:rsidR="00822AEA" w:rsidRDefault="00822AEA" w:rsidP="00282DC5">
      <w:pPr>
        <w:widowControl w:val="0"/>
        <w:spacing w:line="235" w:lineRule="auto"/>
        <w:ind w:left="567" w:hanging="567"/>
        <w:contextualSpacing/>
        <w:jc w:val="both"/>
      </w:pPr>
    </w:p>
    <w:p w14:paraId="6A78A11D" w14:textId="77777777" w:rsidR="00822AEA" w:rsidRDefault="00822AEA" w:rsidP="00282DC5">
      <w:pPr>
        <w:widowControl w:val="0"/>
        <w:spacing w:line="235" w:lineRule="auto"/>
        <w:ind w:left="567" w:hanging="567"/>
        <w:contextualSpacing/>
        <w:jc w:val="both"/>
      </w:pPr>
    </w:p>
    <w:p w14:paraId="46848E96" w14:textId="77777777" w:rsidR="00822AEA" w:rsidRDefault="00822AEA" w:rsidP="00282DC5">
      <w:pPr>
        <w:widowControl w:val="0"/>
        <w:spacing w:line="235" w:lineRule="auto"/>
        <w:ind w:left="567" w:hanging="567"/>
        <w:contextualSpacing/>
        <w:jc w:val="both"/>
      </w:pPr>
    </w:p>
    <w:p w14:paraId="63C91F9B" w14:textId="77777777" w:rsidR="00822AEA" w:rsidRDefault="00822AEA" w:rsidP="00282DC5">
      <w:pPr>
        <w:widowControl w:val="0"/>
        <w:spacing w:line="235" w:lineRule="auto"/>
        <w:ind w:left="567" w:hanging="567"/>
        <w:contextualSpacing/>
        <w:jc w:val="both"/>
      </w:pPr>
    </w:p>
    <w:p w14:paraId="4D3641D2" w14:textId="77777777" w:rsidR="00822AEA" w:rsidRDefault="00822AEA" w:rsidP="00282DC5">
      <w:pPr>
        <w:widowControl w:val="0"/>
        <w:spacing w:line="235" w:lineRule="auto"/>
        <w:ind w:left="567" w:hanging="567"/>
        <w:contextualSpacing/>
        <w:jc w:val="both"/>
      </w:pPr>
    </w:p>
    <w:p w14:paraId="3E6B8E71" w14:textId="77777777" w:rsidR="00822AEA" w:rsidRDefault="00822AEA" w:rsidP="00282DC5">
      <w:pPr>
        <w:widowControl w:val="0"/>
        <w:spacing w:line="235" w:lineRule="auto"/>
        <w:ind w:left="567" w:hanging="567"/>
        <w:contextualSpacing/>
        <w:jc w:val="both"/>
      </w:pPr>
    </w:p>
    <w:p w14:paraId="3A8F1E4E" w14:textId="77777777" w:rsidR="00822AEA" w:rsidRDefault="00822AEA" w:rsidP="00282DC5">
      <w:pPr>
        <w:widowControl w:val="0"/>
        <w:spacing w:line="235" w:lineRule="auto"/>
        <w:ind w:left="567" w:hanging="567"/>
        <w:contextualSpacing/>
        <w:jc w:val="both"/>
      </w:pPr>
    </w:p>
    <w:p w14:paraId="1D79DA76" w14:textId="77777777" w:rsidR="00822AEA" w:rsidRDefault="00822AEA" w:rsidP="00282DC5">
      <w:pPr>
        <w:widowControl w:val="0"/>
        <w:spacing w:line="235" w:lineRule="auto"/>
        <w:ind w:left="567" w:hanging="567"/>
        <w:contextualSpacing/>
        <w:jc w:val="both"/>
      </w:pPr>
    </w:p>
    <w:p w14:paraId="3A6D0D33" w14:textId="77777777" w:rsidR="00822AEA" w:rsidRDefault="00822AEA" w:rsidP="00282DC5">
      <w:pPr>
        <w:widowControl w:val="0"/>
        <w:spacing w:line="235" w:lineRule="auto"/>
        <w:ind w:left="567" w:hanging="567"/>
        <w:contextualSpacing/>
        <w:jc w:val="both"/>
      </w:pPr>
    </w:p>
    <w:p w14:paraId="0FAA17A5" w14:textId="77777777" w:rsidR="00822AEA" w:rsidRDefault="00822AEA" w:rsidP="00282DC5">
      <w:pPr>
        <w:widowControl w:val="0"/>
        <w:spacing w:line="235" w:lineRule="auto"/>
        <w:ind w:left="567" w:hanging="567"/>
        <w:contextualSpacing/>
        <w:jc w:val="both"/>
      </w:pPr>
    </w:p>
    <w:p w14:paraId="159048C5" w14:textId="77777777" w:rsidR="00A3125F" w:rsidRDefault="00A3125F" w:rsidP="004E1F80">
      <w:pPr>
        <w:widowControl w:val="0"/>
        <w:suppressAutoHyphens/>
        <w:jc w:val="both"/>
        <w:rPr>
          <w:rFonts w:ascii="Trebuchet MS" w:hAnsi="Trebuchet MS"/>
          <w:b/>
          <w:color w:val="98002E"/>
          <w:sz w:val="28"/>
          <w:szCs w:val="28"/>
        </w:rPr>
      </w:pPr>
    </w:p>
    <w:p w14:paraId="28C33928" w14:textId="77AF27A1" w:rsidR="004E1F80" w:rsidRPr="00F2589A" w:rsidRDefault="004E1F80" w:rsidP="004E1F80">
      <w:pPr>
        <w:widowControl w:val="0"/>
        <w:suppressAutoHyphens/>
        <w:jc w:val="both"/>
        <w:rPr>
          <w:rFonts w:ascii="Trebuchet MS" w:hAnsi="Trebuchet MS"/>
          <w:b/>
          <w:color w:val="98002E"/>
          <w:sz w:val="28"/>
          <w:szCs w:val="28"/>
        </w:rPr>
      </w:pPr>
      <w:r w:rsidRPr="00F2589A">
        <w:rPr>
          <w:rFonts w:ascii="Trebuchet MS" w:hAnsi="Trebuchet MS"/>
          <w:b/>
          <w:color w:val="98002E"/>
          <w:sz w:val="28"/>
          <w:szCs w:val="28"/>
        </w:rPr>
        <w:t>RELATÓRIO DO AUDITOR INDEPENDENTE SOBRE AS DEMONSTRAÇÕES CONTÁBEIS INDIVIDUAIS E CONSOLIDADAS</w:t>
      </w:r>
    </w:p>
    <w:p w14:paraId="64747B16" w14:textId="77777777" w:rsidR="004E1F80" w:rsidRPr="00F2589A" w:rsidRDefault="004E1F80" w:rsidP="004E1F80">
      <w:pPr>
        <w:widowControl w:val="0"/>
        <w:tabs>
          <w:tab w:val="left" w:pos="-1440"/>
          <w:tab w:val="left" w:pos="-720"/>
        </w:tabs>
        <w:suppressAutoHyphens/>
        <w:jc w:val="both"/>
        <w:rPr>
          <w:rFonts w:ascii="Trebuchet MS" w:hAnsi="Trebuchet MS" w:cs="Arial"/>
          <w:b/>
          <w:bCs/>
          <w:iCs/>
          <w:sz w:val="20"/>
          <w:szCs w:val="20"/>
        </w:rPr>
      </w:pPr>
    </w:p>
    <w:p w14:paraId="63A2E6BD" w14:textId="77777777" w:rsidR="004E1F80" w:rsidRPr="00F2589A" w:rsidRDefault="004E1F80" w:rsidP="004E1F80">
      <w:pPr>
        <w:widowControl w:val="0"/>
        <w:tabs>
          <w:tab w:val="left" w:pos="-1440"/>
          <w:tab w:val="left" w:pos="-720"/>
        </w:tabs>
        <w:suppressAutoHyphens/>
        <w:jc w:val="both"/>
        <w:rPr>
          <w:rFonts w:ascii="Trebuchet MS" w:hAnsi="Trebuchet MS" w:cs="Arial"/>
          <w:b/>
          <w:bCs/>
          <w:iCs/>
          <w:sz w:val="20"/>
          <w:szCs w:val="20"/>
        </w:rPr>
      </w:pPr>
    </w:p>
    <w:p w14:paraId="7B7AC223" w14:textId="77777777" w:rsidR="004E1F80" w:rsidRPr="00F2589A" w:rsidRDefault="004E1F80" w:rsidP="004E1F80">
      <w:pPr>
        <w:widowControl w:val="0"/>
        <w:suppressAutoHyphens/>
        <w:jc w:val="both"/>
        <w:rPr>
          <w:rFonts w:ascii="Trebuchet MS" w:hAnsi="Trebuchet MS"/>
          <w:sz w:val="20"/>
          <w:szCs w:val="20"/>
        </w:rPr>
      </w:pPr>
      <w:r w:rsidRPr="00F2589A">
        <w:rPr>
          <w:rFonts w:ascii="Trebuchet MS" w:hAnsi="Trebuchet MS"/>
          <w:sz w:val="20"/>
          <w:szCs w:val="20"/>
        </w:rPr>
        <w:t>Aos</w:t>
      </w:r>
    </w:p>
    <w:p w14:paraId="2F76C4FB" w14:textId="77777777" w:rsidR="004E1F80" w:rsidRPr="00F2589A" w:rsidRDefault="004E1F80" w:rsidP="004E1F80">
      <w:pPr>
        <w:widowControl w:val="0"/>
        <w:suppressAutoHyphens/>
        <w:jc w:val="both"/>
        <w:rPr>
          <w:rFonts w:ascii="Trebuchet MS" w:hAnsi="Trebuchet MS"/>
          <w:sz w:val="20"/>
          <w:szCs w:val="20"/>
        </w:rPr>
      </w:pPr>
      <w:r w:rsidRPr="00F2589A">
        <w:rPr>
          <w:rFonts w:ascii="Trebuchet MS" w:hAnsi="Trebuchet MS"/>
          <w:sz w:val="20"/>
          <w:szCs w:val="20"/>
        </w:rPr>
        <w:t>Acionistas e Administradores da</w:t>
      </w:r>
    </w:p>
    <w:p w14:paraId="7A6FAC38" w14:textId="77777777" w:rsidR="004E1F80" w:rsidRPr="00F2589A" w:rsidRDefault="004E1F80" w:rsidP="004E1F80">
      <w:pPr>
        <w:widowControl w:val="0"/>
        <w:suppressAutoHyphens/>
        <w:jc w:val="both"/>
        <w:rPr>
          <w:rFonts w:ascii="Trebuchet MS" w:hAnsi="Trebuchet MS"/>
          <w:b/>
          <w:sz w:val="20"/>
          <w:szCs w:val="20"/>
        </w:rPr>
      </w:pPr>
      <w:r w:rsidRPr="00F2589A">
        <w:rPr>
          <w:rFonts w:ascii="Trebuchet MS" w:hAnsi="Trebuchet MS"/>
          <w:b/>
          <w:sz w:val="20"/>
          <w:szCs w:val="20"/>
        </w:rPr>
        <w:t>Companhia de Desenvolvimento do Complexo Industrial e Portuário do Pecém – CIPP S.A.</w:t>
      </w:r>
    </w:p>
    <w:p w14:paraId="292ED4C9" w14:textId="77777777" w:rsidR="004E1F80" w:rsidRPr="00F2589A" w:rsidRDefault="004E1F80" w:rsidP="004E1F80">
      <w:pPr>
        <w:widowControl w:val="0"/>
        <w:suppressAutoHyphens/>
        <w:jc w:val="both"/>
        <w:rPr>
          <w:rFonts w:ascii="Trebuchet MS" w:hAnsi="Trebuchet MS"/>
          <w:sz w:val="20"/>
          <w:szCs w:val="20"/>
        </w:rPr>
      </w:pPr>
      <w:r w:rsidRPr="00F2589A">
        <w:rPr>
          <w:rFonts w:ascii="Trebuchet MS" w:hAnsi="Trebuchet MS"/>
          <w:sz w:val="20"/>
          <w:szCs w:val="20"/>
        </w:rPr>
        <w:t xml:space="preserve">São Gonçalo do Amarante - CE </w:t>
      </w:r>
    </w:p>
    <w:p w14:paraId="04A5E0FD" w14:textId="77777777" w:rsidR="004E1F80" w:rsidRPr="00F2589A" w:rsidRDefault="004E1F80" w:rsidP="004E1F80">
      <w:pPr>
        <w:widowControl w:val="0"/>
        <w:suppressAutoHyphens/>
        <w:jc w:val="both"/>
        <w:rPr>
          <w:rFonts w:ascii="Trebuchet MS" w:hAnsi="Trebuchet MS" w:cs="Arial"/>
          <w:iCs/>
          <w:sz w:val="20"/>
          <w:szCs w:val="20"/>
        </w:rPr>
      </w:pPr>
    </w:p>
    <w:p w14:paraId="6AB505B3" w14:textId="77777777" w:rsidR="004E1F80" w:rsidRPr="00F2589A" w:rsidRDefault="004E1F80" w:rsidP="004E1F80">
      <w:pPr>
        <w:widowControl w:val="0"/>
        <w:suppressAutoHyphens/>
        <w:jc w:val="both"/>
        <w:rPr>
          <w:rFonts w:ascii="Trebuchet MS" w:hAnsi="Trebuchet MS" w:cs="Arial"/>
          <w:iCs/>
          <w:sz w:val="20"/>
          <w:szCs w:val="20"/>
        </w:rPr>
      </w:pPr>
    </w:p>
    <w:p w14:paraId="3DA8A248" w14:textId="77777777" w:rsidR="004E1F80" w:rsidRPr="00F2589A" w:rsidRDefault="004E1F80" w:rsidP="004E1F80">
      <w:pPr>
        <w:spacing w:line="233" w:lineRule="auto"/>
        <w:contextualSpacing/>
        <w:jc w:val="both"/>
        <w:rPr>
          <w:rFonts w:ascii="Trebuchet MS" w:hAnsi="Trebuchet MS"/>
          <w:b/>
          <w:color w:val="98002E"/>
          <w:sz w:val="20"/>
          <w:szCs w:val="20"/>
        </w:rPr>
      </w:pPr>
      <w:r w:rsidRPr="00F2589A">
        <w:rPr>
          <w:rFonts w:ascii="Trebuchet MS" w:hAnsi="Trebuchet MS"/>
          <w:b/>
          <w:color w:val="98002E"/>
          <w:sz w:val="20"/>
          <w:szCs w:val="20"/>
        </w:rPr>
        <w:t>Opinião sobre as demonstrações contábeis individuais e consolidadas</w:t>
      </w:r>
    </w:p>
    <w:p w14:paraId="09668079" w14:textId="77777777" w:rsidR="004E1F80" w:rsidRPr="00F2589A" w:rsidRDefault="004E1F80" w:rsidP="004E1F80">
      <w:pPr>
        <w:spacing w:line="233" w:lineRule="auto"/>
        <w:contextualSpacing/>
        <w:jc w:val="both"/>
        <w:rPr>
          <w:rFonts w:ascii="Trebuchet MS" w:hAnsi="Trebuchet MS" w:cs="Arial"/>
          <w:iCs/>
          <w:sz w:val="20"/>
          <w:szCs w:val="20"/>
          <w:highlight w:val="yellow"/>
        </w:rPr>
      </w:pPr>
    </w:p>
    <w:p w14:paraId="3C5B4D0B" w14:textId="77777777" w:rsidR="004E1F80" w:rsidRPr="00F2589A" w:rsidRDefault="004E1F80" w:rsidP="004E1F80">
      <w:pPr>
        <w:spacing w:line="233" w:lineRule="auto"/>
        <w:contextualSpacing/>
        <w:jc w:val="both"/>
        <w:rPr>
          <w:rFonts w:ascii="Trebuchet MS" w:hAnsi="Trebuchet MS"/>
          <w:sz w:val="20"/>
          <w:szCs w:val="20"/>
        </w:rPr>
      </w:pPr>
      <w:r w:rsidRPr="00F2589A">
        <w:rPr>
          <w:rFonts w:ascii="Trebuchet MS" w:hAnsi="Trebuchet MS"/>
          <w:sz w:val="20"/>
          <w:szCs w:val="20"/>
        </w:rPr>
        <w:t xml:space="preserve">Examinamos as demonstrações contábeis individuais e consolidadas da </w:t>
      </w:r>
      <w:r w:rsidRPr="00F2589A">
        <w:rPr>
          <w:rFonts w:ascii="Trebuchet MS" w:hAnsi="Trebuchet MS"/>
          <w:b/>
          <w:sz w:val="20"/>
          <w:szCs w:val="20"/>
        </w:rPr>
        <w:t>Companhia de Desenvolvimento do Complexo Industrial e Portuário do Pecém – CIPP S.A. (“Companhia”)</w:t>
      </w:r>
      <w:r w:rsidRPr="00F2589A">
        <w:rPr>
          <w:rFonts w:ascii="Trebuchet MS" w:hAnsi="Trebuchet MS"/>
          <w:sz w:val="20"/>
          <w:szCs w:val="20"/>
        </w:rPr>
        <w:t xml:space="preserve">, que compreendem o balanço patrimonial em 31 de dezembro de 2023 e as respectivas demonstrações do resultado, do resultado abrangente, das mutações do patrimônio líquido e dos fluxos de caixa para o exercício findo nessa data, bem como as correspondentes notas explicativas, incluindo as políticas contábeis </w:t>
      </w:r>
      <w:r w:rsidRPr="00F2589A">
        <w:rPr>
          <w:rFonts w:ascii="Trebuchet MS" w:hAnsi="Trebuchet MS"/>
          <w:kern w:val="8"/>
          <w:sz w:val="20"/>
          <w:szCs w:val="20"/>
        </w:rPr>
        <w:t>materiais e outras informações elucidativas</w:t>
      </w:r>
      <w:r w:rsidRPr="00F2589A">
        <w:rPr>
          <w:rFonts w:ascii="Trebuchet MS" w:hAnsi="Trebuchet MS"/>
          <w:sz w:val="20"/>
          <w:szCs w:val="20"/>
        </w:rPr>
        <w:t xml:space="preserve">. </w:t>
      </w:r>
    </w:p>
    <w:p w14:paraId="15A7637C" w14:textId="77777777" w:rsidR="004E1F80" w:rsidRPr="00F2589A" w:rsidRDefault="004E1F80" w:rsidP="004E1F80">
      <w:pPr>
        <w:spacing w:line="233" w:lineRule="auto"/>
        <w:contextualSpacing/>
        <w:jc w:val="both"/>
        <w:rPr>
          <w:rFonts w:ascii="Trebuchet MS" w:hAnsi="Trebuchet MS"/>
          <w:sz w:val="20"/>
          <w:szCs w:val="20"/>
        </w:rPr>
      </w:pPr>
    </w:p>
    <w:p w14:paraId="51A04045" w14:textId="77777777" w:rsidR="004E1F80" w:rsidRPr="00F2589A" w:rsidRDefault="004E1F80" w:rsidP="004E1F80">
      <w:pPr>
        <w:spacing w:line="233" w:lineRule="auto"/>
        <w:contextualSpacing/>
        <w:jc w:val="both"/>
        <w:rPr>
          <w:rFonts w:ascii="Trebuchet MS" w:hAnsi="Trebuchet MS" w:cs="Arial"/>
          <w:iCs/>
          <w:sz w:val="20"/>
          <w:szCs w:val="20"/>
          <w:highlight w:val="yellow"/>
        </w:rPr>
      </w:pPr>
      <w:r w:rsidRPr="00F2589A">
        <w:rPr>
          <w:rFonts w:ascii="Trebuchet MS" w:hAnsi="Trebuchet MS"/>
          <w:sz w:val="20"/>
          <w:szCs w:val="20"/>
        </w:rPr>
        <w:t xml:space="preserve">Em nossa opinião, as demonstrações contábeis individuais e consolidadas acima referidas apresentam adequadamente, em todos os aspectos relevantes, a posição patrimonial e financeira da </w:t>
      </w:r>
      <w:r w:rsidRPr="00F2589A">
        <w:rPr>
          <w:rFonts w:ascii="Trebuchet MS" w:hAnsi="Trebuchet MS"/>
          <w:b/>
          <w:sz w:val="20"/>
          <w:szCs w:val="20"/>
        </w:rPr>
        <w:t>Companhia de Desenvolvimento do Complexo Industrial e Portuário do Pecém – CIPP S.A.</w:t>
      </w:r>
      <w:r w:rsidRPr="00F2589A">
        <w:rPr>
          <w:rFonts w:ascii="Trebuchet MS" w:hAnsi="Trebuchet MS"/>
          <w:bCs/>
          <w:sz w:val="20"/>
          <w:szCs w:val="20"/>
        </w:rPr>
        <w:t xml:space="preserve"> em 31 de dezembro de 2023,</w:t>
      </w:r>
      <w:r w:rsidRPr="00F2589A">
        <w:rPr>
          <w:rFonts w:ascii="Trebuchet MS" w:hAnsi="Trebuchet MS"/>
          <w:sz w:val="20"/>
          <w:szCs w:val="20"/>
        </w:rPr>
        <w:t xml:space="preserve"> o desempenho de suas operações e os seus fluxos de caixa para o exercício findo nessa data, de acordo com as práticas contábeis adotadas no Brasil.</w:t>
      </w:r>
    </w:p>
    <w:p w14:paraId="0BCE8810" w14:textId="77777777" w:rsidR="004E1F80" w:rsidRPr="00F2589A" w:rsidRDefault="004E1F80" w:rsidP="004E1F80">
      <w:pPr>
        <w:spacing w:line="233" w:lineRule="auto"/>
        <w:contextualSpacing/>
        <w:jc w:val="both"/>
        <w:rPr>
          <w:rFonts w:ascii="Trebuchet MS" w:hAnsi="Trebuchet MS" w:cs="Arial"/>
          <w:iCs/>
          <w:sz w:val="20"/>
          <w:szCs w:val="20"/>
          <w:highlight w:val="yellow"/>
        </w:rPr>
      </w:pPr>
    </w:p>
    <w:p w14:paraId="0D467DFF" w14:textId="77777777" w:rsidR="004E1F80" w:rsidRPr="00F2589A" w:rsidRDefault="004E1F80" w:rsidP="004E1F80">
      <w:pPr>
        <w:pStyle w:val="11Textojustificado"/>
        <w:spacing w:after="0" w:line="233" w:lineRule="auto"/>
        <w:contextualSpacing/>
        <w:rPr>
          <w:rFonts w:ascii="Trebuchet MS" w:hAnsi="Trebuchet MS"/>
          <w:b/>
          <w:color w:val="98002E"/>
          <w:sz w:val="20"/>
        </w:rPr>
      </w:pPr>
    </w:p>
    <w:p w14:paraId="645C4B3E" w14:textId="77777777" w:rsidR="004E1F80" w:rsidRPr="00F2589A" w:rsidRDefault="004E1F80" w:rsidP="004E1F80">
      <w:pPr>
        <w:pStyle w:val="11Textojustificado"/>
        <w:spacing w:after="0" w:line="233" w:lineRule="auto"/>
        <w:contextualSpacing/>
        <w:rPr>
          <w:rFonts w:ascii="Trebuchet MS" w:hAnsi="Trebuchet MS"/>
          <w:b/>
          <w:color w:val="98002E"/>
          <w:sz w:val="20"/>
        </w:rPr>
      </w:pPr>
      <w:r w:rsidRPr="00F2589A">
        <w:rPr>
          <w:rFonts w:ascii="Trebuchet MS" w:hAnsi="Trebuchet MS"/>
          <w:b/>
          <w:color w:val="98002E"/>
          <w:sz w:val="20"/>
        </w:rPr>
        <w:t>Base para opinião sobre as demonstrações contábeis individuais e consolidadas</w:t>
      </w:r>
    </w:p>
    <w:p w14:paraId="43BF7EC9" w14:textId="77777777" w:rsidR="004E1F80" w:rsidRPr="00F2589A" w:rsidRDefault="004E1F80" w:rsidP="004E1F80">
      <w:pPr>
        <w:pStyle w:val="11Textojustificado"/>
        <w:spacing w:after="0" w:line="233" w:lineRule="auto"/>
        <w:contextualSpacing/>
        <w:rPr>
          <w:rFonts w:ascii="Trebuchet MS" w:hAnsi="Trebuchet MS" w:cs="Arial"/>
          <w:b/>
          <w:iCs/>
          <w:color w:val="98002E"/>
          <w:sz w:val="20"/>
          <w:highlight w:val="yellow"/>
        </w:rPr>
      </w:pPr>
    </w:p>
    <w:p w14:paraId="246FC920" w14:textId="77777777" w:rsidR="004E1F80" w:rsidRPr="00F2589A" w:rsidRDefault="004E1F80" w:rsidP="004E1F80">
      <w:pPr>
        <w:pStyle w:val="Lista"/>
        <w:spacing w:line="233" w:lineRule="auto"/>
        <w:ind w:left="0" w:firstLine="0"/>
        <w:contextualSpacing/>
        <w:jc w:val="both"/>
        <w:rPr>
          <w:rFonts w:ascii="Trebuchet MS" w:hAnsi="Trebuchet MS"/>
          <w:sz w:val="20"/>
          <w:szCs w:val="20"/>
        </w:rPr>
      </w:pPr>
      <w:r w:rsidRPr="00F2589A">
        <w:rPr>
          <w:rFonts w:ascii="Trebuchet MS" w:hAnsi="Trebuchet MS"/>
          <w:sz w:val="20"/>
          <w:szCs w:val="20"/>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individuais e consolidadas”. Somos independentes em relação à Sociedade, de acordo com os princípios éticos relevantes previstos no Código de Ética Profissional do Contador e nas normas profissionais emitidas pelo Conselho Federal de Contabilidade (CFC), e cumprimos com as demais responsabilidades éticas de acordo com essas normas. Acreditamos que a evidência de auditoria obtida é suficiente e apropriada para fundamentar nossa opinião.</w:t>
      </w:r>
    </w:p>
    <w:p w14:paraId="6F839DE0" w14:textId="77777777" w:rsidR="004E1F80" w:rsidRPr="00F2589A" w:rsidRDefault="004E1F80" w:rsidP="004E1F80">
      <w:pPr>
        <w:pStyle w:val="Lista"/>
        <w:spacing w:line="233" w:lineRule="auto"/>
        <w:ind w:left="0" w:firstLine="0"/>
        <w:contextualSpacing/>
        <w:jc w:val="both"/>
        <w:rPr>
          <w:rFonts w:ascii="Trebuchet MS" w:hAnsi="Trebuchet MS"/>
          <w:sz w:val="20"/>
          <w:szCs w:val="20"/>
        </w:rPr>
      </w:pPr>
    </w:p>
    <w:p w14:paraId="274C7EA2" w14:textId="77777777" w:rsidR="004E1F80" w:rsidRPr="00F2589A" w:rsidRDefault="004E1F80" w:rsidP="004E1F80">
      <w:pPr>
        <w:pStyle w:val="Lista"/>
        <w:spacing w:line="233" w:lineRule="auto"/>
        <w:ind w:left="0" w:firstLine="0"/>
        <w:contextualSpacing/>
        <w:jc w:val="both"/>
        <w:rPr>
          <w:rFonts w:ascii="Trebuchet MS" w:hAnsi="Trebuchet MS"/>
          <w:sz w:val="20"/>
          <w:szCs w:val="20"/>
        </w:rPr>
      </w:pPr>
    </w:p>
    <w:p w14:paraId="3CA2C1D4" w14:textId="77777777" w:rsidR="004E1F80" w:rsidRPr="00F2589A" w:rsidRDefault="004E1F80" w:rsidP="004E1F80">
      <w:pPr>
        <w:widowControl w:val="0"/>
        <w:suppressAutoHyphens/>
        <w:jc w:val="both"/>
        <w:rPr>
          <w:rFonts w:ascii="Trebuchet MS" w:hAnsi="Trebuchet MS"/>
          <w:b/>
          <w:color w:val="98002E"/>
          <w:sz w:val="20"/>
          <w:szCs w:val="20"/>
        </w:rPr>
      </w:pPr>
      <w:r w:rsidRPr="00F2589A">
        <w:rPr>
          <w:rFonts w:ascii="Trebuchet MS" w:hAnsi="Trebuchet MS"/>
          <w:b/>
          <w:color w:val="98002E"/>
          <w:sz w:val="20"/>
          <w:szCs w:val="20"/>
        </w:rPr>
        <w:t>Outras informações que acompanham as demonstrações contábeis individuais e consolidadas e o relatório do auditor</w:t>
      </w:r>
    </w:p>
    <w:p w14:paraId="4AF2A59A" w14:textId="77777777" w:rsidR="004E1F80" w:rsidRPr="00F2589A" w:rsidRDefault="004E1F80" w:rsidP="004E1F80">
      <w:pPr>
        <w:widowControl w:val="0"/>
        <w:suppressAutoHyphens/>
        <w:jc w:val="both"/>
        <w:rPr>
          <w:rFonts w:ascii="Trebuchet MS" w:hAnsi="Trebuchet MS"/>
          <w:b/>
          <w:color w:val="98002E"/>
          <w:sz w:val="20"/>
          <w:szCs w:val="20"/>
        </w:rPr>
      </w:pPr>
    </w:p>
    <w:p w14:paraId="59C7D8A4" w14:textId="77777777" w:rsidR="004E1F80" w:rsidRPr="00F2589A" w:rsidRDefault="004E1F80" w:rsidP="004E1F80">
      <w:pPr>
        <w:widowControl w:val="0"/>
        <w:suppressAutoHyphens/>
        <w:jc w:val="both"/>
        <w:rPr>
          <w:rFonts w:ascii="Trebuchet MS" w:eastAsia="SimSun" w:hAnsi="Trebuchet MS"/>
          <w:sz w:val="20"/>
          <w:szCs w:val="20"/>
          <w:lang w:eastAsia="zh-CN"/>
        </w:rPr>
      </w:pPr>
      <w:r w:rsidRPr="00F2589A">
        <w:rPr>
          <w:rFonts w:ascii="Trebuchet MS" w:eastAsia="SimSun" w:hAnsi="Trebuchet MS"/>
          <w:sz w:val="20"/>
          <w:szCs w:val="20"/>
          <w:lang w:eastAsia="zh-CN"/>
        </w:rPr>
        <w:t>A Administração da Companhia é responsável por essas outras informações que compreendem o Relatório da Administração.</w:t>
      </w:r>
    </w:p>
    <w:p w14:paraId="62CEE14B" w14:textId="77777777" w:rsidR="004E1F80" w:rsidRPr="00F2589A" w:rsidRDefault="004E1F80" w:rsidP="004E1F80">
      <w:pPr>
        <w:widowControl w:val="0"/>
        <w:suppressAutoHyphens/>
        <w:jc w:val="both"/>
        <w:rPr>
          <w:rFonts w:ascii="Trebuchet MS" w:eastAsia="SimSun" w:hAnsi="Trebuchet MS"/>
          <w:sz w:val="20"/>
          <w:szCs w:val="20"/>
          <w:lang w:eastAsia="zh-CN"/>
        </w:rPr>
      </w:pPr>
    </w:p>
    <w:p w14:paraId="35A5F2A8" w14:textId="77777777" w:rsidR="004E1F80" w:rsidRPr="00F2589A" w:rsidRDefault="004E1F80" w:rsidP="004E1F80">
      <w:pPr>
        <w:widowControl w:val="0"/>
        <w:suppressAutoHyphens/>
        <w:jc w:val="both"/>
        <w:rPr>
          <w:rFonts w:ascii="Trebuchet MS" w:eastAsia="SimSun" w:hAnsi="Trebuchet MS"/>
          <w:sz w:val="20"/>
          <w:szCs w:val="20"/>
          <w:lang w:eastAsia="zh-CN"/>
        </w:rPr>
      </w:pPr>
      <w:r w:rsidRPr="00F2589A">
        <w:rPr>
          <w:rFonts w:ascii="Trebuchet MS" w:eastAsia="SimSun" w:hAnsi="Trebuchet MS"/>
          <w:sz w:val="20"/>
          <w:szCs w:val="20"/>
          <w:lang w:eastAsia="zh-CN"/>
        </w:rPr>
        <w:t>Nossa opinião sobre as demonstrações contábeis individuais e consolidadas não abrange o Relatório da Administração e não expressamos qualquer forma de conclusão de auditoria sobre esse relatório.</w:t>
      </w:r>
    </w:p>
    <w:p w14:paraId="3A5AECE6" w14:textId="77777777" w:rsidR="004E1F80" w:rsidRPr="00F2589A" w:rsidRDefault="004E1F80" w:rsidP="004E1F80">
      <w:pPr>
        <w:widowControl w:val="0"/>
        <w:suppressAutoHyphens/>
        <w:jc w:val="both"/>
        <w:rPr>
          <w:rFonts w:ascii="Trebuchet MS" w:eastAsia="SimSun" w:hAnsi="Trebuchet MS"/>
          <w:sz w:val="20"/>
          <w:szCs w:val="20"/>
          <w:lang w:eastAsia="zh-CN"/>
        </w:rPr>
      </w:pPr>
    </w:p>
    <w:p w14:paraId="4D3F138A" w14:textId="77777777" w:rsidR="004E1F80" w:rsidRPr="00F2589A" w:rsidRDefault="004E1F80" w:rsidP="004E1F80">
      <w:pPr>
        <w:widowControl w:val="0"/>
        <w:suppressAutoHyphens/>
        <w:jc w:val="both"/>
        <w:rPr>
          <w:rFonts w:ascii="Trebuchet MS" w:eastAsia="SimSun" w:hAnsi="Trebuchet MS"/>
          <w:sz w:val="20"/>
          <w:szCs w:val="20"/>
          <w:lang w:eastAsia="zh-CN"/>
        </w:rPr>
      </w:pPr>
      <w:r w:rsidRPr="00F2589A">
        <w:rPr>
          <w:rFonts w:ascii="Trebuchet MS" w:eastAsia="SimSun" w:hAnsi="Trebuchet MS"/>
          <w:sz w:val="20"/>
          <w:szCs w:val="20"/>
          <w:lang w:eastAsia="zh-CN"/>
        </w:rPr>
        <w:t>Em conexão com a auditoria das demonstrações contábeis individuais e consolidadas, nossa responsabilidade é a de ler o Relatório da Administração 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p w14:paraId="07DD62C3" w14:textId="77777777" w:rsidR="004E1F80" w:rsidRDefault="004E1F80" w:rsidP="004E1F80"/>
    <w:p w14:paraId="53228D35" w14:textId="77777777" w:rsidR="004E1F80" w:rsidRDefault="004E1F80" w:rsidP="004E1F80"/>
    <w:p w14:paraId="6F901732" w14:textId="77777777" w:rsidR="004E1F80" w:rsidRDefault="004E1F80" w:rsidP="004E1F80"/>
    <w:p w14:paraId="05D6DD6B" w14:textId="77777777" w:rsidR="004E1F80" w:rsidRDefault="004E1F80" w:rsidP="004E1F80"/>
    <w:p w14:paraId="1EF8F5EA" w14:textId="77777777" w:rsidR="004E1F80" w:rsidRPr="00F2589A" w:rsidRDefault="004E1F80" w:rsidP="004E1F80">
      <w:pPr>
        <w:contextualSpacing/>
        <w:jc w:val="both"/>
        <w:rPr>
          <w:rFonts w:ascii="Trebuchet MS" w:hAnsi="Trebuchet MS"/>
          <w:b/>
          <w:color w:val="98002E"/>
          <w:sz w:val="20"/>
          <w:szCs w:val="20"/>
        </w:rPr>
      </w:pPr>
      <w:r w:rsidRPr="00F2589A">
        <w:rPr>
          <w:rFonts w:ascii="Trebuchet MS" w:hAnsi="Trebuchet MS"/>
          <w:b/>
          <w:color w:val="98002E"/>
          <w:sz w:val="20"/>
          <w:szCs w:val="20"/>
        </w:rPr>
        <w:t>Responsabilidades da Administração pelas demonstrações contábeis individuais e consolidadas</w:t>
      </w:r>
    </w:p>
    <w:p w14:paraId="4FFED3A5" w14:textId="77777777" w:rsidR="004E1F80" w:rsidRPr="00F2589A" w:rsidRDefault="004E1F80" w:rsidP="004E1F80">
      <w:pPr>
        <w:contextualSpacing/>
        <w:jc w:val="both"/>
        <w:rPr>
          <w:rFonts w:ascii="Trebuchet MS" w:hAnsi="Trebuchet MS"/>
          <w:sz w:val="20"/>
          <w:szCs w:val="20"/>
        </w:rPr>
      </w:pPr>
    </w:p>
    <w:p w14:paraId="6D56861C" w14:textId="77777777" w:rsidR="00A3125F" w:rsidRDefault="004E1F80" w:rsidP="004E1F80">
      <w:pPr>
        <w:contextualSpacing/>
        <w:jc w:val="both"/>
        <w:rPr>
          <w:rFonts w:ascii="Trebuchet MS" w:hAnsi="Trebuchet MS"/>
          <w:sz w:val="20"/>
          <w:szCs w:val="20"/>
        </w:rPr>
      </w:pPr>
      <w:r w:rsidRPr="00F2589A">
        <w:rPr>
          <w:rFonts w:ascii="Trebuchet MS" w:hAnsi="Trebuchet MS"/>
          <w:sz w:val="20"/>
          <w:szCs w:val="20"/>
        </w:rPr>
        <w:t xml:space="preserve">A Administração é responsável pela elaboração e adequada apresentação das demonstrações contábeis individuais e consolidadas de acordo com as práticas contábeis adotadas no Brasil e pelos </w:t>
      </w:r>
    </w:p>
    <w:p w14:paraId="2DB581E3" w14:textId="77777777" w:rsidR="00A3125F" w:rsidRDefault="00A3125F" w:rsidP="004E1F80">
      <w:pPr>
        <w:contextualSpacing/>
        <w:jc w:val="both"/>
        <w:rPr>
          <w:rFonts w:ascii="Trebuchet MS" w:hAnsi="Trebuchet MS"/>
          <w:sz w:val="20"/>
          <w:szCs w:val="20"/>
        </w:rPr>
      </w:pPr>
    </w:p>
    <w:p w14:paraId="117C6067" w14:textId="77777777" w:rsidR="00A3125F" w:rsidRDefault="00A3125F" w:rsidP="004E1F80">
      <w:pPr>
        <w:contextualSpacing/>
        <w:jc w:val="both"/>
        <w:rPr>
          <w:rFonts w:ascii="Trebuchet MS" w:hAnsi="Trebuchet MS"/>
          <w:sz w:val="20"/>
          <w:szCs w:val="20"/>
        </w:rPr>
      </w:pPr>
    </w:p>
    <w:p w14:paraId="7E0A3F46" w14:textId="2744B264" w:rsidR="004E1F80" w:rsidRPr="00F2589A" w:rsidRDefault="004E1F80" w:rsidP="004E1F80">
      <w:pPr>
        <w:contextualSpacing/>
        <w:jc w:val="both"/>
        <w:rPr>
          <w:rFonts w:ascii="Trebuchet MS" w:hAnsi="Trebuchet MS"/>
          <w:sz w:val="20"/>
          <w:szCs w:val="20"/>
        </w:rPr>
      </w:pPr>
      <w:r w:rsidRPr="00F2589A">
        <w:rPr>
          <w:rFonts w:ascii="Trebuchet MS" w:hAnsi="Trebuchet MS"/>
          <w:sz w:val="20"/>
          <w:szCs w:val="20"/>
        </w:rPr>
        <w:t xml:space="preserve">controles internos que ela determinou como necessários para permitir a elaboração de demonstrações contábeis livres de distorção relevante, independentemente se causada por fraude ou erro. </w:t>
      </w:r>
    </w:p>
    <w:p w14:paraId="6A2A5491" w14:textId="77777777" w:rsidR="004E1F80" w:rsidRPr="00F2589A" w:rsidRDefault="004E1F80" w:rsidP="004E1F80">
      <w:pPr>
        <w:contextualSpacing/>
        <w:jc w:val="both"/>
        <w:rPr>
          <w:rFonts w:ascii="Trebuchet MS" w:hAnsi="Trebuchet MS"/>
          <w:sz w:val="20"/>
          <w:szCs w:val="20"/>
        </w:rPr>
      </w:pPr>
    </w:p>
    <w:p w14:paraId="74FB2D7E" w14:textId="77777777" w:rsidR="004E1F80" w:rsidRPr="00F2589A" w:rsidRDefault="004E1F80" w:rsidP="004E1F80">
      <w:pPr>
        <w:contextualSpacing/>
        <w:jc w:val="both"/>
        <w:rPr>
          <w:rFonts w:ascii="Trebuchet MS" w:hAnsi="Trebuchet MS"/>
          <w:sz w:val="20"/>
          <w:szCs w:val="20"/>
        </w:rPr>
      </w:pPr>
      <w:r w:rsidRPr="00F2589A">
        <w:rPr>
          <w:rFonts w:ascii="Trebuchet MS" w:hAnsi="Trebuchet MS"/>
          <w:sz w:val="20"/>
          <w:szCs w:val="20"/>
        </w:rPr>
        <w:t xml:space="preserve">Na elaboração das demonstrações contábeis individuais e consolidadas, a Administração é responsável pela avaliação da capacidade de a </w:t>
      </w:r>
      <w:r w:rsidRPr="00F2589A">
        <w:rPr>
          <w:rFonts w:ascii="Trebuchet MS" w:hAnsi="Trebuchet MS"/>
          <w:bCs/>
          <w:sz w:val="20"/>
          <w:szCs w:val="20"/>
        </w:rPr>
        <w:t>Companhia</w:t>
      </w:r>
      <w:r w:rsidRPr="00F2589A">
        <w:rPr>
          <w:rFonts w:ascii="Trebuchet MS" w:hAnsi="Trebuchet MS"/>
          <w:sz w:val="20"/>
          <w:szCs w:val="20"/>
        </w:rPr>
        <w:t xml:space="preserve"> continuar operando, divulgando, quando aplicável, os assuntos relacionados com a sua continuidade operacional e o uso dessa base contábil na elaboração das demonstrações contábeis, a não ser que a Administração pretenda liquidar a </w:t>
      </w:r>
      <w:r w:rsidRPr="00F2589A">
        <w:rPr>
          <w:rFonts w:ascii="Trebuchet MS" w:hAnsi="Trebuchet MS"/>
          <w:bCs/>
          <w:sz w:val="20"/>
          <w:szCs w:val="20"/>
        </w:rPr>
        <w:t>Companhia</w:t>
      </w:r>
      <w:r w:rsidRPr="00F2589A">
        <w:rPr>
          <w:rFonts w:ascii="Trebuchet MS" w:hAnsi="Trebuchet MS"/>
          <w:sz w:val="20"/>
          <w:szCs w:val="20"/>
        </w:rPr>
        <w:t xml:space="preserve"> ou cessar suas operações, ou não tenha nenhuma alternativa realista para evitar o encerramento das operações.</w:t>
      </w:r>
    </w:p>
    <w:p w14:paraId="630D2D69" w14:textId="77777777" w:rsidR="004E1F80" w:rsidRPr="00F2589A" w:rsidRDefault="004E1F80" w:rsidP="004E1F80">
      <w:pPr>
        <w:contextualSpacing/>
        <w:jc w:val="both"/>
        <w:rPr>
          <w:rFonts w:ascii="Trebuchet MS" w:hAnsi="Trebuchet MS"/>
          <w:sz w:val="20"/>
          <w:szCs w:val="20"/>
        </w:rPr>
      </w:pPr>
    </w:p>
    <w:p w14:paraId="0B94120E" w14:textId="77777777" w:rsidR="004E1F80" w:rsidRPr="00F2589A" w:rsidRDefault="004E1F80" w:rsidP="004E1F80">
      <w:pPr>
        <w:pStyle w:val="SemEspaamento"/>
        <w:widowControl w:val="0"/>
        <w:jc w:val="both"/>
        <w:rPr>
          <w:rFonts w:ascii="Trebuchet MS" w:hAnsi="Trebuchet MS"/>
          <w:kern w:val="8"/>
          <w:sz w:val="20"/>
          <w:szCs w:val="20"/>
        </w:rPr>
      </w:pPr>
      <w:r w:rsidRPr="00F2589A">
        <w:rPr>
          <w:rFonts w:ascii="Trebuchet MS" w:hAnsi="Trebuchet MS"/>
          <w:sz w:val="20"/>
          <w:szCs w:val="20"/>
        </w:rPr>
        <w:t xml:space="preserve">Os responsáveis pela governança da </w:t>
      </w:r>
      <w:r w:rsidRPr="00F2589A">
        <w:rPr>
          <w:rFonts w:ascii="Trebuchet MS" w:hAnsi="Trebuchet MS"/>
          <w:bCs/>
          <w:sz w:val="20"/>
          <w:szCs w:val="20"/>
        </w:rPr>
        <w:t>Companhia</w:t>
      </w:r>
      <w:r w:rsidRPr="00F2589A">
        <w:rPr>
          <w:rFonts w:ascii="Trebuchet MS" w:hAnsi="Trebuchet MS"/>
          <w:sz w:val="20"/>
          <w:szCs w:val="20"/>
        </w:rPr>
        <w:t xml:space="preserve"> são aqueles com responsabilidade pela supervisão do processo de elaboração das demonstrações contábeis.</w:t>
      </w:r>
    </w:p>
    <w:p w14:paraId="4A854EB2" w14:textId="77777777" w:rsidR="004E1F80" w:rsidRPr="00F2589A" w:rsidRDefault="004E1F80" w:rsidP="004E1F80">
      <w:pPr>
        <w:contextualSpacing/>
        <w:jc w:val="both"/>
        <w:rPr>
          <w:rFonts w:ascii="Trebuchet MS" w:hAnsi="Trebuchet MS"/>
          <w:sz w:val="20"/>
          <w:szCs w:val="20"/>
        </w:rPr>
      </w:pPr>
    </w:p>
    <w:p w14:paraId="7728D18F" w14:textId="77777777" w:rsidR="004E1F80" w:rsidRPr="00F2589A" w:rsidRDefault="004E1F80" w:rsidP="004E1F80">
      <w:pPr>
        <w:contextualSpacing/>
        <w:jc w:val="both"/>
        <w:rPr>
          <w:rFonts w:ascii="Trebuchet MS" w:hAnsi="Trebuchet MS"/>
          <w:sz w:val="20"/>
          <w:szCs w:val="20"/>
        </w:rPr>
      </w:pPr>
    </w:p>
    <w:p w14:paraId="73FC656A" w14:textId="77777777" w:rsidR="004E1F80" w:rsidRPr="00F2589A" w:rsidRDefault="004E1F80" w:rsidP="004E1F80">
      <w:pPr>
        <w:contextualSpacing/>
        <w:jc w:val="both"/>
        <w:rPr>
          <w:rFonts w:ascii="Trebuchet MS" w:hAnsi="Trebuchet MS"/>
          <w:b/>
          <w:color w:val="98002E"/>
          <w:sz w:val="20"/>
          <w:szCs w:val="20"/>
        </w:rPr>
      </w:pPr>
      <w:r w:rsidRPr="00F2589A">
        <w:rPr>
          <w:rFonts w:ascii="Trebuchet MS" w:hAnsi="Trebuchet MS"/>
          <w:b/>
          <w:color w:val="98002E"/>
          <w:sz w:val="20"/>
          <w:szCs w:val="20"/>
        </w:rPr>
        <w:t>Responsabilidades do auditor pela auditoria das demonstrações contábeis individuais e consolidadas</w:t>
      </w:r>
    </w:p>
    <w:p w14:paraId="34CB8720" w14:textId="77777777" w:rsidR="004E1F80" w:rsidRPr="00F2589A" w:rsidRDefault="004E1F80" w:rsidP="004E1F80">
      <w:pPr>
        <w:contextualSpacing/>
        <w:jc w:val="both"/>
        <w:rPr>
          <w:rFonts w:ascii="Trebuchet MS" w:hAnsi="Trebuchet MS"/>
          <w:sz w:val="20"/>
          <w:szCs w:val="20"/>
        </w:rPr>
      </w:pPr>
    </w:p>
    <w:p w14:paraId="7F0B9496" w14:textId="77777777" w:rsidR="004E1F80" w:rsidRPr="00F2589A" w:rsidRDefault="004E1F80" w:rsidP="004E1F80">
      <w:pPr>
        <w:contextualSpacing/>
        <w:jc w:val="both"/>
        <w:rPr>
          <w:rFonts w:ascii="Trebuchet MS" w:hAnsi="Trebuchet MS"/>
          <w:sz w:val="20"/>
          <w:szCs w:val="20"/>
        </w:rPr>
      </w:pPr>
      <w:r w:rsidRPr="00F2589A">
        <w:rPr>
          <w:rFonts w:ascii="Trebuchet MS" w:hAnsi="Trebuchet MS"/>
          <w:sz w:val="20"/>
          <w:szCs w:val="20"/>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w:t>
      </w:r>
    </w:p>
    <w:p w14:paraId="7A504702" w14:textId="77777777" w:rsidR="004E1F80" w:rsidRPr="00F2589A" w:rsidRDefault="004E1F80" w:rsidP="004E1F80">
      <w:pPr>
        <w:contextualSpacing/>
        <w:jc w:val="both"/>
        <w:rPr>
          <w:rFonts w:ascii="Trebuchet MS" w:hAnsi="Trebuchet MS"/>
          <w:sz w:val="20"/>
          <w:szCs w:val="20"/>
        </w:rPr>
      </w:pPr>
    </w:p>
    <w:p w14:paraId="74C11621" w14:textId="77777777" w:rsidR="004E1F80" w:rsidRPr="00F2589A" w:rsidRDefault="004E1F80" w:rsidP="004E1F80">
      <w:pPr>
        <w:contextualSpacing/>
        <w:jc w:val="both"/>
        <w:rPr>
          <w:rFonts w:ascii="Trebuchet MS" w:hAnsi="Trebuchet MS"/>
          <w:sz w:val="20"/>
          <w:szCs w:val="20"/>
        </w:rPr>
      </w:pPr>
      <w:r w:rsidRPr="00F2589A">
        <w:rPr>
          <w:rFonts w:ascii="Trebuchet MS" w:hAnsi="Trebuchet MS"/>
          <w:sz w:val="20"/>
          <w:szCs w:val="20"/>
        </w:rPr>
        <w:t xml:space="preserve">Como parte da auditoria realizada de acordo com as normas brasileiras e internacionais de auditoria, exercemos julgamento profissional e mantemos ceticismo profissional ao longo da auditoria. Além disso: </w:t>
      </w:r>
    </w:p>
    <w:p w14:paraId="2E7ADA50" w14:textId="77777777" w:rsidR="004E1F80" w:rsidRPr="00F2589A" w:rsidRDefault="004E1F80" w:rsidP="004E1F80">
      <w:pPr>
        <w:contextualSpacing/>
        <w:jc w:val="both"/>
        <w:rPr>
          <w:rFonts w:ascii="Trebuchet MS" w:hAnsi="Trebuchet MS"/>
          <w:sz w:val="20"/>
          <w:szCs w:val="20"/>
        </w:rPr>
      </w:pPr>
    </w:p>
    <w:p w14:paraId="3A15FF50" w14:textId="77777777" w:rsidR="004E1F80" w:rsidRPr="00F2589A" w:rsidRDefault="004E1F80" w:rsidP="004E1F80">
      <w:pPr>
        <w:pStyle w:val="PargrafodaLista"/>
        <w:numPr>
          <w:ilvl w:val="2"/>
          <w:numId w:val="18"/>
        </w:numPr>
        <w:ind w:left="284" w:hanging="284"/>
        <w:jc w:val="both"/>
        <w:rPr>
          <w:rFonts w:ascii="Trebuchet MS" w:hAnsi="Trebuchet MS"/>
          <w:sz w:val="20"/>
          <w:szCs w:val="20"/>
        </w:rPr>
      </w:pPr>
      <w:r w:rsidRPr="00F2589A">
        <w:rPr>
          <w:rFonts w:ascii="Trebuchet MS" w:hAnsi="Trebuchet MS"/>
          <w:sz w:val="20"/>
          <w:szCs w:val="20"/>
        </w:rPr>
        <w:t>Identificamos e avaliamos os riscos de distorção relevante nas demonstrações contábeis individuais e consolidadas,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78F06824" w14:textId="77777777" w:rsidR="004E1F80" w:rsidRPr="00F2589A" w:rsidRDefault="004E1F80" w:rsidP="004E1F80">
      <w:pPr>
        <w:jc w:val="both"/>
        <w:rPr>
          <w:rFonts w:ascii="Trebuchet MS" w:hAnsi="Trebuchet MS"/>
          <w:sz w:val="12"/>
          <w:szCs w:val="12"/>
        </w:rPr>
      </w:pPr>
    </w:p>
    <w:p w14:paraId="39D8233E" w14:textId="77777777" w:rsidR="004E1F80" w:rsidRPr="00F2589A" w:rsidRDefault="004E1F80" w:rsidP="004E1F80">
      <w:pPr>
        <w:pStyle w:val="PargrafodaLista"/>
        <w:numPr>
          <w:ilvl w:val="2"/>
          <w:numId w:val="18"/>
        </w:numPr>
        <w:ind w:left="284" w:hanging="284"/>
        <w:jc w:val="both"/>
        <w:rPr>
          <w:rFonts w:ascii="Trebuchet MS" w:hAnsi="Trebuchet MS"/>
          <w:b/>
          <w:sz w:val="20"/>
          <w:szCs w:val="20"/>
        </w:rPr>
      </w:pPr>
      <w:r w:rsidRPr="00F2589A">
        <w:rPr>
          <w:rFonts w:ascii="Trebuchet MS" w:hAnsi="Trebuchet MS"/>
          <w:sz w:val="20"/>
          <w:szCs w:val="20"/>
        </w:rPr>
        <w:t xml:space="preserve">Obtemos entendimento dos controles internos relevantes para a auditoria para planejarmos procedimentos de auditoria apropriados às circunstâncias, mas não com o objetivo de expressarmos opinião sobre a eficácia dos controles internos da </w:t>
      </w:r>
      <w:r w:rsidRPr="00F2589A">
        <w:rPr>
          <w:rFonts w:ascii="Trebuchet MS" w:hAnsi="Trebuchet MS"/>
          <w:bCs/>
          <w:sz w:val="20"/>
          <w:szCs w:val="20"/>
        </w:rPr>
        <w:t>Companhia</w:t>
      </w:r>
      <w:r w:rsidRPr="00F2589A">
        <w:rPr>
          <w:rFonts w:ascii="Trebuchet MS" w:hAnsi="Trebuchet MS" w:cs="Arial"/>
          <w:b/>
          <w:iCs/>
          <w:sz w:val="20"/>
          <w:szCs w:val="20"/>
        </w:rPr>
        <w:t>;</w:t>
      </w:r>
    </w:p>
    <w:p w14:paraId="33CCC63C" w14:textId="77777777" w:rsidR="004E1F80" w:rsidRPr="00F2589A" w:rsidRDefault="004E1F80" w:rsidP="004E1F80">
      <w:pPr>
        <w:jc w:val="both"/>
        <w:rPr>
          <w:rFonts w:ascii="Trebuchet MS" w:hAnsi="Trebuchet MS"/>
          <w:bCs/>
          <w:sz w:val="12"/>
          <w:szCs w:val="12"/>
        </w:rPr>
      </w:pPr>
    </w:p>
    <w:p w14:paraId="51DDB4ED" w14:textId="77777777" w:rsidR="004E1F80" w:rsidRPr="00F2589A" w:rsidRDefault="004E1F80" w:rsidP="004E1F80">
      <w:pPr>
        <w:pStyle w:val="PargrafodaLista"/>
        <w:numPr>
          <w:ilvl w:val="2"/>
          <w:numId w:val="18"/>
        </w:numPr>
        <w:ind w:left="284" w:hanging="284"/>
        <w:jc w:val="both"/>
        <w:rPr>
          <w:rFonts w:ascii="Trebuchet MS" w:hAnsi="Trebuchet MS"/>
          <w:sz w:val="20"/>
          <w:szCs w:val="20"/>
        </w:rPr>
      </w:pPr>
      <w:r w:rsidRPr="00F2589A">
        <w:rPr>
          <w:rFonts w:ascii="Trebuchet MS" w:hAnsi="Trebuchet MS"/>
          <w:sz w:val="20"/>
          <w:szCs w:val="20"/>
        </w:rPr>
        <w:t xml:space="preserve">Avaliamos a adequação das políticas contábeis utilizadas e a razoabilidade das estimativas contábeis e respectivas divulgações feitas pela Administração; </w:t>
      </w:r>
    </w:p>
    <w:p w14:paraId="4172CCBA" w14:textId="77777777" w:rsidR="004E1F80" w:rsidRPr="00F2589A" w:rsidRDefault="004E1F80" w:rsidP="004E1F80">
      <w:pPr>
        <w:jc w:val="both"/>
        <w:rPr>
          <w:rFonts w:ascii="Trebuchet MS" w:hAnsi="Trebuchet MS"/>
          <w:sz w:val="12"/>
          <w:szCs w:val="12"/>
        </w:rPr>
      </w:pPr>
    </w:p>
    <w:p w14:paraId="6C24D33C" w14:textId="77777777" w:rsidR="004E1F80" w:rsidRPr="00090ED6" w:rsidRDefault="004E1F80" w:rsidP="004E1F80">
      <w:pPr>
        <w:pStyle w:val="PargrafodaLista"/>
        <w:numPr>
          <w:ilvl w:val="2"/>
          <w:numId w:val="18"/>
        </w:numPr>
        <w:ind w:left="284" w:hanging="284"/>
        <w:jc w:val="both"/>
        <w:rPr>
          <w:rFonts w:ascii="Trebuchet MS" w:hAnsi="Trebuchet MS"/>
          <w:sz w:val="12"/>
          <w:szCs w:val="12"/>
        </w:rPr>
      </w:pPr>
      <w:r w:rsidRPr="00F2589A">
        <w:rPr>
          <w:rFonts w:ascii="Trebuchet MS" w:hAnsi="Trebuchet MS"/>
          <w:sz w:val="20"/>
          <w:szCs w:val="20"/>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w:t>
      </w:r>
      <w:r w:rsidRPr="00F2589A">
        <w:rPr>
          <w:rFonts w:ascii="Trebuchet MS" w:hAnsi="Trebuchet MS"/>
          <w:bCs/>
          <w:sz w:val="20"/>
          <w:szCs w:val="20"/>
        </w:rPr>
        <w:t>Companhia</w:t>
      </w:r>
      <w:r w:rsidRPr="00F2589A">
        <w:rPr>
          <w:rFonts w:ascii="Trebuchet MS" w:hAnsi="Trebuchet MS"/>
          <w:b/>
          <w:sz w:val="20"/>
          <w:szCs w:val="20"/>
        </w:rPr>
        <w:t>.</w:t>
      </w:r>
      <w:r w:rsidRPr="00F2589A">
        <w:rPr>
          <w:rFonts w:ascii="Trebuchet MS" w:hAnsi="Trebuchet MS"/>
          <w:bCs/>
          <w:sz w:val="20"/>
          <w:szCs w:val="20"/>
        </w:rPr>
        <w:t xml:space="preserve"> Se concluirmos que existe incerteza relevante, devemos chamar atenção em nosso relatório de auditoria para as respectivas divulgações nas demonstrações contábeis </w:t>
      </w:r>
      <w:r w:rsidRPr="00F2589A">
        <w:rPr>
          <w:rFonts w:ascii="Trebuchet MS" w:hAnsi="Trebuchet MS"/>
          <w:sz w:val="20"/>
          <w:szCs w:val="20"/>
        </w:rPr>
        <w:t>individuais e consolidadas</w:t>
      </w:r>
      <w:r w:rsidRPr="00F2589A">
        <w:rPr>
          <w:rFonts w:ascii="Trebuchet MS" w:hAnsi="Trebuchet MS"/>
          <w:bCs/>
          <w:sz w:val="20"/>
          <w:szCs w:val="20"/>
        </w:rPr>
        <w:t xml:space="preserve"> ou incluir modificação em nossa opinião, se as divulgações forem inadequadas. Nossas conclusões estão fundamentadas nas evidências de auditoria obtidas até a data de nosso relatório. Todavia, eventos ou condições futuras podem levar a Companhia a</w:t>
      </w:r>
      <w:r w:rsidRPr="00F2589A">
        <w:rPr>
          <w:rFonts w:ascii="Trebuchet MS" w:hAnsi="Trebuchet MS"/>
          <w:sz w:val="20"/>
          <w:szCs w:val="20"/>
        </w:rPr>
        <w:t xml:space="preserve"> não mais se manter em continuidade operacional;</w:t>
      </w:r>
    </w:p>
    <w:p w14:paraId="5BC89291" w14:textId="77777777" w:rsidR="004E1F80" w:rsidRPr="00090ED6" w:rsidRDefault="004E1F80" w:rsidP="004E1F80">
      <w:pPr>
        <w:jc w:val="both"/>
        <w:rPr>
          <w:rFonts w:ascii="Trebuchet MS" w:hAnsi="Trebuchet MS"/>
          <w:sz w:val="12"/>
          <w:szCs w:val="12"/>
        </w:rPr>
      </w:pPr>
    </w:p>
    <w:p w14:paraId="38ABA290" w14:textId="77777777" w:rsidR="004E1F80" w:rsidRPr="00F2589A" w:rsidRDefault="004E1F80" w:rsidP="004E1F80">
      <w:pPr>
        <w:pStyle w:val="PargrafodaLista"/>
        <w:numPr>
          <w:ilvl w:val="2"/>
          <w:numId w:val="18"/>
        </w:numPr>
        <w:ind w:left="284" w:hanging="284"/>
        <w:jc w:val="both"/>
        <w:rPr>
          <w:rFonts w:ascii="Trebuchet MS" w:hAnsi="Trebuchet MS"/>
          <w:sz w:val="20"/>
          <w:szCs w:val="20"/>
        </w:rPr>
      </w:pPr>
      <w:r w:rsidRPr="00F2589A">
        <w:rPr>
          <w:rFonts w:ascii="Trebuchet MS" w:hAnsi="Trebuchet MS"/>
          <w:sz w:val="20"/>
          <w:szCs w:val="20"/>
        </w:rPr>
        <w:t>Avaliamos a apresentação geral, a estrutura e o conteúdo das demonstrações contábeis individuais e consolidadas, inclusive as divulgações e se as demonstrações contábeis representam as correspondentes transações e os eventos de maneira compatível com o objetivo de apresentação adequada.</w:t>
      </w:r>
    </w:p>
    <w:p w14:paraId="2B8838A5" w14:textId="77777777" w:rsidR="004E1F80" w:rsidRPr="00F2589A" w:rsidRDefault="004E1F80" w:rsidP="004E1F80">
      <w:pPr>
        <w:pStyle w:val="PargrafodaLista"/>
        <w:ind w:left="284"/>
        <w:jc w:val="both"/>
        <w:rPr>
          <w:rFonts w:ascii="Trebuchet MS" w:hAnsi="Trebuchet MS"/>
          <w:sz w:val="20"/>
          <w:szCs w:val="20"/>
        </w:rPr>
      </w:pPr>
    </w:p>
    <w:p w14:paraId="23F1CC9D" w14:textId="77777777" w:rsidR="004E1F80" w:rsidRPr="00F2589A" w:rsidRDefault="004E1F80" w:rsidP="004E1F80">
      <w:pPr>
        <w:pStyle w:val="PargrafodaLista"/>
        <w:numPr>
          <w:ilvl w:val="2"/>
          <w:numId w:val="18"/>
        </w:numPr>
        <w:ind w:left="284" w:hanging="284"/>
        <w:jc w:val="both"/>
        <w:rPr>
          <w:rFonts w:ascii="Trebuchet MS" w:hAnsi="Trebuchet MS"/>
          <w:sz w:val="20"/>
          <w:szCs w:val="20"/>
        </w:rPr>
      </w:pPr>
      <w:r w:rsidRPr="00F2589A">
        <w:rPr>
          <w:rFonts w:ascii="Trebuchet MS" w:hAnsi="Trebuchet MS"/>
          <w:sz w:val="20"/>
          <w:szCs w:val="20"/>
        </w:rPr>
        <w:t xml:space="preserve">Obtemos evidência de auditoria apropriada e suficiente referente às informações financeiras das entidades ou atividades de negócio do grupo para expressar uma opinião sobre as demonstrações contábeis individuais e consolidadas. Somos responsáveis pela direção, supervisão e desempenho da auditoria do grupo e, consequentemente, pela opinião de auditoria. </w:t>
      </w:r>
    </w:p>
    <w:p w14:paraId="0E435F22" w14:textId="77777777" w:rsidR="004E1F80" w:rsidRPr="00F2589A" w:rsidRDefault="004E1F80" w:rsidP="004E1F80">
      <w:pPr>
        <w:pStyle w:val="PargrafodaLista"/>
        <w:jc w:val="both"/>
        <w:rPr>
          <w:rFonts w:ascii="Trebuchet MS" w:hAnsi="Trebuchet MS"/>
          <w:sz w:val="20"/>
          <w:szCs w:val="20"/>
        </w:rPr>
      </w:pPr>
    </w:p>
    <w:p w14:paraId="49A54264" w14:textId="77777777" w:rsidR="004E1F80" w:rsidRPr="00F2589A" w:rsidRDefault="004E1F80" w:rsidP="004E1F80">
      <w:pPr>
        <w:contextualSpacing/>
        <w:jc w:val="both"/>
        <w:rPr>
          <w:rFonts w:ascii="Trebuchet MS" w:hAnsi="Trebuchet MS" w:cs="Arial"/>
          <w:iCs/>
          <w:sz w:val="20"/>
          <w:szCs w:val="20"/>
          <w:highlight w:val="yellow"/>
        </w:rPr>
      </w:pPr>
      <w:r w:rsidRPr="00F2589A">
        <w:rPr>
          <w:rFonts w:ascii="Trebuchet MS" w:hAnsi="Trebuchet MS"/>
          <w:sz w:val="20"/>
          <w:szCs w:val="20"/>
        </w:rPr>
        <w:lastRenderedPageBreak/>
        <w:t>Comunicamo-nos com os responsáveis pela governança a respeito, entre outros aspectos, do alcance planejado, da época da auditoria e das constatações significativas de auditoria, inclusive as eventuais deficiências significativas nos controles internos que tenham sido identificadas durante nossos trabalhos.</w:t>
      </w:r>
    </w:p>
    <w:p w14:paraId="63F0C227" w14:textId="77777777" w:rsidR="004E1F80" w:rsidRPr="00F2589A" w:rsidRDefault="004E1F80" w:rsidP="004E1F80">
      <w:pPr>
        <w:contextualSpacing/>
        <w:jc w:val="both"/>
        <w:rPr>
          <w:rFonts w:ascii="Trebuchet MS" w:hAnsi="Trebuchet MS" w:cs="Arial"/>
          <w:iCs/>
          <w:sz w:val="20"/>
          <w:szCs w:val="20"/>
          <w:highlight w:val="yellow"/>
        </w:rPr>
      </w:pPr>
    </w:p>
    <w:p w14:paraId="26554B7B" w14:textId="77777777" w:rsidR="004E1F80" w:rsidRPr="00F2589A" w:rsidRDefault="004E1F80" w:rsidP="004E1F80">
      <w:pPr>
        <w:jc w:val="both"/>
        <w:rPr>
          <w:rFonts w:ascii="Trebuchet MS" w:hAnsi="Trebuchet MS"/>
          <w:sz w:val="20"/>
          <w:szCs w:val="20"/>
        </w:rPr>
      </w:pPr>
    </w:p>
    <w:p w14:paraId="313D6415" w14:textId="77777777" w:rsidR="004E1F80" w:rsidRPr="00F2589A" w:rsidRDefault="004E1F80" w:rsidP="004E1F80">
      <w:pPr>
        <w:jc w:val="right"/>
        <w:rPr>
          <w:rFonts w:ascii="Trebuchet MS" w:hAnsi="Trebuchet MS"/>
          <w:sz w:val="20"/>
          <w:szCs w:val="20"/>
        </w:rPr>
      </w:pPr>
      <w:r w:rsidRPr="00F2589A">
        <w:rPr>
          <w:rFonts w:ascii="Trebuchet MS" w:hAnsi="Trebuchet MS"/>
          <w:sz w:val="20"/>
          <w:szCs w:val="20"/>
        </w:rPr>
        <w:t>Fortaleza, 08 de março de 2024.</w:t>
      </w:r>
    </w:p>
    <w:p w14:paraId="1B354E86" w14:textId="77777777" w:rsidR="004E1F80" w:rsidRPr="00F2589A" w:rsidRDefault="004E1F80" w:rsidP="004E1F80">
      <w:pPr>
        <w:jc w:val="both"/>
        <w:rPr>
          <w:rFonts w:ascii="Trebuchet MS" w:hAnsi="Trebuchet MS"/>
          <w:sz w:val="20"/>
          <w:szCs w:val="20"/>
        </w:rPr>
      </w:pPr>
    </w:p>
    <w:p w14:paraId="67123CCD" w14:textId="77777777" w:rsidR="004E1F80" w:rsidRPr="00F2589A" w:rsidRDefault="004E1F80" w:rsidP="004E1F80">
      <w:pPr>
        <w:jc w:val="both"/>
        <w:rPr>
          <w:rFonts w:ascii="Trebuchet MS" w:hAnsi="Trebuchet MS"/>
          <w:sz w:val="20"/>
          <w:szCs w:val="20"/>
        </w:rPr>
      </w:pPr>
    </w:p>
    <w:tbl>
      <w:tblPr>
        <w:tblW w:w="2657" w:type="pct"/>
        <w:tblLook w:val="04A0" w:firstRow="1" w:lastRow="0" w:firstColumn="1" w:lastColumn="0" w:noHBand="0" w:noVBand="1"/>
      </w:tblPr>
      <w:tblGrid>
        <w:gridCol w:w="4821"/>
      </w:tblGrid>
      <w:tr w:rsidR="004E1F80" w:rsidRPr="00F2589A" w14:paraId="19A8EF90" w14:textId="77777777" w:rsidTr="00E77E5E">
        <w:tc>
          <w:tcPr>
            <w:tcW w:w="4821" w:type="dxa"/>
            <w:hideMark/>
          </w:tcPr>
          <w:p w14:paraId="41B3614F" w14:textId="77777777" w:rsidR="004E1F80" w:rsidRPr="00F2589A" w:rsidRDefault="004E1F80" w:rsidP="00E77E5E">
            <w:pPr>
              <w:ind w:left="-108"/>
              <w:jc w:val="both"/>
              <w:rPr>
                <w:rFonts w:ascii="Trebuchet MS" w:hAnsi="Trebuchet MS"/>
                <w:sz w:val="22"/>
                <w:szCs w:val="22"/>
                <w:lang w:eastAsia="pt-BR"/>
              </w:rPr>
            </w:pPr>
            <w:r w:rsidRPr="00F2589A">
              <w:rPr>
                <w:rFonts w:ascii="Trebuchet MS" w:hAnsi="Trebuchet MS"/>
                <w:sz w:val="22"/>
                <w:szCs w:val="22"/>
                <w:lang w:eastAsia="pt-BR"/>
              </w:rPr>
              <w:br w:type="page"/>
            </w:r>
          </w:p>
        </w:tc>
      </w:tr>
      <w:tr w:rsidR="004E1F80" w:rsidRPr="00F2589A" w14:paraId="69D824C5" w14:textId="77777777" w:rsidTr="00E77E5E">
        <w:tc>
          <w:tcPr>
            <w:tcW w:w="4821" w:type="dxa"/>
            <w:hideMark/>
          </w:tcPr>
          <w:p w14:paraId="00FB3551" w14:textId="77777777" w:rsidR="004E1F80" w:rsidRPr="00F2589A" w:rsidRDefault="004E1F80" w:rsidP="00E77E5E">
            <w:pPr>
              <w:ind w:left="-105"/>
              <w:jc w:val="both"/>
              <w:outlineLvl w:val="3"/>
              <w:rPr>
                <w:rFonts w:ascii="Trebuchet MS" w:hAnsi="Trebuchet MS" w:cs="Arial"/>
                <w:b/>
                <w:iCs/>
                <w:sz w:val="22"/>
                <w:szCs w:val="22"/>
                <w:lang w:eastAsia="pt-BR"/>
              </w:rPr>
            </w:pPr>
            <w:r w:rsidRPr="00F2589A">
              <w:rPr>
                <w:rFonts w:ascii="Trebuchet MS" w:hAnsi="Trebuchet MS" w:cs="Arial"/>
                <w:b/>
                <w:iCs/>
                <w:smallCaps/>
                <w:sz w:val="22"/>
                <w:szCs w:val="22"/>
                <w:lang w:eastAsia="pt-BR"/>
              </w:rPr>
              <w:t xml:space="preserve">BDO RCS </w:t>
            </w:r>
            <w:r w:rsidRPr="00F2589A">
              <w:rPr>
                <w:rFonts w:ascii="Trebuchet MS" w:hAnsi="Trebuchet MS" w:cs="Arial"/>
                <w:b/>
                <w:iCs/>
                <w:sz w:val="22"/>
                <w:szCs w:val="22"/>
                <w:lang w:eastAsia="pt-BR"/>
              </w:rPr>
              <w:t>Auditores Independentes SS Ltda.</w:t>
            </w:r>
          </w:p>
          <w:p w14:paraId="40391B46" w14:textId="77777777" w:rsidR="004E1F80" w:rsidRPr="00F2589A" w:rsidRDefault="004E1F80" w:rsidP="00E77E5E">
            <w:pPr>
              <w:ind w:left="-108"/>
              <w:jc w:val="both"/>
              <w:outlineLvl w:val="3"/>
              <w:rPr>
                <w:rFonts w:ascii="Trebuchet MS" w:hAnsi="Trebuchet MS"/>
                <w:b/>
                <w:sz w:val="22"/>
                <w:szCs w:val="22"/>
                <w:lang w:eastAsia="pt-BR"/>
              </w:rPr>
            </w:pPr>
            <w:r w:rsidRPr="00F2589A">
              <w:rPr>
                <w:rFonts w:ascii="Trebuchet MS" w:hAnsi="Trebuchet MS" w:cs="Arial"/>
                <w:b/>
                <w:iCs/>
                <w:sz w:val="22"/>
                <w:szCs w:val="22"/>
                <w:lang w:eastAsia="pt-BR"/>
              </w:rPr>
              <w:t>CRC 2 CE 001465/F-4</w:t>
            </w:r>
          </w:p>
        </w:tc>
      </w:tr>
      <w:tr w:rsidR="004E1F80" w:rsidRPr="00F2589A" w14:paraId="3249E82A" w14:textId="77777777" w:rsidTr="00E77E5E">
        <w:tc>
          <w:tcPr>
            <w:tcW w:w="4821" w:type="dxa"/>
          </w:tcPr>
          <w:p w14:paraId="240784CA" w14:textId="77777777" w:rsidR="004E1F80" w:rsidRPr="00F2589A" w:rsidRDefault="004E1F80" w:rsidP="00E77E5E">
            <w:pPr>
              <w:ind w:left="-105"/>
              <w:jc w:val="both"/>
              <w:rPr>
                <w:rFonts w:ascii="Trebuchet MS" w:hAnsi="Trebuchet MS"/>
                <w:sz w:val="22"/>
                <w:szCs w:val="22"/>
                <w:lang w:eastAsia="pt-BR"/>
              </w:rPr>
            </w:pPr>
          </w:p>
          <w:p w14:paraId="4F7E1073" w14:textId="77777777" w:rsidR="004E1F80" w:rsidRPr="00F2589A" w:rsidRDefault="004E1F80" w:rsidP="00E77E5E">
            <w:pPr>
              <w:ind w:left="-108"/>
              <w:jc w:val="both"/>
              <w:outlineLvl w:val="3"/>
              <w:rPr>
                <w:rFonts w:ascii="Trebuchet MS" w:hAnsi="Trebuchet MS"/>
                <w:b/>
                <w:sz w:val="22"/>
                <w:szCs w:val="22"/>
                <w:lang w:eastAsia="pt-BR"/>
              </w:rPr>
            </w:pPr>
          </w:p>
        </w:tc>
      </w:tr>
      <w:tr w:rsidR="004E1F80" w:rsidRPr="00F2589A" w14:paraId="6C9B8C35" w14:textId="77777777" w:rsidTr="00E77E5E">
        <w:tc>
          <w:tcPr>
            <w:tcW w:w="4821" w:type="dxa"/>
          </w:tcPr>
          <w:p w14:paraId="585C6BAC" w14:textId="77777777" w:rsidR="004E1F80" w:rsidRPr="00F2589A" w:rsidRDefault="004E1F80" w:rsidP="00E77E5E">
            <w:pPr>
              <w:ind w:left="-110"/>
              <w:jc w:val="both"/>
              <w:rPr>
                <w:rFonts w:ascii="Trebuchet MS" w:hAnsi="Trebuchet MS"/>
                <w:sz w:val="22"/>
                <w:szCs w:val="22"/>
                <w:lang w:eastAsia="pt-BR"/>
              </w:rPr>
            </w:pPr>
            <w:r w:rsidRPr="00F2589A">
              <w:rPr>
                <w:rFonts w:ascii="Trebuchet MS" w:hAnsi="Trebuchet MS" w:cs="Arial"/>
                <w:b/>
                <w:bCs/>
                <w:iCs/>
                <w:sz w:val="22"/>
                <w:szCs w:val="22"/>
                <w:lang w:eastAsia="pt-BR"/>
              </w:rPr>
              <w:t>João Paulo Dias Neves</w:t>
            </w:r>
          </w:p>
        </w:tc>
      </w:tr>
      <w:tr w:rsidR="004E1F80" w:rsidRPr="00F2589A" w14:paraId="1E27F163" w14:textId="77777777" w:rsidTr="00E77E5E">
        <w:tc>
          <w:tcPr>
            <w:tcW w:w="4821" w:type="dxa"/>
            <w:hideMark/>
          </w:tcPr>
          <w:p w14:paraId="265ECE95" w14:textId="77777777" w:rsidR="004E1F80" w:rsidRPr="00F2589A" w:rsidRDefault="004E1F80" w:rsidP="00E77E5E">
            <w:pPr>
              <w:ind w:left="-110"/>
              <w:jc w:val="both"/>
              <w:rPr>
                <w:rFonts w:ascii="Trebuchet MS" w:hAnsi="Trebuchet MS"/>
                <w:b/>
                <w:sz w:val="22"/>
                <w:szCs w:val="22"/>
                <w:lang w:eastAsia="pt-BR"/>
              </w:rPr>
            </w:pPr>
            <w:r w:rsidRPr="00F2589A">
              <w:rPr>
                <w:rFonts w:ascii="Trebuchet MS" w:hAnsi="Trebuchet MS" w:cs="Arial"/>
                <w:b/>
                <w:bCs/>
                <w:iCs/>
                <w:sz w:val="22"/>
                <w:szCs w:val="22"/>
                <w:lang w:eastAsia="pt-BR"/>
              </w:rPr>
              <w:t xml:space="preserve">Contador CRC 1 BA 027946/O-6 </w:t>
            </w:r>
            <w:r w:rsidRPr="00F2589A">
              <w:rPr>
                <w:rFonts w:ascii="Trebuchet MS" w:hAnsi="Trebuchet MS" w:cs="Arial"/>
                <w:b/>
                <w:iCs/>
                <w:smallCaps/>
                <w:sz w:val="22"/>
                <w:szCs w:val="22"/>
                <w:lang w:eastAsia="pt-BR"/>
              </w:rPr>
              <w:t>– S - CE</w:t>
            </w:r>
          </w:p>
        </w:tc>
      </w:tr>
    </w:tbl>
    <w:p w14:paraId="100B4FCB" w14:textId="77777777" w:rsidR="00822AEA" w:rsidRDefault="00822AEA" w:rsidP="00282DC5">
      <w:pPr>
        <w:widowControl w:val="0"/>
        <w:spacing w:line="235" w:lineRule="auto"/>
        <w:ind w:left="567" w:hanging="567"/>
        <w:contextualSpacing/>
        <w:jc w:val="both"/>
      </w:pPr>
    </w:p>
    <w:p w14:paraId="45EC2B17" w14:textId="77777777" w:rsidR="00822AEA" w:rsidRDefault="00822AEA" w:rsidP="00282DC5">
      <w:pPr>
        <w:widowControl w:val="0"/>
        <w:spacing w:line="235" w:lineRule="auto"/>
        <w:ind w:left="567" w:hanging="567"/>
        <w:contextualSpacing/>
        <w:jc w:val="both"/>
      </w:pPr>
    </w:p>
    <w:p w14:paraId="562F515A" w14:textId="77777777" w:rsidR="007B7257" w:rsidRDefault="007B7257" w:rsidP="00282DC5">
      <w:pPr>
        <w:widowControl w:val="0"/>
        <w:spacing w:line="235" w:lineRule="auto"/>
        <w:ind w:left="567" w:hanging="567"/>
        <w:contextualSpacing/>
        <w:jc w:val="both"/>
      </w:pPr>
    </w:p>
    <w:p w14:paraId="641CBF71" w14:textId="77777777" w:rsidR="007B7257" w:rsidRDefault="007B7257" w:rsidP="00282DC5">
      <w:pPr>
        <w:widowControl w:val="0"/>
        <w:spacing w:line="235" w:lineRule="auto"/>
        <w:ind w:left="567" w:hanging="567"/>
        <w:contextualSpacing/>
        <w:jc w:val="both"/>
      </w:pPr>
    </w:p>
    <w:p w14:paraId="370EC0F2" w14:textId="77777777" w:rsidR="000F76AA" w:rsidRDefault="000F76AA" w:rsidP="00282DC5">
      <w:pPr>
        <w:widowControl w:val="0"/>
        <w:spacing w:line="235" w:lineRule="auto"/>
        <w:ind w:left="567" w:hanging="567"/>
        <w:contextualSpacing/>
        <w:jc w:val="both"/>
        <w:sectPr w:rsidR="000F76AA" w:rsidSect="00A3627B">
          <w:pgSz w:w="11907" w:h="16840" w:code="9"/>
          <w:pgMar w:top="680" w:right="1134" w:bottom="1134" w:left="1701" w:header="567" w:footer="567" w:gutter="0"/>
          <w:pgNumType w:start="13"/>
          <w:cols w:space="720"/>
          <w:noEndnote/>
          <w:docGrid w:linePitch="326"/>
        </w:sectPr>
      </w:pPr>
    </w:p>
    <w:p w14:paraId="386EDB64" w14:textId="67C43E19" w:rsidR="00FB73E2" w:rsidRDefault="00BF1D9B" w:rsidP="00282DC5">
      <w:pPr>
        <w:widowControl w:val="0"/>
        <w:spacing w:line="235" w:lineRule="auto"/>
        <w:ind w:left="567" w:hanging="567"/>
        <w:contextualSpacing/>
        <w:jc w:val="both"/>
      </w:pPr>
      <w:r>
        <w:object w:dxaOrig="27283" w:dyaOrig="12726" w14:anchorId="35B83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746.25pt;height:347.25pt" o:ole="">
            <v:imagedata r:id="rId12" o:title=""/>
          </v:shape>
          <o:OLEObject Type="Embed" ProgID="Excel.Sheet.12" ShapeID="_x0000_i1057" DrawAspect="Content" ObjectID="_1795428035" r:id="rId13"/>
        </w:object>
      </w:r>
    </w:p>
    <w:p w14:paraId="34269535" w14:textId="77777777" w:rsidR="00E6460B" w:rsidRDefault="00E6460B" w:rsidP="00282DC5">
      <w:pPr>
        <w:widowControl w:val="0"/>
        <w:spacing w:line="235" w:lineRule="auto"/>
        <w:ind w:left="567" w:hanging="567"/>
        <w:contextualSpacing/>
        <w:jc w:val="both"/>
        <w:sectPr w:rsidR="00E6460B" w:rsidSect="000F76AA">
          <w:pgSz w:w="16840" w:h="11907" w:orient="landscape" w:code="9"/>
          <w:pgMar w:top="1701" w:right="680" w:bottom="1134" w:left="1134" w:header="567" w:footer="567" w:gutter="0"/>
          <w:pgNumType w:start="13"/>
          <w:cols w:space="720"/>
          <w:noEndnote/>
          <w:docGrid w:linePitch="326"/>
        </w:sectPr>
      </w:pPr>
    </w:p>
    <w:p w14:paraId="573F582D" w14:textId="0F1FBE53" w:rsidR="00E6460B" w:rsidRDefault="00A36000" w:rsidP="00282DC5">
      <w:pPr>
        <w:widowControl w:val="0"/>
        <w:spacing w:line="235" w:lineRule="auto"/>
        <w:ind w:left="567" w:hanging="567"/>
        <w:contextualSpacing/>
        <w:jc w:val="both"/>
      </w:pPr>
      <w:r>
        <w:object w:dxaOrig="17494" w:dyaOrig="12307" w14:anchorId="03CDF43F">
          <v:shape id="_x0000_i1079" type="#_x0000_t75" style="width:676.5pt;height:474.75pt" o:ole="">
            <v:imagedata r:id="rId14" o:title=""/>
          </v:shape>
          <o:OLEObject Type="Embed" ProgID="Excel.Sheet.12" ShapeID="_x0000_i1079" DrawAspect="Content" ObjectID="_1795428036" r:id="rId15"/>
        </w:object>
      </w:r>
    </w:p>
    <w:p w14:paraId="77EFA842" w14:textId="0C04A665" w:rsidR="00BD538E" w:rsidRDefault="00485936" w:rsidP="00282DC5">
      <w:pPr>
        <w:widowControl w:val="0"/>
        <w:spacing w:line="235" w:lineRule="auto"/>
        <w:ind w:left="567" w:hanging="567"/>
        <w:contextualSpacing/>
        <w:jc w:val="both"/>
      </w:pPr>
      <w:r>
        <w:object w:dxaOrig="18047" w:dyaOrig="4729" w14:anchorId="2B69D4BC">
          <v:shape id="_x0000_i1097" type="#_x0000_t75" style="width:759pt;height:198.75pt" o:ole="">
            <v:imagedata r:id="rId16" o:title=""/>
          </v:shape>
          <o:OLEObject Type="Embed" ProgID="Excel.Sheet.12" ShapeID="_x0000_i1097" DrawAspect="Content" ObjectID="_1795428037" r:id="rId17"/>
        </w:object>
      </w:r>
    </w:p>
    <w:p w14:paraId="7939FE55" w14:textId="1F07A83D" w:rsidR="008F4B5F" w:rsidRDefault="008F4B5F" w:rsidP="00282DC5">
      <w:pPr>
        <w:widowControl w:val="0"/>
        <w:spacing w:line="235" w:lineRule="auto"/>
        <w:ind w:left="567" w:hanging="567"/>
        <w:contextualSpacing/>
        <w:jc w:val="both"/>
      </w:pPr>
      <w:r>
        <w:br w:type="page"/>
      </w:r>
    </w:p>
    <w:p w14:paraId="6E12C084" w14:textId="77777777" w:rsidR="00485936" w:rsidRDefault="00727689" w:rsidP="00282DC5">
      <w:pPr>
        <w:widowControl w:val="0"/>
        <w:spacing w:line="235" w:lineRule="auto"/>
        <w:ind w:left="567" w:hanging="567"/>
        <w:contextualSpacing/>
        <w:jc w:val="both"/>
      </w:pPr>
      <w:r>
        <w:object w:dxaOrig="20465" w:dyaOrig="10067" w14:anchorId="4586D911">
          <v:shape id="_x0000_i1084" type="#_x0000_t75" style="width:717pt;height:353.25pt" o:ole="">
            <v:imagedata r:id="rId18" o:title=""/>
          </v:shape>
          <o:OLEObject Type="Embed" ProgID="Excel.Sheet.12" ShapeID="_x0000_i1084" DrawAspect="Content" ObjectID="_1795428038" r:id="rId19"/>
        </w:object>
      </w:r>
    </w:p>
    <w:p w14:paraId="1825F44D" w14:textId="581F6762" w:rsidR="00F612C6" w:rsidRDefault="00D33A19" w:rsidP="00282DC5">
      <w:pPr>
        <w:widowControl w:val="0"/>
        <w:spacing w:line="235" w:lineRule="auto"/>
        <w:ind w:left="567" w:hanging="567"/>
        <w:contextualSpacing/>
        <w:jc w:val="both"/>
      </w:pPr>
      <w:r>
        <w:br w:type="page"/>
      </w:r>
    </w:p>
    <w:p w14:paraId="18FFCB8D" w14:textId="47143025" w:rsidR="00A36000" w:rsidRDefault="00A36000" w:rsidP="00282DC5">
      <w:pPr>
        <w:widowControl w:val="0"/>
        <w:spacing w:line="235" w:lineRule="auto"/>
        <w:ind w:left="567" w:hanging="567"/>
        <w:contextualSpacing/>
        <w:jc w:val="both"/>
        <w:sectPr w:rsidR="00A36000" w:rsidSect="00A36000">
          <w:pgSz w:w="16840" w:h="11907" w:orient="landscape" w:code="9"/>
          <w:pgMar w:top="1701" w:right="680" w:bottom="1134" w:left="1134" w:header="567" w:footer="567" w:gutter="0"/>
          <w:pgNumType w:start="13"/>
          <w:cols w:space="720"/>
          <w:noEndnote/>
          <w:docGrid w:linePitch="326"/>
        </w:sectPr>
      </w:pPr>
    </w:p>
    <w:p w14:paraId="215FFADF" w14:textId="193CD7A2" w:rsidR="00BD538E" w:rsidRDefault="000126B8" w:rsidP="00282DC5">
      <w:pPr>
        <w:widowControl w:val="0"/>
        <w:spacing w:line="235" w:lineRule="auto"/>
        <w:ind w:left="567" w:hanging="567"/>
        <w:contextualSpacing/>
        <w:jc w:val="both"/>
        <w:sectPr w:rsidR="00BD538E" w:rsidSect="00E6460B">
          <w:pgSz w:w="11907" w:h="16840" w:code="9"/>
          <w:pgMar w:top="680" w:right="1134" w:bottom="1134" w:left="1701" w:header="567" w:footer="567" w:gutter="0"/>
          <w:pgNumType w:start="13"/>
          <w:cols w:space="720"/>
          <w:noEndnote/>
          <w:docGrid w:linePitch="326"/>
        </w:sectPr>
      </w:pPr>
      <w:r>
        <w:object w:dxaOrig="13856" w:dyaOrig="17558" w14:anchorId="7A7C1F1D">
          <v:shape id="_x0000_i1106" type="#_x0000_t75" style="width:463.5pt;height:588pt" o:ole="">
            <v:imagedata r:id="rId20" o:title=""/>
          </v:shape>
          <o:OLEObject Type="Embed" ProgID="Excel.Sheet.12" ShapeID="_x0000_i1106" DrawAspect="Content" ObjectID="_1795428039" r:id="rId21"/>
        </w:object>
      </w:r>
      <w:r w:rsidR="00D33A19">
        <w:br w:type="page"/>
      </w:r>
    </w:p>
    <w:p w14:paraId="1925BFE7" w14:textId="15CE2B4E" w:rsidR="00D33A19" w:rsidRDefault="00D33A19" w:rsidP="00282DC5">
      <w:pPr>
        <w:widowControl w:val="0"/>
        <w:spacing w:line="235" w:lineRule="auto"/>
        <w:ind w:left="567" w:hanging="567"/>
        <w:contextualSpacing/>
        <w:jc w:val="both"/>
      </w:pPr>
    </w:p>
    <w:p w14:paraId="677D7FFD" w14:textId="77777777" w:rsidR="005D7F16" w:rsidRDefault="005D7F16" w:rsidP="00282DC5">
      <w:pPr>
        <w:widowControl w:val="0"/>
        <w:spacing w:line="235" w:lineRule="auto"/>
        <w:ind w:left="567" w:hanging="567"/>
        <w:contextualSpacing/>
        <w:jc w:val="both"/>
      </w:pPr>
    </w:p>
    <w:p w14:paraId="7BE36058" w14:textId="77777777" w:rsidR="0050394B" w:rsidRDefault="0050394B" w:rsidP="0050394B">
      <w:pPr>
        <w:jc w:val="both"/>
        <w:rPr>
          <w:rFonts w:ascii="Trebuchet MS" w:hAnsi="Trebuchet MS" w:cs="Arial"/>
          <w:b/>
        </w:rPr>
      </w:pPr>
      <w:r w:rsidRPr="00FB73E2">
        <w:rPr>
          <w:rFonts w:ascii="Trebuchet MS" w:hAnsi="Trebuchet MS" w:cs="Arial"/>
          <w:b/>
          <w:u w:val="single"/>
        </w:rPr>
        <w:t>Notas explicativas da Administração às demonstrações contábeis individuais e</w:t>
      </w:r>
      <w:r>
        <w:rPr>
          <w:rFonts w:ascii="Trebuchet MS" w:hAnsi="Trebuchet MS" w:cs="Arial"/>
          <w:b/>
        </w:rPr>
        <w:t xml:space="preserve"> consolidadas </w:t>
      </w:r>
    </w:p>
    <w:p w14:paraId="5CF417C6" w14:textId="3390EEAF" w:rsidR="0050394B" w:rsidRPr="00B277EC" w:rsidRDefault="0050394B" w:rsidP="0050394B">
      <w:pPr>
        <w:jc w:val="both"/>
        <w:rPr>
          <w:rFonts w:ascii="Trebuchet MS" w:hAnsi="Trebuchet MS" w:cs="Arial"/>
          <w:b/>
        </w:rPr>
      </w:pPr>
      <w:r w:rsidRPr="00723C00">
        <w:rPr>
          <w:rFonts w:ascii="Trebuchet MS" w:hAnsi="Trebuchet MS" w:cs="Arial"/>
          <w:b/>
        </w:rPr>
        <w:t>Exercícios findos em 31 de dezembro de 202</w:t>
      </w:r>
      <w:r w:rsidR="00D21603">
        <w:rPr>
          <w:rFonts w:ascii="Trebuchet MS" w:hAnsi="Trebuchet MS" w:cs="Arial"/>
          <w:b/>
        </w:rPr>
        <w:t>3</w:t>
      </w:r>
      <w:r w:rsidRPr="00723C00">
        <w:rPr>
          <w:rFonts w:ascii="Trebuchet MS" w:hAnsi="Trebuchet MS" w:cs="Arial"/>
          <w:b/>
        </w:rPr>
        <w:t xml:space="preserve"> e de 202</w:t>
      </w:r>
      <w:r w:rsidR="00D21603">
        <w:rPr>
          <w:rFonts w:ascii="Trebuchet MS" w:hAnsi="Trebuchet MS" w:cs="Arial"/>
          <w:b/>
        </w:rPr>
        <w:t>2</w:t>
      </w:r>
    </w:p>
    <w:p w14:paraId="1B40FCA5" w14:textId="77777777" w:rsidR="0050394B" w:rsidRDefault="0050394B" w:rsidP="0050394B">
      <w:pPr>
        <w:pStyle w:val="Cabealho"/>
        <w:pBdr>
          <w:bottom w:val="single" w:sz="4" w:space="1" w:color="auto"/>
        </w:pBdr>
        <w:tabs>
          <w:tab w:val="clear" w:pos="4419"/>
          <w:tab w:val="clear" w:pos="8838"/>
        </w:tabs>
        <w:rPr>
          <w:rFonts w:ascii="Trebuchet MS" w:hAnsi="Trebuchet MS" w:cs="Arial"/>
          <w:b/>
          <w:sz w:val="24"/>
          <w:szCs w:val="24"/>
          <w:lang w:eastAsia="en-US"/>
        </w:rPr>
      </w:pPr>
      <w:r w:rsidRPr="00941FB1">
        <w:rPr>
          <w:rFonts w:ascii="Trebuchet MS" w:hAnsi="Trebuchet MS" w:cs="Arial"/>
          <w:b/>
          <w:sz w:val="24"/>
          <w:szCs w:val="24"/>
          <w:lang w:eastAsia="en-US"/>
        </w:rPr>
        <w:t xml:space="preserve">(Em milhares </w:t>
      </w:r>
      <w:r w:rsidRPr="00573E21">
        <w:rPr>
          <w:rFonts w:ascii="Trebuchet MS" w:hAnsi="Trebuchet MS" w:cs="Arial"/>
          <w:b/>
          <w:sz w:val="24"/>
          <w:szCs w:val="24"/>
          <w:lang w:eastAsia="en-US"/>
        </w:rPr>
        <w:t>de</w:t>
      </w:r>
      <w:r w:rsidRPr="00941FB1">
        <w:rPr>
          <w:rFonts w:ascii="Trebuchet MS" w:hAnsi="Trebuchet MS" w:cs="Arial"/>
          <w:b/>
          <w:sz w:val="24"/>
          <w:szCs w:val="24"/>
          <w:lang w:eastAsia="en-US"/>
        </w:rPr>
        <w:t xml:space="preserve"> Reais</w:t>
      </w:r>
      <w:r>
        <w:rPr>
          <w:rFonts w:ascii="Trebuchet MS" w:hAnsi="Trebuchet MS" w:cs="Arial"/>
          <w:b/>
          <w:sz w:val="24"/>
          <w:szCs w:val="24"/>
          <w:lang w:eastAsia="en-US"/>
        </w:rPr>
        <w:t>, exceto quando indicado de outra forma</w:t>
      </w:r>
      <w:r w:rsidRPr="00941FB1">
        <w:rPr>
          <w:rFonts w:ascii="Trebuchet MS" w:hAnsi="Trebuchet MS" w:cs="Arial"/>
          <w:b/>
          <w:sz w:val="24"/>
          <w:szCs w:val="24"/>
          <w:lang w:eastAsia="en-US"/>
        </w:rPr>
        <w:t>)</w:t>
      </w:r>
    </w:p>
    <w:p w14:paraId="27290722" w14:textId="77777777" w:rsidR="0050394B" w:rsidRDefault="0050394B" w:rsidP="0050394B"/>
    <w:p w14:paraId="4B89CD11" w14:textId="631245EA" w:rsidR="001C563E" w:rsidRPr="00F2589A" w:rsidRDefault="005929ED" w:rsidP="00282DC5">
      <w:pPr>
        <w:pStyle w:val="BDOTtulo1"/>
        <w:widowControl w:val="0"/>
        <w:numPr>
          <w:ilvl w:val="0"/>
          <w:numId w:val="5"/>
        </w:numPr>
        <w:spacing w:line="235" w:lineRule="auto"/>
        <w:ind w:left="567" w:hanging="567"/>
        <w:contextualSpacing/>
        <w:jc w:val="both"/>
        <w:rPr>
          <w:rFonts w:ascii="Trebuchet MS" w:hAnsi="Trebuchet MS" w:cs="Arial"/>
          <w:caps w:val="0"/>
          <w:color w:val="000000" w:themeColor="text1"/>
          <w:sz w:val="24"/>
        </w:rPr>
      </w:pPr>
      <w:r w:rsidRPr="00F2589A">
        <w:rPr>
          <w:rFonts w:ascii="Trebuchet MS" w:hAnsi="Trebuchet MS" w:cs="Arial"/>
          <w:caps w:val="0"/>
          <w:color w:val="000000" w:themeColor="text1"/>
          <w:sz w:val="24"/>
        </w:rPr>
        <w:t>Contexto operacional</w:t>
      </w:r>
    </w:p>
    <w:p w14:paraId="4B89CD12" w14:textId="77777777" w:rsidR="001C563E" w:rsidRPr="00F2589A" w:rsidRDefault="001C563E" w:rsidP="00282DC5">
      <w:pPr>
        <w:widowControl w:val="0"/>
        <w:suppressAutoHyphens/>
        <w:spacing w:line="235" w:lineRule="auto"/>
        <w:contextualSpacing/>
        <w:jc w:val="both"/>
        <w:rPr>
          <w:rFonts w:ascii="Trebuchet MS" w:hAnsi="Trebuchet MS" w:cs="Arial"/>
          <w:color w:val="000000" w:themeColor="text1"/>
        </w:rPr>
      </w:pPr>
    </w:p>
    <w:p w14:paraId="4B89CD13" w14:textId="70EFA35A" w:rsidR="00DB2A46" w:rsidRPr="00F2589A" w:rsidRDefault="005E573B" w:rsidP="00282DC5">
      <w:pPr>
        <w:widowControl w:val="0"/>
        <w:suppressAutoHyphens/>
        <w:spacing w:line="235" w:lineRule="auto"/>
        <w:ind w:left="567"/>
        <w:contextualSpacing/>
        <w:jc w:val="both"/>
        <w:rPr>
          <w:rFonts w:ascii="Trebuchet MS" w:hAnsi="Trebuchet MS" w:cs="Arial"/>
          <w:color w:val="000000" w:themeColor="text1"/>
        </w:rPr>
      </w:pPr>
      <w:r w:rsidRPr="00F2589A">
        <w:rPr>
          <w:rFonts w:ascii="Trebuchet MS" w:hAnsi="Trebuchet MS" w:cs="Arial"/>
          <w:color w:val="000000" w:themeColor="text1"/>
        </w:rPr>
        <w:t>A atividade da</w:t>
      </w:r>
      <w:r w:rsidR="00E50209" w:rsidRPr="00F2589A">
        <w:rPr>
          <w:rFonts w:ascii="Trebuchet MS" w:hAnsi="Trebuchet MS" w:cs="Arial"/>
          <w:color w:val="000000" w:themeColor="text1"/>
        </w:rPr>
        <w:t xml:space="preserve"> </w:t>
      </w:r>
      <w:r w:rsidR="00AF7FEE" w:rsidRPr="00F2589A">
        <w:rPr>
          <w:rFonts w:ascii="Trebuchet MS" w:hAnsi="Trebuchet MS" w:cs="Arial"/>
          <w:color w:val="000000" w:themeColor="text1"/>
        </w:rPr>
        <w:t xml:space="preserve">Companhia de Desenvolvimento do Complexo Industrial e </w:t>
      </w:r>
      <w:r w:rsidR="003E465B" w:rsidRPr="00F2589A">
        <w:rPr>
          <w:rFonts w:ascii="Trebuchet MS" w:hAnsi="Trebuchet MS" w:cs="Arial"/>
          <w:color w:val="000000" w:themeColor="text1"/>
        </w:rPr>
        <w:t>Portu</w:t>
      </w:r>
      <w:r w:rsidR="00AF7FEE" w:rsidRPr="00F2589A">
        <w:rPr>
          <w:rFonts w:ascii="Trebuchet MS" w:hAnsi="Trebuchet MS" w:cs="Arial"/>
          <w:color w:val="000000" w:themeColor="text1"/>
        </w:rPr>
        <w:t>ário do Pecém – CIPP S</w:t>
      </w:r>
      <w:r w:rsidR="00B9062B" w:rsidRPr="00F2589A">
        <w:rPr>
          <w:rFonts w:ascii="Trebuchet MS" w:hAnsi="Trebuchet MS" w:cs="Arial"/>
          <w:color w:val="000000" w:themeColor="text1"/>
        </w:rPr>
        <w:t>/A</w:t>
      </w:r>
      <w:r w:rsidR="00AF7FEE" w:rsidRPr="00F2589A">
        <w:rPr>
          <w:rFonts w:ascii="Trebuchet MS" w:hAnsi="Trebuchet MS" w:cs="Arial"/>
          <w:color w:val="000000" w:themeColor="text1"/>
        </w:rPr>
        <w:t>A</w:t>
      </w:r>
      <w:r w:rsidR="00E50209" w:rsidRPr="00F2589A">
        <w:rPr>
          <w:rFonts w:ascii="Trebuchet MS" w:hAnsi="Trebuchet MS" w:cs="Arial"/>
          <w:color w:val="000000" w:themeColor="text1"/>
        </w:rPr>
        <w:t xml:space="preserve"> </w:t>
      </w:r>
      <w:r w:rsidR="00AF7FEE" w:rsidRPr="00F2589A">
        <w:rPr>
          <w:rFonts w:ascii="Trebuchet MS" w:hAnsi="Trebuchet MS" w:cs="Arial"/>
          <w:color w:val="000000" w:themeColor="text1"/>
        </w:rPr>
        <w:t xml:space="preserve">(“Companhia” ou “CIPP”) </w:t>
      </w:r>
      <w:r w:rsidR="00DB2A46" w:rsidRPr="00F2589A">
        <w:rPr>
          <w:rFonts w:ascii="Trebuchet MS" w:hAnsi="Trebuchet MS" w:cs="Arial"/>
          <w:color w:val="000000" w:themeColor="text1"/>
        </w:rPr>
        <w:t>teve sua origem formal em 22 de dezembro de 1995, data de sua criação por meio da Lei Estadual nº 12.536 publicada no Diário Oficial do Estado em 27 de dezembro de 1995.</w:t>
      </w:r>
    </w:p>
    <w:p w14:paraId="4B89CD14" w14:textId="77777777" w:rsidR="00DB2A46" w:rsidRPr="00F2589A" w:rsidRDefault="00DB2A46" w:rsidP="00282DC5">
      <w:pPr>
        <w:widowControl w:val="0"/>
        <w:suppressAutoHyphens/>
        <w:spacing w:line="235" w:lineRule="auto"/>
        <w:ind w:left="567"/>
        <w:contextualSpacing/>
        <w:jc w:val="both"/>
        <w:rPr>
          <w:rFonts w:ascii="Trebuchet MS" w:hAnsi="Trebuchet MS" w:cs="Arial"/>
          <w:color w:val="000000" w:themeColor="text1"/>
        </w:rPr>
      </w:pPr>
    </w:p>
    <w:p w14:paraId="0239C689" w14:textId="14DA05B8" w:rsidR="006835D8" w:rsidRPr="00F2589A" w:rsidRDefault="006835D8" w:rsidP="006835D8">
      <w:pPr>
        <w:pStyle w:val="xelementtoproof"/>
        <w:spacing w:before="0" w:beforeAutospacing="0" w:after="0" w:afterAutospacing="0"/>
        <w:ind w:left="567"/>
        <w:jc w:val="both"/>
        <w:rPr>
          <w:color w:val="000000" w:themeColor="text1"/>
        </w:rPr>
      </w:pPr>
      <w:r w:rsidRPr="00F2589A">
        <w:rPr>
          <w:rFonts w:ascii="Trebuchet MS" w:hAnsi="Trebuchet MS"/>
          <w:color w:val="000000" w:themeColor="text1"/>
          <w:bdr w:val="none" w:sz="0" w:space="0" w:color="auto" w:frame="1"/>
          <w:shd w:val="clear" w:color="auto" w:fill="FFFFFF"/>
        </w:rPr>
        <w:t>A Companhia de Desenvolvimento do Complexo Industrial e Portuário do Pecém – CIPP S</w:t>
      </w:r>
      <w:r w:rsidR="00B9062B" w:rsidRPr="00F2589A">
        <w:rPr>
          <w:rFonts w:ascii="Trebuchet MS" w:hAnsi="Trebuchet MS"/>
          <w:color w:val="000000" w:themeColor="text1"/>
          <w:bdr w:val="none" w:sz="0" w:space="0" w:color="auto" w:frame="1"/>
          <w:shd w:val="clear" w:color="auto" w:fill="FFFFFF"/>
        </w:rPr>
        <w:t>/</w:t>
      </w:r>
      <w:r w:rsidRPr="00F2589A">
        <w:rPr>
          <w:rFonts w:ascii="Trebuchet MS" w:hAnsi="Trebuchet MS"/>
          <w:color w:val="000000" w:themeColor="text1"/>
          <w:bdr w:val="none" w:sz="0" w:space="0" w:color="auto" w:frame="1"/>
          <w:shd w:val="clear" w:color="auto" w:fill="FFFFFF"/>
        </w:rPr>
        <w:t>A está vinculada às políticas estaduais voltadas ao tema estratégico “Infraestrutura e Mobilidade” e ao eixo “Ceará de Oportunidades”, ambos presentes no Plano Plurianual – PPA do quadriênio 2020-2024. No tocante ao Ceará 2050, no que tange ao "Programa Desenvolvimento do Complexo Industrial e Portuário do Pecém", em relação às iniciativas: “Qualificação Tecnológica do Terminal Portuário do Pecém” e “Expansão da atração de investimento para o Complexo Industrial e Portuário do Pecém e a Zona de Processamento de Exportações”. O resultado esperado para as políticas desenvolvidas nesse eixo é o de assegurar o desenvolvimento sustentável.</w:t>
      </w:r>
    </w:p>
    <w:p w14:paraId="7D821B28" w14:textId="18C05307" w:rsidR="006835D8" w:rsidRPr="00F2589A" w:rsidRDefault="006835D8" w:rsidP="00D01BF9">
      <w:pPr>
        <w:pStyle w:val="xelementtoproof"/>
        <w:spacing w:before="0" w:beforeAutospacing="0" w:after="0" w:afterAutospacing="0"/>
        <w:jc w:val="both"/>
        <w:rPr>
          <w:color w:val="000000" w:themeColor="text1"/>
        </w:rPr>
      </w:pPr>
    </w:p>
    <w:p w14:paraId="0358BFE1" w14:textId="77777777" w:rsidR="006835D8" w:rsidRPr="00F2589A" w:rsidRDefault="006835D8" w:rsidP="006835D8">
      <w:pPr>
        <w:pStyle w:val="xelementtoproof"/>
        <w:spacing w:before="0" w:beforeAutospacing="0" w:after="0" w:afterAutospacing="0"/>
        <w:ind w:left="567"/>
        <w:jc w:val="both"/>
        <w:rPr>
          <w:color w:val="000000" w:themeColor="text1"/>
        </w:rPr>
      </w:pPr>
      <w:r w:rsidRPr="00F2589A">
        <w:rPr>
          <w:rFonts w:ascii="Trebuchet MS" w:hAnsi="Trebuchet MS"/>
          <w:color w:val="000000" w:themeColor="text1"/>
          <w:bdr w:val="none" w:sz="0" w:space="0" w:color="auto" w:frame="1"/>
          <w:shd w:val="clear" w:color="auto" w:fill="FFFFFF"/>
        </w:rPr>
        <w:t>Destaque-se que o tema estratégico “Infraestrutura e Mobilidade” adere a missão do Porto do Pecém de oferecer soluções seguras e eficientes de logística de transporte multimodal de cargas, atuando como indutor de novos negócios, diretamente ou por meio de parcerias, promovendo o desenvolvimento sustentável para o Estado do Ceará e a sua visão de futuro que é tornar-se até 2030 um dos maiores portos-indústrias do país, um porto concentrador (</w:t>
      </w:r>
      <w:r w:rsidRPr="00F2589A">
        <w:rPr>
          <w:rFonts w:ascii="Trebuchet MS" w:hAnsi="Trebuchet MS"/>
          <w:i/>
          <w:iCs/>
          <w:color w:val="000000" w:themeColor="text1"/>
          <w:bdr w:val="none" w:sz="0" w:space="0" w:color="auto" w:frame="1"/>
          <w:shd w:val="clear" w:color="auto" w:fill="FFFFFF"/>
        </w:rPr>
        <w:t>hub</w:t>
      </w:r>
      <w:r w:rsidRPr="00F2589A">
        <w:rPr>
          <w:rFonts w:ascii="Trebuchet MS" w:hAnsi="Trebuchet MS"/>
          <w:color w:val="000000" w:themeColor="text1"/>
          <w:bdr w:val="none" w:sz="0" w:space="0" w:color="auto" w:frame="1"/>
          <w:shd w:val="clear" w:color="auto" w:fill="FFFFFF"/>
        </w:rPr>
        <w:t>) e principal acesso para a nova fronteira agrícola.</w:t>
      </w:r>
    </w:p>
    <w:p w14:paraId="7EC5C5F8" w14:textId="253DEF90" w:rsidR="006835D8" w:rsidRPr="00F2589A" w:rsidRDefault="006835D8" w:rsidP="006835D8">
      <w:pPr>
        <w:pStyle w:val="xelementtoproof"/>
        <w:spacing w:before="0" w:beforeAutospacing="0" w:after="0" w:afterAutospacing="0"/>
        <w:ind w:left="567"/>
        <w:jc w:val="both"/>
        <w:rPr>
          <w:color w:val="000000" w:themeColor="text1"/>
        </w:rPr>
      </w:pPr>
    </w:p>
    <w:p w14:paraId="0448B3E2" w14:textId="0B1A1A3F" w:rsidR="006835D8" w:rsidRPr="00F2589A" w:rsidRDefault="006835D8" w:rsidP="006835D8">
      <w:pPr>
        <w:pStyle w:val="xelementtoproof"/>
        <w:spacing w:before="0" w:beforeAutospacing="0" w:after="0" w:afterAutospacing="0"/>
        <w:ind w:left="567"/>
        <w:jc w:val="both"/>
        <w:rPr>
          <w:color w:val="000000" w:themeColor="text1"/>
        </w:rPr>
      </w:pPr>
      <w:r w:rsidRPr="00F2589A">
        <w:rPr>
          <w:rFonts w:ascii="Trebuchet MS" w:hAnsi="Trebuchet MS"/>
          <w:color w:val="000000" w:themeColor="text1"/>
          <w:bdr w:val="none" w:sz="0" w:space="0" w:color="auto" w:frame="1"/>
          <w:shd w:val="clear" w:color="auto" w:fill="FFFFFF"/>
        </w:rPr>
        <w:t>O Estado, com sua política, propõe investimentos em todos os modais de transporte, contemplando os transportes rodoviário, ferroviário, marítimo e aeroviário, envolvendo recursos estaduais e federais. Visa-se o fortalecimento dos eixos logísticos de integração regionais, adequando-os a uma nova realidade de uma rede logística eficiente. Todos os projetos têm como norteador o Programa Estadual de Logística e Transportes do Ceará</w:t>
      </w:r>
      <w:r w:rsidR="00B9062B" w:rsidRPr="00F2589A">
        <w:rPr>
          <w:rFonts w:ascii="Trebuchet MS" w:hAnsi="Trebuchet MS"/>
          <w:color w:val="000000" w:themeColor="text1"/>
          <w:bdr w:val="none" w:sz="0" w:space="0" w:color="auto" w:frame="1"/>
          <w:shd w:val="clear" w:color="auto" w:fill="FFFFFF"/>
        </w:rPr>
        <w:t xml:space="preserve"> </w:t>
      </w:r>
      <w:r w:rsidRPr="00F2589A">
        <w:rPr>
          <w:rFonts w:ascii="Trebuchet MS" w:hAnsi="Trebuchet MS"/>
          <w:color w:val="000000" w:themeColor="text1"/>
          <w:bdr w:val="none" w:sz="0" w:space="0" w:color="auto" w:frame="1"/>
          <w:shd w:val="clear" w:color="auto" w:fill="FFFFFF"/>
        </w:rPr>
        <w:t>- PELT/CE, que se propõe a ser um norteador das ações do Governo do Estado, numa visão de longo prazo, fornecendo os elementos necessários à preparação de uma agenda para a política da logística de carga, que priorize os investimentos em projetos de transportes e procedimentos na cadeia logística com a maior potencialidade de obter ganhos de eficiência nos custos.</w:t>
      </w:r>
    </w:p>
    <w:p w14:paraId="74299115" w14:textId="541C2DBF" w:rsidR="006835D8" w:rsidRPr="00F2589A" w:rsidRDefault="006835D8" w:rsidP="006835D8">
      <w:pPr>
        <w:pStyle w:val="xelementtoproof"/>
        <w:spacing w:before="0" w:beforeAutospacing="0" w:after="0" w:afterAutospacing="0"/>
        <w:ind w:left="567"/>
        <w:jc w:val="both"/>
        <w:rPr>
          <w:color w:val="000000" w:themeColor="text1"/>
        </w:rPr>
      </w:pPr>
    </w:p>
    <w:p w14:paraId="79AFC45E" w14:textId="7B60C6ED" w:rsidR="006835D8" w:rsidRPr="00F2589A" w:rsidRDefault="006835D8" w:rsidP="006835D8">
      <w:pPr>
        <w:pStyle w:val="xelementtoproof"/>
        <w:spacing w:before="0" w:beforeAutospacing="0" w:after="0" w:afterAutospacing="0"/>
        <w:ind w:left="567"/>
        <w:jc w:val="both"/>
        <w:rPr>
          <w:color w:val="000000" w:themeColor="text1"/>
        </w:rPr>
      </w:pPr>
      <w:r w:rsidRPr="00F2589A">
        <w:rPr>
          <w:rFonts w:ascii="Trebuchet MS" w:hAnsi="Trebuchet MS"/>
          <w:color w:val="000000" w:themeColor="text1"/>
          <w:bdr w:val="none" w:sz="0" w:space="0" w:color="auto" w:frame="1"/>
          <w:shd w:val="clear" w:color="auto" w:fill="FFFFFF"/>
        </w:rPr>
        <w:t xml:space="preserve">Em relação </w:t>
      </w:r>
      <w:r w:rsidR="00B9062B" w:rsidRPr="00F2589A">
        <w:rPr>
          <w:rFonts w:ascii="Trebuchet MS" w:hAnsi="Trebuchet MS"/>
          <w:color w:val="000000" w:themeColor="text1"/>
          <w:bdr w:val="none" w:sz="0" w:space="0" w:color="auto" w:frame="1"/>
          <w:shd w:val="clear" w:color="auto" w:fill="FFFFFF"/>
        </w:rPr>
        <w:t xml:space="preserve">à </w:t>
      </w:r>
      <w:r w:rsidRPr="00F2589A">
        <w:rPr>
          <w:rFonts w:ascii="Trebuchet MS" w:hAnsi="Trebuchet MS"/>
          <w:color w:val="000000" w:themeColor="text1"/>
          <w:bdr w:val="none" w:sz="0" w:space="0" w:color="auto" w:frame="1"/>
          <w:shd w:val="clear" w:color="auto" w:fill="FFFFFF"/>
        </w:rPr>
        <w:t>CIPP</w:t>
      </w:r>
      <w:r w:rsidR="00B9062B" w:rsidRPr="00F2589A">
        <w:rPr>
          <w:rFonts w:ascii="Trebuchet MS" w:hAnsi="Trebuchet MS"/>
          <w:color w:val="000000" w:themeColor="text1"/>
          <w:bdr w:val="none" w:sz="0" w:space="0" w:color="auto" w:frame="1"/>
          <w:shd w:val="clear" w:color="auto" w:fill="FFFFFF"/>
        </w:rPr>
        <w:t xml:space="preserve"> S/A</w:t>
      </w:r>
      <w:r w:rsidRPr="00F2589A">
        <w:rPr>
          <w:rFonts w:ascii="Trebuchet MS" w:hAnsi="Trebuchet MS"/>
          <w:color w:val="000000" w:themeColor="text1"/>
          <w:bdr w:val="none" w:sz="0" w:space="0" w:color="auto" w:frame="1"/>
          <w:shd w:val="clear" w:color="auto" w:fill="FFFFFF"/>
        </w:rPr>
        <w:t xml:space="preserve">, e de modo a ampliar a capacidade de movimentação de cargas do Terminal Portuário do Pecém, foi concluída </w:t>
      </w:r>
      <w:r w:rsidR="004E2A21" w:rsidRPr="00F2589A">
        <w:rPr>
          <w:rFonts w:ascii="Trebuchet MS" w:hAnsi="Trebuchet MS"/>
          <w:color w:val="000000" w:themeColor="text1"/>
          <w:bdr w:val="none" w:sz="0" w:space="0" w:color="auto" w:frame="1"/>
          <w:shd w:val="clear" w:color="auto" w:fill="FFFFFF"/>
        </w:rPr>
        <w:t>a ampliação do pátio do terminal em 7,44 hectares destinados prioritariamente às cargas gerais</w:t>
      </w:r>
      <w:r w:rsidRPr="00F2589A">
        <w:rPr>
          <w:rFonts w:ascii="Trebuchet MS" w:hAnsi="Trebuchet MS"/>
          <w:color w:val="000000" w:themeColor="text1"/>
          <w:bdr w:val="none" w:sz="0" w:space="0" w:color="auto" w:frame="1"/>
          <w:shd w:val="clear" w:color="auto" w:fill="FFFFFF"/>
        </w:rPr>
        <w:t>.</w:t>
      </w:r>
    </w:p>
    <w:p w14:paraId="258B0AA9" w14:textId="77777777" w:rsidR="0074002C" w:rsidRPr="00F2589A" w:rsidRDefault="0074002C">
      <w:pPr>
        <w:spacing w:after="200" w:line="276" w:lineRule="auto"/>
        <w:rPr>
          <w:rFonts w:ascii="Trebuchet MS" w:hAnsi="Trebuchet MS"/>
          <w:color w:val="000000" w:themeColor="text1"/>
          <w:bdr w:val="none" w:sz="0" w:space="0" w:color="auto" w:frame="1"/>
          <w:shd w:val="clear" w:color="auto" w:fill="FFFFFF"/>
          <w:lang w:eastAsia="pt-BR"/>
        </w:rPr>
      </w:pPr>
      <w:r w:rsidRPr="00F2589A">
        <w:rPr>
          <w:rFonts w:ascii="Trebuchet MS" w:hAnsi="Trebuchet MS"/>
          <w:color w:val="000000" w:themeColor="text1"/>
          <w:bdr w:val="none" w:sz="0" w:space="0" w:color="auto" w:frame="1"/>
          <w:shd w:val="clear" w:color="auto" w:fill="FFFFFF"/>
        </w:rPr>
        <w:br w:type="page"/>
      </w:r>
    </w:p>
    <w:p w14:paraId="100BD0AE" w14:textId="77777777" w:rsidR="00C21420" w:rsidRPr="00F2589A" w:rsidRDefault="00C21420" w:rsidP="00723C00">
      <w:pPr>
        <w:widowControl w:val="0"/>
        <w:suppressAutoHyphens/>
        <w:spacing w:line="235" w:lineRule="auto"/>
        <w:ind w:left="567"/>
        <w:contextualSpacing/>
        <w:jc w:val="both"/>
        <w:rPr>
          <w:rFonts w:ascii="Trebuchet MS" w:hAnsi="Trebuchet MS" w:cs="Arial"/>
          <w:color w:val="000000" w:themeColor="text1"/>
        </w:rPr>
      </w:pPr>
    </w:p>
    <w:p w14:paraId="4B89CD1F" w14:textId="7291EA4A" w:rsidR="001C563E" w:rsidRPr="00F2589A" w:rsidRDefault="001C563E" w:rsidP="00723C00">
      <w:pPr>
        <w:widowControl w:val="0"/>
        <w:suppressAutoHyphens/>
        <w:spacing w:line="235" w:lineRule="auto"/>
        <w:ind w:left="567"/>
        <w:contextualSpacing/>
        <w:jc w:val="both"/>
        <w:rPr>
          <w:rFonts w:ascii="Trebuchet MS" w:hAnsi="Trebuchet MS" w:cs="Arial"/>
          <w:color w:val="000000" w:themeColor="text1"/>
        </w:rPr>
      </w:pPr>
      <w:r w:rsidRPr="00F2589A">
        <w:rPr>
          <w:rFonts w:ascii="Trebuchet MS" w:hAnsi="Trebuchet MS" w:cs="Arial"/>
          <w:color w:val="000000" w:themeColor="text1"/>
        </w:rPr>
        <w:t xml:space="preserve">As </w:t>
      </w:r>
      <w:bookmarkStart w:id="0" w:name="_Hlk36899853"/>
      <w:r w:rsidR="008C2EFF" w:rsidRPr="00F2589A">
        <w:rPr>
          <w:rFonts w:ascii="Trebuchet MS" w:hAnsi="Trebuchet MS" w:cs="Arial"/>
          <w:color w:val="000000" w:themeColor="text1"/>
        </w:rPr>
        <w:t xml:space="preserve">demonstrações contábeis </w:t>
      </w:r>
      <w:r w:rsidR="00D25832" w:rsidRPr="00F2589A">
        <w:rPr>
          <w:rFonts w:ascii="Trebuchet MS" w:hAnsi="Trebuchet MS" w:cs="Arial"/>
          <w:color w:val="000000" w:themeColor="text1"/>
        </w:rPr>
        <w:t>individuais e consolidadas</w:t>
      </w:r>
      <w:bookmarkEnd w:id="0"/>
      <w:r w:rsidR="00D25832" w:rsidRPr="00F2589A">
        <w:rPr>
          <w:rFonts w:ascii="Trebuchet MS" w:hAnsi="Trebuchet MS" w:cs="Arial"/>
          <w:color w:val="000000" w:themeColor="text1"/>
        </w:rPr>
        <w:t xml:space="preserve"> </w:t>
      </w:r>
      <w:r w:rsidRPr="00F2589A">
        <w:rPr>
          <w:rFonts w:ascii="Trebuchet MS" w:hAnsi="Trebuchet MS" w:cs="Arial"/>
          <w:color w:val="000000" w:themeColor="text1"/>
        </w:rPr>
        <w:t xml:space="preserve">foram aprovadas </w:t>
      </w:r>
      <w:r w:rsidR="00772A7A" w:rsidRPr="00F2589A">
        <w:rPr>
          <w:rFonts w:ascii="Trebuchet MS" w:hAnsi="Trebuchet MS" w:cs="Arial"/>
          <w:color w:val="000000" w:themeColor="text1"/>
        </w:rPr>
        <w:t>pela</w:t>
      </w:r>
      <w:r w:rsidR="00F50C45" w:rsidRPr="00F2589A">
        <w:rPr>
          <w:rFonts w:ascii="Trebuchet MS" w:hAnsi="Trebuchet MS" w:cs="Arial"/>
          <w:color w:val="000000" w:themeColor="text1"/>
        </w:rPr>
        <w:t xml:space="preserve"> Administração</w:t>
      </w:r>
      <w:r w:rsidR="00DB2A46" w:rsidRPr="00F2589A">
        <w:rPr>
          <w:rFonts w:ascii="Trebuchet MS" w:hAnsi="Trebuchet MS" w:cs="Arial"/>
          <w:color w:val="000000" w:themeColor="text1"/>
        </w:rPr>
        <w:t xml:space="preserve"> da </w:t>
      </w:r>
      <w:r w:rsidR="003E465B" w:rsidRPr="00F2589A">
        <w:rPr>
          <w:rFonts w:ascii="Trebuchet MS" w:hAnsi="Trebuchet MS" w:cs="Arial"/>
          <w:color w:val="000000" w:themeColor="text1"/>
        </w:rPr>
        <w:t>C</w:t>
      </w:r>
      <w:r w:rsidR="00DB2A46" w:rsidRPr="00F2589A">
        <w:rPr>
          <w:rFonts w:ascii="Trebuchet MS" w:hAnsi="Trebuchet MS" w:cs="Arial"/>
          <w:color w:val="000000" w:themeColor="text1"/>
        </w:rPr>
        <w:t>ompanhia</w:t>
      </w:r>
      <w:r w:rsidR="003E465B" w:rsidRPr="00F2589A">
        <w:rPr>
          <w:rFonts w:ascii="Trebuchet MS" w:hAnsi="Trebuchet MS" w:cs="Arial"/>
          <w:color w:val="000000" w:themeColor="text1"/>
        </w:rPr>
        <w:t xml:space="preserve"> em </w:t>
      </w:r>
      <w:r w:rsidR="00F1734E" w:rsidRPr="00F2589A">
        <w:rPr>
          <w:rFonts w:ascii="Trebuchet MS" w:hAnsi="Trebuchet MS" w:cs="Arial"/>
          <w:color w:val="000000" w:themeColor="text1"/>
        </w:rPr>
        <w:t>08</w:t>
      </w:r>
      <w:r w:rsidR="003E465B" w:rsidRPr="00F2589A">
        <w:rPr>
          <w:rFonts w:ascii="Trebuchet MS" w:hAnsi="Trebuchet MS" w:cs="Arial"/>
          <w:color w:val="000000" w:themeColor="text1"/>
        </w:rPr>
        <w:t xml:space="preserve"> de </w:t>
      </w:r>
      <w:r w:rsidR="00DC4188" w:rsidRPr="00F2589A">
        <w:rPr>
          <w:rFonts w:ascii="Trebuchet MS" w:hAnsi="Trebuchet MS" w:cs="Arial"/>
          <w:color w:val="000000" w:themeColor="text1"/>
        </w:rPr>
        <w:t>março</w:t>
      </w:r>
      <w:r w:rsidR="00710E9D" w:rsidRPr="00F2589A">
        <w:rPr>
          <w:rFonts w:ascii="Trebuchet MS" w:hAnsi="Trebuchet MS" w:cs="Arial"/>
          <w:color w:val="000000" w:themeColor="text1"/>
        </w:rPr>
        <w:t xml:space="preserve"> </w:t>
      </w:r>
      <w:r w:rsidR="003E465B" w:rsidRPr="00F2589A">
        <w:rPr>
          <w:rFonts w:ascii="Trebuchet MS" w:hAnsi="Trebuchet MS" w:cs="Arial"/>
          <w:color w:val="000000" w:themeColor="text1"/>
        </w:rPr>
        <w:t>de</w:t>
      </w:r>
      <w:r w:rsidR="00B1102B" w:rsidRPr="00F2589A">
        <w:rPr>
          <w:rFonts w:ascii="Trebuchet MS" w:hAnsi="Trebuchet MS" w:cs="Arial"/>
          <w:color w:val="000000" w:themeColor="text1"/>
        </w:rPr>
        <w:t xml:space="preserve"> </w:t>
      </w:r>
      <w:r w:rsidR="003E465B" w:rsidRPr="00F2589A">
        <w:rPr>
          <w:rFonts w:ascii="Trebuchet MS" w:hAnsi="Trebuchet MS" w:cs="Arial"/>
          <w:color w:val="000000" w:themeColor="text1"/>
        </w:rPr>
        <w:t>20</w:t>
      </w:r>
      <w:r w:rsidR="00B1102B" w:rsidRPr="00F2589A">
        <w:rPr>
          <w:rFonts w:ascii="Trebuchet MS" w:hAnsi="Trebuchet MS" w:cs="Arial"/>
          <w:color w:val="000000" w:themeColor="text1"/>
        </w:rPr>
        <w:t>2</w:t>
      </w:r>
      <w:r w:rsidR="00C75AE6">
        <w:rPr>
          <w:rFonts w:ascii="Trebuchet MS" w:hAnsi="Trebuchet MS" w:cs="Arial"/>
          <w:color w:val="000000" w:themeColor="text1"/>
        </w:rPr>
        <w:t>4</w:t>
      </w:r>
      <w:r w:rsidR="003E465B" w:rsidRPr="00F2589A">
        <w:rPr>
          <w:rFonts w:ascii="Trebuchet MS" w:hAnsi="Trebuchet MS" w:cs="Arial"/>
          <w:color w:val="000000" w:themeColor="text1"/>
        </w:rPr>
        <w:t>.</w:t>
      </w:r>
    </w:p>
    <w:p w14:paraId="1FDEE4F8" w14:textId="77777777" w:rsidR="00DE103B" w:rsidRPr="00F2589A" w:rsidRDefault="00DE103B" w:rsidP="00723C00">
      <w:pPr>
        <w:widowControl w:val="0"/>
        <w:suppressAutoHyphens/>
        <w:spacing w:line="235" w:lineRule="auto"/>
        <w:ind w:left="426"/>
        <w:contextualSpacing/>
        <w:jc w:val="both"/>
        <w:rPr>
          <w:rFonts w:ascii="Trebuchet MS" w:hAnsi="Trebuchet MS" w:cs="Arial"/>
        </w:rPr>
      </w:pPr>
    </w:p>
    <w:p w14:paraId="31A97B3D" w14:textId="77777777" w:rsidR="007400A5" w:rsidRPr="00F2589A" w:rsidRDefault="007400A5" w:rsidP="00723C00">
      <w:pPr>
        <w:widowControl w:val="0"/>
        <w:suppressAutoHyphens/>
        <w:spacing w:line="235" w:lineRule="auto"/>
        <w:ind w:left="426"/>
        <w:contextualSpacing/>
        <w:jc w:val="both"/>
        <w:rPr>
          <w:rFonts w:ascii="Trebuchet MS" w:hAnsi="Trebuchet MS" w:cs="Arial"/>
          <w:color w:val="000000" w:themeColor="text1"/>
        </w:rPr>
      </w:pPr>
    </w:p>
    <w:p w14:paraId="5D11141C" w14:textId="2E1F2B12" w:rsidR="005929ED" w:rsidRPr="00F2589A" w:rsidRDefault="005929ED" w:rsidP="00723C00">
      <w:pPr>
        <w:pStyle w:val="BDOTtulo1"/>
        <w:widowControl w:val="0"/>
        <w:numPr>
          <w:ilvl w:val="0"/>
          <w:numId w:val="5"/>
        </w:numPr>
        <w:spacing w:line="235" w:lineRule="auto"/>
        <w:ind w:left="567" w:hanging="567"/>
        <w:contextualSpacing/>
        <w:jc w:val="both"/>
        <w:rPr>
          <w:rFonts w:ascii="Trebuchet MS" w:hAnsi="Trebuchet MS" w:cs="Arial"/>
          <w:caps w:val="0"/>
          <w:color w:val="000000" w:themeColor="text1"/>
          <w:sz w:val="24"/>
        </w:rPr>
      </w:pPr>
      <w:r w:rsidRPr="00F2589A">
        <w:rPr>
          <w:rFonts w:ascii="Trebuchet MS" w:hAnsi="Trebuchet MS" w:cs="Arial"/>
          <w:caps w:val="0"/>
          <w:color w:val="000000" w:themeColor="text1"/>
          <w:sz w:val="24"/>
        </w:rPr>
        <w:t>Resumo das principais práticas contábeis</w:t>
      </w:r>
    </w:p>
    <w:p w14:paraId="75F2960D" w14:textId="77777777" w:rsidR="003E465B" w:rsidRPr="00F2589A" w:rsidRDefault="003E465B" w:rsidP="00723C00">
      <w:pPr>
        <w:widowControl w:val="0"/>
        <w:suppressAutoHyphens/>
        <w:spacing w:line="235" w:lineRule="auto"/>
        <w:ind w:left="426"/>
        <w:contextualSpacing/>
        <w:jc w:val="both"/>
        <w:rPr>
          <w:rFonts w:ascii="Trebuchet MS" w:hAnsi="Trebuchet MS" w:cs="Arial"/>
          <w:color w:val="000000" w:themeColor="text1"/>
        </w:rPr>
      </w:pPr>
    </w:p>
    <w:p w14:paraId="33CAEEB6" w14:textId="77777777" w:rsidR="006943B1" w:rsidRPr="00F2589A" w:rsidRDefault="006943B1" w:rsidP="00723C00">
      <w:pPr>
        <w:widowControl w:val="0"/>
        <w:suppressAutoHyphens/>
        <w:spacing w:line="235" w:lineRule="auto"/>
        <w:ind w:left="567"/>
        <w:jc w:val="both"/>
        <w:rPr>
          <w:rFonts w:ascii="Trebuchet MS" w:hAnsi="Trebuchet MS" w:cs="Arial"/>
          <w:color w:val="000000" w:themeColor="text1"/>
        </w:rPr>
      </w:pPr>
      <w:r w:rsidRPr="00F2589A">
        <w:rPr>
          <w:rFonts w:ascii="Trebuchet MS" w:hAnsi="Trebuchet MS" w:cs="Arial"/>
          <w:color w:val="000000" w:themeColor="text1"/>
        </w:rPr>
        <w:t>As principais políticas contábeis adotadas na preparação destas demonstrações contábeis individuais e consolidadas estão descritas a seguir. Essas políticas foram aplicadas de modo consistente em todo o período apresentado, salvo indicação contrária.</w:t>
      </w:r>
    </w:p>
    <w:p w14:paraId="4B89CD28" w14:textId="77777777" w:rsidR="001C563E" w:rsidRPr="00F2589A" w:rsidRDefault="001C563E" w:rsidP="00723C00">
      <w:pPr>
        <w:widowControl w:val="0"/>
        <w:suppressAutoHyphens/>
        <w:spacing w:line="235" w:lineRule="auto"/>
        <w:contextualSpacing/>
        <w:jc w:val="both"/>
        <w:rPr>
          <w:rFonts w:ascii="Trebuchet MS" w:hAnsi="Trebuchet MS" w:cs="Arial"/>
          <w:color w:val="000000" w:themeColor="text1"/>
        </w:rPr>
      </w:pPr>
    </w:p>
    <w:p w14:paraId="04EB43E7" w14:textId="69C31659" w:rsidR="007400A5" w:rsidRPr="00F2589A" w:rsidRDefault="001C563E" w:rsidP="00723C00">
      <w:pPr>
        <w:pStyle w:val="BDOTtulo1"/>
        <w:widowControl w:val="0"/>
        <w:numPr>
          <w:ilvl w:val="1"/>
          <w:numId w:val="14"/>
        </w:numPr>
        <w:spacing w:line="235" w:lineRule="auto"/>
        <w:ind w:left="1276" w:hanging="709"/>
        <w:contextualSpacing/>
        <w:jc w:val="both"/>
        <w:rPr>
          <w:rFonts w:ascii="Trebuchet MS" w:hAnsi="Trebuchet MS" w:cs="Arial"/>
          <w:caps w:val="0"/>
          <w:color w:val="000000" w:themeColor="text1"/>
          <w:sz w:val="24"/>
        </w:rPr>
      </w:pPr>
      <w:r w:rsidRPr="00F2589A">
        <w:rPr>
          <w:rFonts w:ascii="Trebuchet MS" w:hAnsi="Trebuchet MS" w:cs="Arial"/>
          <w:caps w:val="0"/>
          <w:color w:val="000000" w:themeColor="text1"/>
          <w:sz w:val="24"/>
        </w:rPr>
        <w:t>Base de preparação</w:t>
      </w:r>
    </w:p>
    <w:p w14:paraId="16236741" w14:textId="77777777" w:rsidR="007400A5" w:rsidRPr="00F2589A" w:rsidRDefault="007400A5" w:rsidP="00723C00">
      <w:pPr>
        <w:widowControl w:val="0"/>
        <w:suppressAutoHyphens/>
        <w:autoSpaceDE w:val="0"/>
        <w:autoSpaceDN w:val="0"/>
        <w:adjustRightInd w:val="0"/>
        <w:spacing w:line="235" w:lineRule="auto"/>
        <w:contextualSpacing/>
        <w:jc w:val="both"/>
        <w:rPr>
          <w:rFonts w:ascii="Trebuchet MS" w:hAnsi="Trebuchet MS" w:cs="Arial"/>
          <w:b/>
          <w:bCs/>
          <w:color w:val="000000" w:themeColor="text1"/>
        </w:rPr>
      </w:pPr>
    </w:p>
    <w:p w14:paraId="7D67C7A2" w14:textId="1FF055AD" w:rsidR="006943B1" w:rsidRPr="00F2589A" w:rsidRDefault="006943B1" w:rsidP="00723C00">
      <w:pPr>
        <w:widowControl w:val="0"/>
        <w:suppressAutoHyphens/>
        <w:spacing w:line="235" w:lineRule="auto"/>
        <w:ind w:left="1276"/>
        <w:jc w:val="both"/>
        <w:rPr>
          <w:rFonts w:ascii="Trebuchet MS" w:hAnsi="Trebuchet MS" w:cs="Arial"/>
          <w:color w:val="000000" w:themeColor="text1"/>
        </w:rPr>
      </w:pPr>
      <w:r w:rsidRPr="00F2589A">
        <w:rPr>
          <w:rFonts w:ascii="Trebuchet MS" w:hAnsi="Trebuchet MS" w:cs="Arial"/>
          <w:color w:val="000000" w:themeColor="text1"/>
        </w:rPr>
        <w:t>As demonstrações contábeis da Companhia e sua controlada foram preparadas e estão sendo apresentadas</w:t>
      </w:r>
      <w:r w:rsidR="00B060D7" w:rsidRPr="00F2589A">
        <w:rPr>
          <w:rFonts w:ascii="Trebuchet MS" w:hAnsi="Trebuchet MS" w:cs="Arial"/>
          <w:color w:val="000000" w:themeColor="text1"/>
        </w:rPr>
        <w:t>,</w:t>
      </w:r>
      <w:r w:rsidRPr="00F2589A">
        <w:rPr>
          <w:rFonts w:ascii="Trebuchet MS" w:hAnsi="Trebuchet MS" w:cs="Arial"/>
          <w:color w:val="000000" w:themeColor="text1"/>
        </w:rPr>
        <w:t xml:space="preserve"> conforme as práticas contábeis adotadas no Brasil</w:t>
      </w:r>
      <w:r w:rsidR="00905AC3" w:rsidRPr="00F2589A">
        <w:rPr>
          <w:rFonts w:ascii="Trebuchet MS" w:hAnsi="Trebuchet MS" w:cs="Arial"/>
          <w:color w:val="000000" w:themeColor="text1"/>
        </w:rPr>
        <w:t>, as quais</w:t>
      </w:r>
      <w:r w:rsidRPr="00F2589A">
        <w:rPr>
          <w:rFonts w:ascii="Trebuchet MS" w:hAnsi="Trebuchet MS" w:cs="Arial"/>
          <w:color w:val="000000" w:themeColor="text1"/>
        </w:rPr>
        <w:t xml:space="preserve"> compreendem aquelas incluídas na legislação societária brasileira e </w:t>
      </w:r>
      <w:r w:rsidR="00905AC3" w:rsidRPr="00F2589A">
        <w:rPr>
          <w:rFonts w:ascii="Trebuchet MS" w:hAnsi="Trebuchet MS" w:cs="Arial"/>
          <w:color w:val="000000" w:themeColor="text1"/>
        </w:rPr>
        <w:t>n</w:t>
      </w:r>
      <w:r w:rsidRPr="00F2589A">
        <w:rPr>
          <w:rFonts w:ascii="Trebuchet MS" w:hAnsi="Trebuchet MS" w:cs="Arial"/>
          <w:color w:val="000000" w:themeColor="text1"/>
        </w:rPr>
        <w:t>os Pronunciamentos, Orientações e Interpretações Técnicas do Comitê de Pronunciamentos Contábeis (CPC).</w:t>
      </w:r>
    </w:p>
    <w:p w14:paraId="36763C05" w14:textId="77777777" w:rsidR="00B249C2" w:rsidRPr="00F2589A" w:rsidRDefault="00B249C2" w:rsidP="00723C00">
      <w:pPr>
        <w:widowControl w:val="0"/>
        <w:suppressAutoHyphens/>
        <w:spacing w:line="235" w:lineRule="auto"/>
        <w:ind w:left="426"/>
        <w:contextualSpacing/>
        <w:jc w:val="both"/>
        <w:rPr>
          <w:rFonts w:ascii="Trebuchet MS" w:hAnsi="Trebuchet MS" w:cs="Arial"/>
          <w:color w:val="000000" w:themeColor="text1"/>
        </w:rPr>
      </w:pPr>
    </w:p>
    <w:p w14:paraId="4B89CD35" w14:textId="6BB626C7" w:rsidR="001C563E" w:rsidRPr="00F2589A" w:rsidRDefault="001C563E" w:rsidP="00723C00">
      <w:pPr>
        <w:pStyle w:val="BDOTtulo1"/>
        <w:widowControl w:val="0"/>
        <w:numPr>
          <w:ilvl w:val="1"/>
          <w:numId w:val="14"/>
        </w:numPr>
        <w:spacing w:line="235" w:lineRule="auto"/>
        <w:ind w:left="1276" w:hanging="709"/>
        <w:contextualSpacing/>
        <w:jc w:val="both"/>
        <w:rPr>
          <w:rFonts w:ascii="Trebuchet MS" w:hAnsi="Trebuchet MS" w:cs="Arial"/>
          <w:caps w:val="0"/>
          <w:color w:val="000000" w:themeColor="text1"/>
          <w:sz w:val="24"/>
        </w:rPr>
      </w:pPr>
      <w:r w:rsidRPr="00F2589A">
        <w:rPr>
          <w:rFonts w:ascii="Trebuchet MS" w:hAnsi="Trebuchet MS" w:cs="Arial"/>
          <w:caps w:val="0"/>
          <w:color w:val="000000" w:themeColor="text1"/>
          <w:sz w:val="24"/>
        </w:rPr>
        <w:t>Base de mensuração</w:t>
      </w:r>
    </w:p>
    <w:p w14:paraId="4B89CD36" w14:textId="77777777" w:rsidR="001C563E" w:rsidRPr="00F2589A" w:rsidRDefault="001C563E" w:rsidP="00723C00">
      <w:pPr>
        <w:widowControl w:val="0"/>
        <w:suppressAutoHyphens/>
        <w:spacing w:line="235" w:lineRule="auto"/>
        <w:contextualSpacing/>
        <w:jc w:val="both"/>
        <w:rPr>
          <w:rFonts w:ascii="Trebuchet MS" w:hAnsi="Trebuchet MS" w:cs="Arial"/>
          <w:color w:val="000000" w:themeColor="text1"/>
        </w:rPr>
      </w:pPr>
    </w:p>
    <w:p w14:paraId="4FE0531C" w14:textId="12B1137A" w:rsidR="00E45F70" w:rsidRPr="00F2589A" w:rsidRDefault="00772A7A" w:rsidP="00723C00">
      <w:pPr>
        <w:widowControl w:val="0"/>
        <w:suppressAutoHyphens/>
        <w:spacing w:line="235"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As </w:t>
      </w:r>
      <w:r w:rsidR="006943B1" w:rsidRPr="00F2589A">
        <w:rPr>
          <w:rFonts w:ascii="Trebuchet MS" w:hAnsi="Trebuchet MS" w:cs="Arial"/>
          <w:color w:val="000000" w:themeColor="text1"/>
        </w:rPr>
        <w:t xml:space="preserve">demonstrações contábeis individuais e consolidadas </w:t>
      </w:r>
      <w:r w:rsidRPr="00F2589A">
        <w:rPr>
          <w:rFonts w:ascii="Trebuchet MS" w:hAnsi="Trebuchet MS" w:cs="Arial"/>
          <w:color w:val="000000" w:themeColor="text1"/>
        </w:rPr>
        <w:t xml:space="preserve">foram preparadas com base no custo histórico, </w:t>
      </w:r>
      <w:r w:rsidR="00B060D7" w:rsidRPr="00F2589A">
        <w:rPr>
          <w:rFonts w:ascii="Trebuchet MS" w:hAnsi="Trebuchet MS" w:cs="Arial"/>
          <w:color w:val="000000" w:themeColor="text1"/>
        </w:rPr>
        <w:t>exceto quando indicado de outra forma</w:t>
      </w:r>
      <w:r w:rsidR="00DE103B" w:rsidRPr="00F2589A">
        <w:rPr>
          <w:rFonts w:ascii="Trebuchet MS" w:hAnsi="Trebuchet MS" w:cs="Arial"/>
          <w:color w:val="000000" w:themeColor="text1"/>
        </w:rPr>
        <w:t>.</w:t>
      </w:r>
    </w:p>
    <w:p w14:paraId="6BE1290B" w14:textId="09184986" w:rsidR="00E45F70" w:rsidRPr="00F2589A" w:rsidRDefault="00E45F70" w:rsidP="00723C00">
      <w:pPr>
        <w:widowControl w:val="0"/>
        <w:suppressAutoHyphens/>
        <w:spacing w:line="235" w:lineRule="auto"/>
        <w:ind w:left="1276"/>
        <w:contextualSpacing/>
        <w:jc w:val="both"/>
        <w:rPr>
          <w:rFonts w:ascii="Trebuchet MS" w:hAnsi="Trebuchet MS" w:cs="Arial"/>
          <w:color w:val="000000" w:themeColor="text1"/>
        </w:rPr>
      </w:pPr>
    </w:p>
    <w:p w14:paraId="687E3284" w14:textId="69B27C10" w:rsidR="005929ED" w:rsidRPr="00F2589A" w:rsidRDefault="005929ED" w:rsidP="00723C00">
      <w:pPr>
        <w:pStyle w:val="BDOTtulo1"/>
        <w:widowControl w:val="0"/>
        <w:numPr>
          <w:ilvl w:val="1"/>
          <w:numId w:val="14"/>
        </w:numPr>
        <w:spacing w:line="235" w:lineRule="auto"/>
        <w:ind w:left="1276" w:hanging="709"/>
        <w:contextualSpacing/>
        <w:jc w:val="both"/>
        <w:rPr>
          <w:rFonts w:ascii="Trebuchet MS" w:hAnsi="Trebuchet MS" w:cs="Arial"/>
          <w:caps w:val="0"/>
          <w:color w:val="000000" w:themeColor="text1"/>
          <w:sz w:val="24"/>
        </w:rPr>
      </w:pPr>
      <w:r w:rsidRPr="00F2589A">
        <w:rPr>
          <w:rFonts w:ascii="Trebuchet MS" w:hAnsi="Trebuchet MS" w:cs="Arial"/>
          <w:caps w:val="0"/>
          <w:color w:val="000000" w:themeColor="text1"/>
          <w:sz w:val="24"/>
        </w:rPr>
        <w:t>Base de consolidação</w:t>
      </w:r>
    </w:p>
    <w:p w14:paraId="394B73AF" w14:textId="5B8C1CA9" w:rsidR="005929ED" w:rsidRPr="00F2589A" w:rsidRDefault="005929ED" w:rsidP="00723C00">
      <w:pPr>
        <w:widowControl w:val="0"/>
        <w:suppressAutoHyphens/>
        <w:autoSpaceDE w:val="0"/>
        <w:autoSpaceDN w:val="0"/>
        <w:adjustRightInd w:val="0"/>
        <w:spacing w:line="235" w:lineRule="auto"/>
        <w:ind w:left="426"/>
        <w:contextualSpacing/>
        <w:jc w:val="both"/>
        <w:rPr>
          <w:rFonts w:ascii="Trebuchet MS" w:hAnsi="Trebuchet MS" w:cs="Arial"/>
          <w:b/>
          <w:color w:val="000000" w:themeColor="text1"/>
        </w:rPr>
      </w:pPr>
    </w:p>
    <w:p w14:paraId="0399E9F5" w14:textId="6E3CEFED" w:rsidR="00D25832" w:rsidRPr="00F2589A" w:rsidRDefault="00D25832" w:rsidP="00723C00">
      <w:pPr>
        <w:widowControl w:val="0"/>
        <w:suppressAutoHyphens/>
        <w:autoSpaceDE w:val="0"/>
        <w:autoSpaceDN w:val="0"/>
        <w:adjustRightInd w:val="0"/>
        <w:spacing w:line="235" w:lineRule="auto"/>
        <w:ind w:left="1276"/>
        <w:contextualSpacing/>
        <w:jc w:val="both"/>
        <w:rPr>
          <w:rFonts w:ascii="Trebuchet MS" w:eastAsia="Arial Unicode MS" w:hAnsi="Trebuchet MS"/>
          <w:color w:val="000000" w:themeColor="text1"/>
        </w:rPr>
      </w:pPr>
      <w:bookmarkStart w:id="1" w:name="_Hlk36899897"/>
      <w:r w:rsidRPr="00F2589A">
        <w:rPr>
          <w:rFonts w:ascii="Trebuchet MS" w:eastAsia="Arial Unicode MS" w:hAnsi="Trebuchet MS"/>
          <w:color w:val="000000" w:themeColor="text1"/>
        </w:rPr>
        <w:t xml:space="preserve">As </w:t>
      </w:r>
      <w:r w:rsidRPr="00F2589A">
        <w:rPr>
          <w:rFonts w:ascii="Trebuchet MS" w:hAnsi="Trebuchet MS" w:cs="Arial"/>
          <w:color w:val="000000" w:themeColor="text1"/>
        </w:rPr>
        <w:t>informações contábeis</w:t>
      </w:r>
      <w:r w:rsidR="006943B1" w:rsidRPr="00F2589A">
        <w:rPr>
          <w:rFonts w:ascii="Trebuchet MS" w:hAnsi="Trebuchet MS" w:cs="Arial"/>
          <w:color w:val="000000" w:themeColor="text1"/>
        </w:rPr>
        <w:t xml:space="preserve"> </w:t>
      </w:r>
      <w:r w:rsidRPr="00F2589A">
        <w:rPr>
          <w:rFonts w:ascii="Trebuchet MS" w:hAnsi="Trebuchet MS" w:cs="Arial"/>
          <w:color w:val="000000" w:themeColor="text1"/>
        </w:rPr>
        <w:t>consolidadas</w:t>
      </w:r>
      <w:r w:rsidRPr="00F2589A">
        <w:rPr>
          <w:rFonts w:ascii="Trebuchet MS" w:eastAsia="Arial Unicode MS" w:hAnsi="Trebuchet MS"/>
          <w:color w:val="000000" w:themeColor="text1"/>
        </w:rPr>
        <w:t xml:space="preserve"> incluem as informações da </w:t>
      </w:r>
      <w:r w:rsidRPr="00F2589A">
        <w:rPr>
          <w:rFonts w:ascii="Trebuchet MS" w:hAnsi="Trebuchet MS" w:cs="Arial"/>
          <w:color w:val="000000" w:themeColor="text1"/>
        </w:rPr>
        <w:t>Companhia</w:t>
      </w:r>
      <w:r w:rsidRPr="00F2589A">
        <w:rPr>
          <w:rFonts w:ascii="Trebuchet MS" w:eastAsia="Arial Unicode MS" w:hAnsi="Trebuchet MS"/>
          <w:color w:val="000000" w:themeColor="text1"/>
        </w:rPr>
        <w:t xml:space="preserve"> e sua controlada direta, a seguir:</w:t>
      </w:r>
    </w:p>
    <w:p w14:paraId="42B11506" w14:textId="77777777" w:rsidR="00D25832" w:rsidRPr="00F2589A" w:rsidRDefault="00D25832" w:rsidP="00723C00">
      <w:pPr>
        <w:widowControl w:val="0"/>
        <w:suppressAutoHyphens/>
        <w:autoSpaceDE w:val="0"/>
        <w:autoSpaceDN w:val="0"/>
        <w:adjustRightInd w:val="0"/>
        <w:spacing w:line="235" w:lineRule="auto"/>
        <w:ind w:left="426"/>
        <w:contextualSpacing/>
        <w:jc w:val="both"/>
        <w:rPr>
          <w:rFonts w:ascii="Trebuchet MS" w:eastAsia="Arial Unicode MS" w:hAnsi="Trebuchet MS"/>
          <w:color w:val="000000" w:themeColor="text1"/>
        </w:rPr>
      </w:pPr>
    </w:p>
    <w:tbl>
      <w:tblPr>
        <w:tblW w:w="5000" w:type="pct"/>
        <w:tblCellMar>
          <w:left w:w="70" w:type="dxa"/>
          <w:right w:w="70" w:type="dxa"/>
        </w:tblCellMar>
        <w:tblLook w:val="04A0" w:firstRow="1" w:lastRow="0" w:firstColumn="1" w:lastColumn="0" w:noHBand="0" w:noVBand="1"/>
      </w:tblPr>
      <w:tblGrid>
        <w:gridCol w:w="5670"/>
        <w:gridCol w:w="1702"/>
        <w:gridCol w:w="1700"/>
      </w:tblGrid>
      <w:tr w:rsidR="00282DC5" w:rsidRPr="00F2589A" w14:paraId="6F7AB06B" w14:textId="77777777" w:rsidTr="00723C00">
        <w:tc>
          <w:tcPr>
            <w:tcW w:w="3125" w:type="pct"/>
            <w:shd w:val="clear" w:color="auto" w:fill="auto"/>
            <w:noWrap/>
            <w:vAlign w:val="bottom"/>
            <w:hideMark/>
          </w:tcPr>
          <w:p w14:paraId="1E8069CA" w14:textId="77777777" w:rsidR="00282DC5" w:rsidRPr="00F2589A" w:rsidRDefault="00282DC5" w:rsidP="00723C00">
            <w:pPr>
              <w:widowControl w:val="0"/>
              <w:suppressAutoHyphens/>
              <w:spacing w:line="235" w:lineRule="auto"/>
              <w:ind w:left="1201"/>
              <w:contextualSpacing/>
              <w:rPr>
                <w:rFonts w:ascii="Trebuchet MS" w:hAnsi="Trebuchet MS"/>
                <w:sz w:val="18"/>
                <w:szCs w:val="18"/>
                <w:lang w:eastAsia="pt-BR"/>
              </w:rPr>
            </w:pPr>
          </w:p>
        </w:tc>
        <w:tc>
          <w:tcPr>
            <w:tcW w:w="1875" w:type="pct"/>
            <w:gridSpan w:val="2"/>
            <w:shd w:val="clear" w:color="auto" w:fill="auto"/>
            <w:vAlign w:val="bottom"/>
            <w:hideMark/>
          </w:tcPr>
          <w:p w14:paraId="722AD001" w14:textId="42E306F4" w:rsidR="00282DC5" w:rsidRPr="00F2589A" w:rsidRDefault="00282DC5" w:rsidP="00723C00">
            <w:pPr>
              <w:widowControl w:val="0"/>
              <w:pBdr>
                <w:bottom w:val="single" w:sz="4" w:space="0" w:color="auto"/>
              </w:pBdr>
              <w:suppressAutoHyphens/>
              <w:spacing w:line="235" w:lineRule="auto"/>
              <w:contextualSpacing/>
              <w:jc w:val="center"/>
              <w:rPr>
                <w:rFonts w:ascii="Trebuchet MS" w:hAnsi="Trebuchet MS" w:cs="Arial"/>
                <w:b/>
                <w:bCs/>
                <w:sz w:val="18"/>
                <w:szCs w:val="18"/>
                <w:lang w:eastAsia="pt-BR"/>
              </w:rPr>
            </w:pPr>
            <w:r w:rsidRPr="00F2589A">
              <w:rPr>
                <w:rFonts w:ascii="Trebuchet MS" w:hAnsi="Trebuchet MS" w:cs="Arial"/>
                <w:b/>
                <w:bCs/>
                <w:sz w:val="18"/>
                <w:szCs w:val="18"/>
                <w:lang w:eastAsia="pt-BR"/>
              </w:rPr>
              <w:t>% de participação</w:t>
            </w:r>
          </w:p>
        </w:tc>
      </w:tr>
      <w:tr w:rsidR="00282DC5" w:rsidRPr="00F2589A" w14:paraId="0ADB3A05" w14:textId="77777777" w:rsidTr="00723C00">
        <w:tc>
          <w:tcPr>
            <w:tcW w:w="3125" w:type="pct"/>
            <w:shd w:val="clear" w:color="auto" w:fill="auto"/>
            <w:noWrap/>
            <w:vAlign w:val="bottom"/>
            <w:hideMark/>
          </w:tcPr>
          <w:p w14:paraId="50CEF507" w14:textId="77777777" w:rsidR="00282DC5" w:rsidRPr="00F2589A" w:rsidRDefault="00282DC5" w:rsidP="00723C00">
            <w:pPr>
              <w:widowControl w:val="0"/>
              <w:suppressAutoHyphens/>
              <w:spacing w:line="235" w:lineRule="auto"/>
              <w:ind w:left="1201"/>
              <w:contextualSpacing/>
              <w:rPr>
                <w:rFonts w:ascii="Trebuchet MS" w:hAnsi="Trebuchet MS" w:cs="Arial"/>
                <w:b/>
                <w:bCs/>
                <w:sz w:val="18"/>
                <w:szCs w:val="18"/>
                <w:lang w:eastAsia="pt-BR"/>
              </w:rPr>
            </w:pPr>
          </w:p>
        </w:tc>
        <w:tc>
          <w:tcPr>
            <w:tcW w:w="938" w:type="pct"/>
            <w:shd w:val="clear" w:color="auto" w:fill="auto"/>
            <w:vAlign w:val="bottom"/>
            <w:hideMark/>
          </w:tcPr>
          <w:p w14:paraId="078EAD92" w14:textId="1A25A2F1" w:rsidR="00282DC5" w:rsidRPr="00F2589A" w:rsidRDefault="00282DC5" w:rsidP="00723C00">
            <w:pPr>
              <w:widowControl w:val="0"/>
              <w:pBdr>
                <w:bottom w:val="single" w:sz="4" w:space="0" w:color="auto"/>
              </w:pBdr>
              <w:suppressAutoHyphens/>
              <w:spacing w:line="235" w:lineRule="auto"/>
              <w:contextualSpacing/>
              <w:jc w:val="center"/>
              <w:rPr>
                <w:rFonts w:ascii="Trebuchet MS" w:hAnsi="Trebuchet MS" w:cs="Arial"/>
                <w:b/>
                <w:bCs/>
                <w:sz w:val="18"/>
                <w:szCs w:val="18"/>
                <w:lang w:eastAsia="pt-BR"/>
              </w:rPr>
            </w:pPr>
            <w:r w:rsidRPr="00F2589A">
              <w:rPr>
                <w:rFonts w:ascii="Trebuchet MS" w:hAnsi="Trebuchet MS" w:cs="Arial"/>
                <w:b/>
                <w:bCs/>
                <w:sz w:val="18"/>
                <w:szCs w:val="18"/>
                <w:lang w:eastAsia="pt-BR"/>
              </w:rPr>
              <w:t>dez/2</w:t>
            </w:r>
            <w:r w:rsidR="00306155" w:rsidRPr="00F2589A">
              <w:rPr>
                <w:rFonts w:ascii="Trebuchet MS" w:hAnsi="Trebuchet MS" w:cs="Arial"/>
                <w:b/>
                <w:bCs/>
                <w:sz w:val="18"/>
                <w:szCs w:val="18"/>
                <w:lang w:eastAsia="pt-BR"/>
              </w:rPr>
              <w:t>3</w:t>
            </w:r>
          </w:p>
        </w:tc>
        <w:tc>
          <w:tcPr>
            <w:tcW w:w="938" w:type="pct"/>
            <w:shd w:val="clear" w:color="auto" w:fill="auto"/>
            <w:vAlign w:val="bottom"/>
            <w:hideMark/>
          </w:tcPr>
          <w:p w14:paraId="70C32E7C" w14:textId="7AACF340" w:rsidR="00282DC5" w:rsidRPr="00F2589A" w:rsidRDefault="00282DC5" w:rsidP="00723C00">
            <w:pPr>
              <w:widowControl w:val="0"/>
              <w:pBdr>
                <w:bottom w:val="single" w:sz="4" w:space="0" w:color="auto"/>
              </w:pBdr>
              <w:suppressAutoHyphens/>
              <w:spacing w:line="235" w:lineRule="auto"/>
              <w:contextualSpacing/>
              <w:jc w:val="center"/>
              <w:rPr>
                <w:rFonts w:ascii="Trebuchet MS" w:hAnsi="Trebuchet MS" w:cs="Arial"/>
                <w:b/>
                <w:bCs/>
                <w:sz w:val="18"/>
                <w:szCs w:val="18"/>
                <w:lang w:eastAsia="pt-BR"/>
              </w:rPr>
            </w:pPr>
            <w:r w:rsidRPr="00F2589A">
              <w:rPr>
                <w:rFonts w:ascii="Trebuchet MS" w:hAnsi="Trebuchet MS" w:cs="Arial"/>
                <w:b/>
                <w:bCs/>
                <w:sz w:val="18"/>
                <w:szCs w:val="18"/>
                <w:lang w:eastAsia="pt-BR"/>
              </w:rPr>
              <w:t>dez/2</w:t>
            </w:r>
            <w:r w:rsidR="00306155" w:rsidRPr="00F2589A">
              <w:rPr>
                <w:rFonts w:ascii="Trebuchet MS" w:hAnsi="Trebuchet MS" w:cs="Arial"/>
                <w:b/>
                <w:bCs/>
                <w:sz w:val="18"/>
                <w:szCs w:val="18"/>
                <w:lang w:eastAsia="pt-BR"/>
              </w:rPr>
              <w:t>2</w:t>
            </w:r>
          </w:p>
        </w:tc>
      </w:tr>
      <w:tr w:rsidR="00282DC5" w:rsidRPr="00F2589A" w14:paraId="346300E1" w14:textId="77777777" w:rsidTr="00723C00">
        <w:tc>
          <w:tcPr>
            <w:tcW w:w="3125" w:type="pct"/>
            <w:shd w:val="clear" w:color="auto" w:fill="auto"/>
            <w:vAlign w:val="bottom"/>
            <w:hideMark/>
          </w:tcPr>
          <w:p w14:paraId="174D85BF" w14:textId="77777777" w:rsidR="00282DC5" w:rsidRPr="00F2589A" w:rsidRDefault="00282DC5" w:rsidP="00723C00">
            <w:pPr>
              <w:widowControl w:val="0"/>
              <w:suppressAutoHyphens/>
              <w:spacing w:line="235" w:lineRule="auto"/>
              <w:ind w:left="1201" w:right="-17"/>
              <w:contextualSpacing/>
              <w:rPr>
                <w:rFonts w:ascii="Trebuchet MS" w:hAnsi="Trebuchet MS" w:cs="Arial"/>
                <w:color w:val="000000"/>
                <w:sz w:val="18"/>
                <w:szCs w:val="18"/>
                <w:lang w:eastAsia="pt-BR"/>
              </w:rPr>
            </w:pPr>
            <w:r w:rsidRPr="00F2589A">
              <w:rPr>
                <w:rFonts w:ascii="Trebuchet MS" w:hAnsi="Trebuchet MS" w:cs="Arial"/>
                <w:color w:val="000000"/>
                <w:sz w:val="18"/>
                <w:szCs w:val="18"/>
                <w:lang w:eastAsia="pt-BR"/>
              </w:rPr>
              <w:t>Companhia Administradora da Zona Portuária de Processamento de Exportação do Ceará - ZPE Ceará</w:t>
            </w:r>
          </w:p>
        </w:tc>
        <w:tc>
          <w:tcPr>
            <w:tcW w:w="938" w:type="pct"/>
            <w:shd w:val="clear" w:color="auto" w:fill="auto"/>
            <w:noWrap/>
            <w:vAlign w:val="bottom"/>
            <w:hideMark/>
          </w:tcPr>
          <w:p w14:paraId="5CB60F1A" w14:textId="77777777" w:rsidR="00282DC5" w:rsidRPr="00F2589A" w:rsidRDefault="00282DC5" w:rsidP="00723C00">
            <w:pPr>
              <w:widowControl w:val="0"/>
              <w:suppressAutoHyphens/>
              <w:spacing w:line="235" w:lineRule="auto"/>
              <w:contextualSpacing/>
              <w:jc w:val="center"/>
              <w:rPr>
                <w:rFonts w:ascii="Trebuchet MS" w:hAnsi="Trebuchet MS" w:cs="Arial"/>
                <w:sz w:val="18"/>
                <w:szCs w:val="18"/>
                <w:lang w:eastAsia="pt-BR"/>
              </w:rPr>
            </w:pPr>
            <w:r w:rsidRPr="00F2589A">
              <w:rPr>
                <w:rFonts w:ascii="Trebuchet MS" w:hAnsi="Trebuchet MS" w:cs="Arial"/>
                <w:sz w:val="18"/>
                <w:szCs w:val="18"/>
                <w:lang w:eastAsia="pt-BR"/>
              </w:rPr>
              <w:t>100,00%</w:t>
            </w:r>
          </w:p>
        </w:tc>
        <w:tc>
          <w:tcPr>
            <w:tcW w:w="938" w:type="pct"/>
            <w:shd w:val="clear" w:color="auto" w:fill="auto"/>
            <w:noWrap/>
            <w:vAlign w:val="bottom"/>
            <w:hideMark/>
          </w:tcPr>
          <w:p w14:paraId="55E45A24" w14:textId="77777777" w:rsidR="00282DC5" w:rsidRPr="00F2589A" w:rsidRDefault="00282DC5" w:rsidP="00723C00">
            <w:pPr>
              <w:widowControl w:val="0"/>
              <w:suppressAutoHyphens/>
              <w:spacing w:line="235" w:lineRule="auto"/>
              <w:contextualSpacing/>
              <w:jc w:val="center"/>
              <w:rPr>
                <w:rFonts w:ascii="Trebuchet MS" w:hAnsi="Trebuchet MS" w:cs="Arial"/>
                <w:sz w:val="18"/>
                <w:szCs w:val="18"/>
                <w:lang w:eastAsia="pt-BR"/>
              </w:rPr>
            </w:pPr>
            <w:r w:rsidRPr="00F2589A">
              <w:rPr>
                <w:rFonts w:ascii="Trebuchet MS" w:hAnsi="Trebuchet MS" w:cs="Arial"/>
                <w:sz w:val="18"/>
                <w:szCs w:val="18"/>
                <w:lang w:eastAsia="pt-BR"/>
              </w:rPr>
              <w:t>100,00%</w:t>
            </w:r>
          </w:p>
        </w:tc>
      </w:tr>
    </w:tbl>
    <w:p w14:paraId="55257D7F" w14:textId="77777777" w:rsidR="00D25832" w:rsidRPr="00F2589A" w:rsidRDefault="00D25832" w:rsidP="00723C00">
      <w:pPr>
        <w:widowControl w:val="0"/>
        <w:suppressAutoHyphens/>
        <w:autoSpaceDE w:val="0"/>
        <w:autoSpaceDN w:val="0"/>
        <w:adjustRightInd w:val="0"/>
        <w:spacing w:line="235" w:lineRule="auto"/>
        <w:ind w:left="1276"/>
        <w:contextualSpacing/>
        <w:jc w:val="both"/>
        <w:rPr>
          <w:rFonts w:ascii="Trebuchet MS" w:eastAsia="Arial Unicode MS" w:hAnsi="Trebuchet MS"/>
          <w:color w:val="000000" w:themeColor="text1"/>
        </w:rPr>
      </w:pPr>
    </w:p>
    <w:p w14:paraId="1A4C4F19" w14:textId="65F59175" w:rsidR="00D25832" w:rsidRPr="00F2589A" w:rsidRDefault="00D25832" w:rsidP="00723C00">
      <w:pPr>
        <w:widowControl w:val="0"/>
        <w:suppressAutoHyphens/>
        <w:autoSpaceDE w:val="0"/>
        <w:autoSpaceDN w:val="0"/>
        <w:adjustRightInd w:val="0"/>
        <w:spacing w:line="235" w:lineRule="auto"/>
        <w:ind w:left="1276"/>
        <w:contextualSpacing/>
        <w:jc w:val="both"/>
        <w:rPr>
          <w:rFonts w:ascii="Trebuchet MS" w:eastAsia="Arial Unicode MS" w:hAnsi="Trebuchet MS"/>
          <w:color w:val="000000" w:themeColor="text1"/>
        </w:rPr>
      </w:pPr>
      <w:r w:rsidRPr="00F2589A">
        <w:rPr>
          <w:rFonts w:ascii="Trebuchet MS" w:eastAsia="Arial Unicode MS" w:hAnsi="Trebuchet MS"/>
          <w:color w:val="000000" w:themeColor="text1"/>
        </w:rPr>
        <w:t xml:space="preserve">As políticas contábeis foram aplicadas com uniformidade em </w:t>
      </w:r>
      <w:r w:rsidR="00AB1FB1" w:rsidRPr="00F2589A">
        <w:rPr>
          <w:rFonts w:ascii="Trebuchet MS" w:eastAsia="Arial Unicode MS" w:hAnsi="Trebuchet MS"/>
          <w:color w:val="000000" w:themeColor="text1"/>
        </w:rPr>
        <w:t>sua controlada</w:t>
      </w:r>
      <w:r w:rsidRPr="00F2589A">
        <w:rPr>
          <w:rFonts w:ascii="Trebuchet MS" w:eastAsia="Arial Unicode MS" w:hAnsi="Trebuchet MS"/>
          <w:color w:val="000000" w:themeColor="text1"/>
        </w:rPr>
        <w:t xml:space="preserve"> e consistentes com aquelas utilizadas no período anterior.</w:t>
      </w:r>
    </w:p>
    <w:p w14:paraId="768EC592" w14:textId="77777777" w:rsidR="007400A5" w:rsidRPr="00F2589A" w:rsidRDefault="007400A5" w:rsidP="00723C00">
      <w:pPr>
        <w:widowControl w:val="0"/>
        <w:suppressAutoHyphens/>
        <w:autoSpaceDE w:val="0"/>
        <w:autoSpaceDN w:val="0"/>
        <w:adjustRightInd w:val="0"/>
        <w:spacing w:line="235" w:lineRule="auto"/>
        <w:ind w:left="1276"/>
        <w:contextualSpacing/>
        <w:jc w:val="both"/>
        <w:rPr>
          <w:rFonts w:ascii="Trebuchet MS" w:eastAsia="Arial Unicode MS" w:hAnsi="Trebuchet MS"/>
          <w:color w:val="000000" w:themeColor="text1"/>
        </w:rPr>
      </w:pPr>
    </w:p>
    <w:p w14:paraId="4850FFF4" w14:textId="5445851B" w:rsidR="0074002C" w:rsidRPr="00F2589A" w:rsidRDefault="006943B1" w:rsidP="00D01BF9">
      <w:pPr>
        <w:widowControl w:val="0"/>
        <w:suppressAutoHyphens/>
        <w:spacing w:line="235" w:lineRule="auto"/>
        <w:ind w:left="1276"/>
        <w:jc w:val="both"/>
        <w:rPr>
          <w:rFonts w:ascii="Trebuchet MS" w:eastAsia="Arial Unicode MS" w:hAnsi="Trebuchet MS"/>
          <w:color w:val="000000" w:themeColor="text1"/>
        </w:rPr>
      </w:pPr>
      <w:r w:rsidRPr="00F2589A">
        <w:rPr>
          <w:rFonts w:ascii="Trebuchet MS" w:eastAsia="Arial Unicode MS" w:hAnsi="Trebuchet MS"/>
          <w:color w:val="000000" w:themeColor="text1"/>
        </w:rPr>
        <w:t>Não há diferença entre o patrimônio líquido e o resultado consolidado atribuído aos sócios da Companhia em suas demonstrações contábeis consolidadas e o patrimônio líquido e resultado da Companhia em suas demonstrações contábeis individuais.</w:t>
      </w:r>
      <w:r w:rsidR="0074002C" w:rsidRPr="00F2589A">
        <w:rPr>
          <w:rFonts w:ascii="Trebuchet MS" w:eastAsia="Arial Unicode MS" w:hAnsi="Trebuchet MS"/>
          <w:color w:val="000000" w:themeColor="text1"/>
        </w:rPr>
        <w:br w:type="page"/>
      </w:r>
    </w:p>
    <w:p w14:paraId="1FA9DEF5" w14:textId="77777777" w:rsidR="006943B1" w:rsidRPr="00F2589A" w:rsidRDefault="006943B1" w:rsidP="00723C00">
      <w:pPr>
        <w:widowControl w:val="0"/>
        <w:suppressAutoHyphens/>
        <w:ind w:left="1276"/>
        <w:jc w:val="both"/>
        <w:rPr>
          <w:rFonts w:ascii="Trebuchet MS" w:eastAsia="Arial Unicode MS" w:hAnsi="Trebuchet MS"/>
          <w:color w:val="000000" w:themeColor="text1"/>
        </w:rPr>
      </w:pPr>
      <w:r w:rsidRPr="00F2589A">
        <w:rPr>
          <w:rFonts w:ascii="Trebuchet MS" w:eastAsia="Arial Unicode MS" w:hAnsi="Trebuchet MS"/>
          <w:color w:val="000000" w:themeColor="text1"/>
        </w:rPr>
        <w:lastRenderedPageBreak/>
        <w:t>As demonstrações contábeis de controladas são incluídas nas demonstrações contábeis consolidadas a partir da data em que o controle se inicia, até a data em que o controle deixa de existir.</w:t>
      </w:r>
    </w:p>
    <w:p w14:paraId="52DB1486" w14:textId="77777777" w:rsidR="006943B1" w:rsidRPr="00F2589A" w:rsidRDefault="006943B1" w:rsidP="00723C00">
      <w:pPr>
        <w:widowControl w:val="0"/>
        <w:suppressAutoHyphens/>
        <w:ind w:left="1276"/>
        <w:jc w:val="both"/>
        <w:rPr>
          <w:rFonts w:ascii="Trebuchet MS" w:eastAsia="Arial Unicode MS" w:hAnsi="Trebuchet MS"/>
          <w:color w:val="000000" w:themeColor="text1"/>
        </w:rPr>
      </w:pPr>
    </w:p>
    <w:p w14:paraId="39AF495F" w14:textId="77777777" w:rsidR="006943B1" w:rsidRPr="00F2589A" w:rsidRDefault="006943B1" w:rsidP="00723C00">
      <w:pPr>
        <w:widowControl w:val="0"/>
        <w:suppressAutoHyphens/>
        <w:ind w:left="1276"/>
        <w:jc w:val="both"/>
        <w:rPr>
          <w:rFonts w:ascii="Trebuchet MS" w:eastAsia="Arial Unicode MS" w:hAnsi="Trebuchet MS"/>
          <w:color w:val="000000" w:themeColor="text1"/>
        </w:rPr>
      </w:pPr>
      <w:r w:rsidRPr="00F2589A">
        <w:rPr>
          <w:rFonts w:ascii="Trebuchet MS" w:eastAsia="Arial Unicode MS" w:hAnsi="Trebuchet MS"/>
          <w:color w:val="000000" w:themeColor="text1"/>
        </w:rPr>
        <w:t xml:space="preserve">Saldos e transações </w:t>
      </w:r>
      <w:proofErr w:type="spellStart"/>
      <w:r w:rsidRPr="00F2589A">
        <w:rPr>
          <w:rFonts w:ascii="Trebuchet MS" w:eastAsia="Arial Unicode MS" w:hAnsi="Trebuchet MS"/>
          <w:i/>
          <w:color w:val="000000" w:themeColor="text1"/>
        </w:rPr>
        <w:t>intercompany</w:t>
      </w:r>
      <w:proofErr w:type="spellEnd"/>
      <w:r w:rsidRPr="00F2589A">
        <w:rPr>
          <w:rFonts w:ascii="Trebuchet MS" w:eastAsia="Arial Unicode MS" w:hAnsi="Trebuchet MS"/>
          <w:color w:val="000000" w:themeColor="text1"/>
        </w:rPr>
        <w:t xml:space="preserve">, e quaisquer receitas ou despesas não realizadas derivadas de transações </w:t>
      </w:r>
      <w:proofErr w:type="spellStart"/>
      <w:r w:rsidRPr="00F2589A">
        <w:rPr>
          <w:rFonts w:ascii="Trebuchet MS" w:eastAsia="Arial Unicode MS" w:hAnsi="Trebuchet MS"/>
          <w:i/>
          <w:color w:val="000000" w:themeColor="text1"/>
        </w:rPr>
        <w:t>intercompany</w:t>
      </w:r>
      <w:proofErr w:type="spellEnd"/>
      <w:r w:rsidRPr="00F2589A">
        <w:rPr>
          <w:rFonts w:ascii="Trebuchet MS" w:eastAsia="Arial Unicode MS" w:hAnsi="Trebuchet MS"/>
          <w:color w:val="000000" w:themeColor="text1"/>
        </w:rPr>
        <w:t>, são eliminados na preparação das demonstrações contábeis consolidadas.</w:t>
      </w:r>
    </w:p>
    <w:p w14:paraId="449FF1B7" w14:textId="77777777" w:rsidR="007400A5" w:rsidRPr="00F2589A" w:rsidRDefault="007400A5" w:rsidP="00282DC5">
      <w:pPr>
        <w:widowControl w:val="0"/>
        <w:suppressAutoHyphens/>
        <w:ind w:left="1134"/>
        <w:contextualSpacing/>
        <w:jc w:val="both"/>
        <w:rPr>
          <w:rFonts w:ascii="Trebuchet MS" w:eastAsia="Arial Unicode MS" w:hAnsi="Trebuchet MS"/>
          <w:color w:val="000000" w:themeColor="text1"/>
        </w:rPr>
      </w:pPr>
    </w:p>
    <w:bookmarkEnd w:id="1"/>
    <w:p w14:paraId="4B89CD67" w14:textId="2161F142" w:rsidR="001C563E" w:rsidRPr="00F2589A" w:rsidRDefault="001C563E" w:rsidP="00282DC5">
      <w:pPr>
        <w:pStyle w:val="BDOTtulo1"/>
        <w:widowControl w:val="0"/>
        <w:numPr>
          <w:ilvl w:val="1"/>
          <w:numId w:val="14"/>
        </w:numPr>
        <w:ind w:left="1276" w:hanging="709"/>
        <w:contextualSpacing/>
        <w:jc w:val="both"/>
        <w:rPr>
          <w:rFonts w:ascii="Trebuchet MS" w:hAnsi="Trebuchet MS" w:cs="Arial"/>
          <w:caps w:val="0"/>
          <w:color w:val="000000" w:themeColor="text1"/>
          <w:sz w:val="24"/>
        </w:rPr>
      </w:pPr>
      <w:r w:rsidRPr="00F2589A">
        <w:rPr>
          <w:rFonts w:ascii="Trebuchet MS" w:hAnsi="Trebuchet MS" w:cs="Arial"/>
          <w:caps w:val="0"/>
          <w:color w:val="000000" w:themeColor="text1"/>
          <w:sz w:val="24"/>
        </w:rPr>
        <w:t>Moeda funcional</w:t>
      </w:r>
    </w:p>
    <w:p w14:paraId="4B89CD68" w14:textId="77777777" w:rsidR="001C563E" w:rsidRPr="00F2589A" w:rsidRDefault="001C563E" w:rsidP="00282DC5">
      <w:pPr>
        <w:widowControl w:val="0"/>
        <w:suppressAutoHyphens/>
        <w:ind w:left="993"/>
        <w:contextualSpacing/>
        <w:jc w:val="both"/>
        <w:rPr>
          <w:rFonts w:ascii="Trebuchet MS" w:hAnsi="Trebuchet MS" w:cs="Arial"/>
          <w:color w:val="000000" w:themeColor="text1"/>
        </w:rPr>
      </w:pPr>
    </w:p>
    <w:p w14:paraId="3AA59B04" w14:textId="25C14DA7" w:rsidR="00DE103B" w:rsidRPr="00F2589A" w:rsidRDefault="001C563E" w:rsidP="00723C0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Os itens incluídos nas </w:t>
      </w:r>
      <w:bookmarkStart w:id="2" w:name="_Hlk36899912"/>
      <w:r w:rsidR="006943B1" w:rsidRPr="00F2589A">
        <w:rPr>
          <w:rFonts w:ascii="Trebuchet MS" w:hAnsi="Trebuchet MS" w:cs="Arial"/>
          <w:color w:val="000000" w:themeColor="text1"/>
        </w:rPr>
        <w:t>demonstrações</w:t>
      </w:r>
      <w:r w:rsidR="00D25832" w:rsidRPr="00F2589A">
        <w:rPr>
          <w:rFonts w:ascii="Trebuchet MS" w:hAnsi="Trebuchet MS" w:cs="Arial"/>
          <w:color w:val="000000" w:themeColor="text1"/>
        </w:rPr>
        <w:t xml:space="preserve"> contábeis individuais e consolidadas</w:t>
      </w:r>
      <w:bookmarkEnd w:id="2"/>
      <w:r w:rsidRPr="00F2589A">
        <w:rPr>
          <w:rFonts w:ascii="Trebuchet MS" w:hAnsi="Trebuchet MS" w:cs="Arial"/>
          <w:color w:val="000000" w:themeColor="text1"/>
        </w:rPr>
        <w:t xml:space="preserve"> da Companhia são mensurad</w:t>
      </w:r>
      <w:r w:rsidR="006267A1" w:rsidRPr="00F2589A">
        <w:rPr>
          <w:rFonts w:ascii="Trebuchet MS" w:hAnsi="Trebuchet MS" w:cs="Arial"/>
          <w:color w:val="000000" w:themeColor="text1"/>
        </w:rPr>
        <w:t>o</w:t>
      </w:r>
      <w:r w:rsidRPr="00F2589A">
        <w:rPr>
          <w:rFonts w:ascii="Trebuchet MS" w:hAnsi="Trebuchet MS" w:cs="Arial"/>
          <w:color w:val="000000" w:themeColor="text1"/>
        </w:rPr>
        <w:t>s</w:t>
      </w:r>
      <w:r w:rsidR="00B060D7" w:rsidRPr="00F2589A">
        <w:rPr>
          <w:rFonts w:ascii="Trebuchet MS" w:hAnsi="Trebuchet MS" w:cs="Arial"/>
          <w:color w:val="000000" w:themeColor="text1"/>
        </w:rPr>
        <w:t>,</w:t>
      </w:r>
      <w:r w:rsidRPr="00F2589A">
        <w:rPr>
          <w:rFonts w:ascii="Trebuchet MS" w:hAnsi="Trebuchet MS" w:cs="Arial"/>
          <w:color w:val="000000" w:themeColor="text1"/>
        </w:rPr>
        <w:t xml:space="preserve"> usando a moeda do principal ambiente econômico no qual as empresas atuam (“moeda funcional”)</w:t>
      </w:r>
      <w:r w:rsidR="006B2FAD" w:rsidRPr="00F2589A">
        <w:rPr>
          <w:rFonts w:ascii="Trebuchet MS" w:hAnsi="Trebuchet MS" w:cs="Arial"/>
          <w:color w:val="000000" w:themeColor="text1"/>
        </w:rPr>
        <w:t xml:space="preserve"> e estão sendo apresentadas em milhares de reais</w:t>
      </w:r>
      <w:r w:rsidRPr="00F2589A">
        <w:rPr>
          <w:rFonts w:ascii="Trebuchet MS" w:hAnsi="Trebuchet MS" w:cs="Arial"/>
          <w:color w:val="000000" w:themeColor="text1"/>
        </w:rPr>
        <w:t>.</w:t>
      </w:r>
    </w:p>
    <w:p w14:paraId="15F74213" w14:textId="77777777" w:rsidR="00F544DE" w:rsidRPr="00F2589A" w:rsidRDefault="00F544DE" w:rsidP="00282DC5">
      <w:pPr>
        <w:widowControl w:val="0"/>
        <w:suppressAutoHyphens/>
        <w:ind w:left="1134"/>
        <w:contextualSpacing/>
        <w:jc w:val="both"/>
        <w:rPr>
          <w:rFonts w:ascii="Trebuchet MS" w:hAnsi="Trebuchet MS" w:cs="Arial"/>
          <w:color w:val="000000" w:themeColor="text1"/>
        </w:rPr>
      </w:pPr>
    </w:p>
    <w:p w14:paraId="4B89CD6B" w14:textId="45714426" w:rsidR="001C563E" w:rsidRPr="00F2589A" w:rsidRDefault="001C563E" w:rsidP="00282DC5">
      <w:pPr>
        <w:pStyle w:val="BDOTtulo1"/>
        <w:widowControl w:val="0"/>
        <w:numPr>
          <w:ilvl w:val="1"/>
          <w:numId w:val="14"/>
        </w:numPr>
        <w:ind w:left="1276" w:hanging="709"/>
        <w:contextualSpacing/>
        <w:jc w:val="both"/>
        <w:rPr>
          <w:rFonts w:ascii="Trebuchet MS" w:hAnsi="Trebuchet MS" w:cs="Arial"/>
          <w:caps w:val="0"/>
          <w:color w:val="000000" w:themeColor="text1"/>
          <w:sz w:val="24"/>
        </w:rPr>
      </w:pPr>
      <w:r w:rsidRPr="00F2589A">
        <w:rPr>
          <w:rFonts w:ascii="Trebuchet MS" w:hAnsi="Trebuchet MS" w:cs="Arial"/>
          <w:caps w:val="0"/>
          <w:color w:val="000000" w:themeColor="text1"/>
          <w:sz w:val="24"/>
        </w:rPr>
        <w:t>Caixa e equivalentes de caixa</w:t>
      </w:r>
    </w:p>
    <w:p w14:paraId="4B89CD6C" w14:textId="77777777" w:rsidR="001C563E" w:rsidRPr="00F2589A" w:rsidRDefault="001C563E" w:rsidP="00282DC5">
      <w:pPr>
        <w:pStyle w:val="BDOTtulo1"/>
        <w:widowControl w:val="0"/>
        <w:tabs>
          <w:tab w:val="clear" w:pos="567"/>
        </w:tabs>
        <w:ind w:left="1276" w:firstLine="0"/>
        <w:contextualSpacing/>
        <w:jc w:val="both"/>
        <w:rPr>
          <w:rFonts w:ascii="Trebuchet MS" w:hAnsi="Trebuchet MS" w:cs="Arial"/>
          <w:color w:val="000000" w:themeColor="text1"/>
          <w:sz w:val="24"/>
        </w:rPr>
      </w:pPr>
    </w:p>
    <w:p w14:paraId="332E0E66" w14:textId="40A1ECA6" w:rsidR="005929ED" w:rsidRPr="00F2589A" w:rsidRDefault="005929ED" w:rsidP="00723C0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t>Caixa e equivalentes de caixa incluem</w:t>
      </w:r>
      <w:r w:rsidR="00B060D7" w:rsidRPr="00F2589A">
        <w:rPr>
          <w:rFonts w:ascii="Trebuchet MS" w:hAnsi="Trebuchet MS" w:cs="Arial"/>
          <w:color w:val="000000" w:themeColor="text1"/>
        </w:rPr>
        <w:t>, por exemplo,</w:t>
      </w:r>
      <w:r w:rsidRPr="00F2589A">
        <w:rPr>
          <w:rFonts w:ascii="Trebuchet MS" w:hAnsi="Trebuchet MS" w:cs="Arial"/>
          <w:color w:val="000000" w:themeColor="text1"/>
        </w:rPr>
        <w:t xml:space="preserve"> o caixa, os depósitos bancários e outros investimentos de curto prazo de alta liquidez, com vencimentos originais de até três meses e com risco insignificante de mudança de valor.</w:t>
      </w:r>
    </w:p>
    <w:p w14:paraId="35C408AE" w14:textId="77777777" w:rsidR="00647066" w:rsidRPr="00F2589A" w:rsidRDefault="00647066" w:rsidP="00282DC5">
      <w:pPr>
        <w:pStyle w:val="BDOTtulo1"/>
        <w:widowControl w:val="0"/>
        <w:tabs>
          <w:tab w:val="clear" w:pos="567"/>
        </w:tabs>
        <w:ind w:left="1134" w:firstLine="0"/>
        <w:contextualSpacing/>
        <w:jc w:val="both"/>
        <w:rPr>
          <w:rFonts w:ascii="Trebuchet MS" w:hAnsi="Trebuchet MS" w:cs="Arial"/>
          <w:caps w:val="0"/>
          <w:color w:val="000000" w:themeColor="text1"/>
          <w:sz w:val="24"/>
        </w:rPr>
      </w:pPr>
    </w:p>
    <w:p w14:paraId="57180D54" w14:textId="7B383130" w:rsidR="005929ED" w:rsidRPr="00F2589A" w:rsidRDefault="005929ED" w:rsidP="00282DC5">
      <w:pPr>
        <w:pStyle w:val="BDOTtulo1"/>
        <w:widowControl w:val="0"/>
        <w:numPr>
          <w:ilvl w:val="1"/>
          <w:numId w:val="14"/>
        </w:numPr>
        <w:ind w:left="1276" w:hanging="709"/>
        <w:contextualSpacing/>
        <w:jc w:val="both"/>
        <w:rPr>
          <w:rFonts w:ascii="Trebuchet MS" w:hAnsi="Trebuchet MS" w:cs="Arial"/>
          <w:caps w:val="0"/>
          <w:color w:val="000000" w:themeColor="text1"/>
          <w:sz w:val="24"/>
        </w:rPr>
      </w:pPr>
      <w:r w:rsidRPr="00F2589A">
        <w:rPr>
          <w:rFonts w:ascii="Trebuchet MS" w:hAnsi="Trebuchet MS" w:cs="Arial"/>
          <w:caps w:val="0"/>
          <w:color w:val="000000" w:themeColor="text1"/>
          <w:sz w:val="24"/>
        </w:rPr>
        <w:t>Instrumentos financeiros</w:t>
      </w:r>
    </w:p>
    <w:p w14:paraId="50C42BC0" w14:textId="77777777" w:rsidR="005929ED" w:rsidRPr="00F2589A" w:rsidRDefault="005929ED" w:rsidP="00282DC5">
      <w:pPr>
        <w:pStyle w:val="Corpodetexto2"/>
        <w:suppressAutoHyphens/>
        <w:ind w:left="993"/>
        <w:contextualSpacing/>
        <w:jc w:val="both"/>
        <w:rPr>
          <w:rFonts w:ascii="Trebuchet MS" w:hAnsi="Trebuchet MS" w:cs="Arial"/>
          <w:b/>
          <w:bCs/>
          <w:iCs/>
          <w:szCs w:val="24"/>
        </w:rPr>
      </w:pPr>
    </w:p>
    <w:p w14:paraId="6DDC28DD" w14:textId="27E5CF86" w:rsidR="005929ED" w:rsidRPr="00F2589A" w:rsidRDefault="005929ED" w:rsidP="00723C00">
      <w:pPr>
        <w:widowControl w:val="0"/>
        <w:suppressAutoHyphens/>
        <w:ind w:left="1276"/>
        <w:contextualSpacing/>
        <w:jc w:val="both"/>
        <w:rPr>
          <w:rFonts w:ascii="Trebuchet MS" w:hAnsi="Trebuchet MS" w:cs="Arial"/>
          <w:b/>
        </w:rPr>
      </w:pPr>
      <w:r w:rsidRPr="00F2589A">
        <w:rPr>
          <w:rFonts w:ascii="Trebuchet MS" w:hAnsi="Trebuchet MS" w:cs="Arial"/>
          <w:b/>
        </w:rPr>
        <w:t xml:space="preserve">Classificação – </w:t>
      </w:r>
      <w:r w:rsidR="00662972" w:rsidRPr="00F2589A">
        <w:rPr>
          <w:rFonts w:ascii="Trebuchet MS" w:hAnsi="Trebuchet MS" w:cs="Arial"/>
          <w:b/>
        </w:rPr>
        <w:t>a</w:t>
      </w:r>
      <w:r w:rsidRPr="00F2589A">
        <w:rPr>
          <w:rFonts w:ascii="Trebuchet MS" w:hAnsi="Trebuchet MS" w:cs="Arial"/>
          <w:b/>
        </w:rPr>
        <w:t xml:space="preserve">tivos e passivos financeiros </w:t>
      </w:r>
    </w:p>
    <w:p w14:paraId="32189ACD" w14:textId="77777777" w:rsidR="005929ED" w:rsidRPr="00F2589A" w:rsidRDefault="005929ED" w:rsidP="00723C00">
      <w:pPr>
        <w:widowControl w:val="0"/>
        <w:suppressAutoHyphens/>
        <w:ind w:left="1276"/>
        <w:contextualSpacing/>
        <w:jc w:val="both"/>
        <w:rPr>
          <w:rFonts w:ascii="Trebuchet MS" w:hAnsi="Trebuchet MS" w:cs="Arial"/>
        </w:rPr>
      </w:pPr>
    </w:p>
    <w:p w14:paraId="2FE8A02E" w14:textId="7C7B007E" w:rsidR="007400A5" w:rsidRPr="00F2589A" w:rsidRDefault="00662972" w:rsidP="00723C00">
      <w:pPr>
        <w:widowControl w:val="0"/>
        <w:suppressAutoHyphens/>
        <w:ind w:left="1276"/>
        <w:contextualSpacing/>
        <w:jc w:val="both"/>
        <w:rPr>
          <w:rFonts w:ascii="Trebuchet MS" w:hAnsi="Trebuchet MS" w:cs="Arial"/>
        </w:rPr>
      </w:pPr>
      <w:r w:rsidRPr="00F2589A">
        <w:rPr>
          <w:rFonts w:ascii="Trebuchet MS" w:hAnsi="Trebuchet MS" w:cs="Arial"/>
        </w:rPr>
        <w:t xml:space="preserve">O CPC 48 contém três principais categorias de classificação para ativos financeiros: mensurados ao custo amortizado, ao Valor Justo por meio de Outros Resultados Abrangentes (VJORA) e ao Valor Justo por meio do Resultado (VJR). </w:t>
      </w:r>
    </w:p>
    <w:p w14:paraId="5EC3A1DC" w14:textId="77777777" w:rsidR="00555E64" w:rsidRPr="00F2589A" w:rsidRDefault="00555E64" w:rsidP="00723C00">
      <w:pPr>
        <w:widowControl w:val="0"/>
        <w:suppressAutoHyphens/>
        <w:ind w:left="1276"/>
        <w:contextualSpacing/>
        <w:jc w:val="both"/>
        <w:rPr>
          <w:rFonts w:ascii="Trebuchet MS" w:hAnsi="Trebuchet MS" w:cs="Arial"/>
        </w:rPr>
      </w:pPr>
    </w:p>
    <w:p w14:paraId="1386AE74" w14:textId="508CA18A" w:rsidR="005929ED" w:rsidRPr="00F2589A" w:rsidRDefault="005929ED" w:rsidP="00723C00">
      <w:pPr>
        <w:widowControl w:val="0"/>
        <w:suppressAutoHyphens/>
        <w:ind w:left="1276"/>
        <w:contextualSpacing/>
        <w:jc w:val="both"/>
        <w:rPr>
          <w:rFonts w:ascii="Trebuchet MS" w:hAnsi="Trebuchet MS" w:cs="Arial"/>
          <w:b/>
        </w:rPr>
      </w:pPr>
      <w:r w:rsidRPr="00F2589A">
        <w:rPr>
          <w:rFonts w:ascii="Trebuchet MS" w:hAnsi="Trebuchet MS" w:cs="Arial"/>
          <w:b/>
        </w:rPr>
        <w:t xml:space="preserve">Redução ao valor recuperável </w:t>
      </w:r>
      <w:r w:rsidRPr="00F2589A">
        <w:rPr>
          <w:rFonts w:ascii="Trebuchet MS" w:hAnsi="Trebuchet MS" w:cs="Arial"/>
          <w:b/>
          <w:i/>
        </w:rPr>
        <w:t>(impairment)</w:t>
      </w:r>
      <w:r w:rsidRPr="00F2589A">
        <w:rPr>
          <w:rFonts w:ascii="Trebuchet MS" w:hAnsi="Trebuchet MS" w:cs="Arial"/>
          <w:b/>
        </w:rPr>
        <w:t xml:space="preserve"> - </w:t>
      </w:r>
      <w:r w:rsidR="00662972" w:rsidRPr="00F2589A">
        <w:rPr>
          <w:rFonts w:ascii="Trebuchet MS" w:hAnsi="Trebuchet MS" w:cs="Arial"/>
          <w:b/>
        </w:rPr>
        <w:t>a</w:t>
      </w:r>
      <w:r w:rsidRPr="00F2589A">
        <w:rPr>
          <w:rFonts w:ascii="Trebuchet MS" w:hAnsi="Trebuchet MS" w:cs="Arial"/>
          <w:b/>
        </w:rPr>
        <w:t>tivos financeiros e ativos contratuais:</w:t>
      </w:r>
    </w:p>
    <w:p w14:paraId="30DF5821" w14:textId="77777777" w:rsidR="005929ED" w:rsidRPr="00F2589A" w:rsidRDefault="005929ED" w:rsidP="00723C00">
      <w:pPr>
        <w:widowControl w:val="0"/>
        <w:suppressAutoHyphens/>
        <w:ind w:left="1276"/>
        <w:contextualSpacing/>
        <w:jc w:val="both"/>
        <w:rPr>
          <w:rFonts w:ascii="Trebuchet MS" w:hAnsi="Trebuchet MS" w:cs="Arial"/>
        </w:rPr>
      </w:pPr>
    </w:p>
    <w:p w14:paraId="077DFB27" w14:textId="473013FD" w:rsidR="00D608CD" w:rsidRPr="00F2589A" w:rsidRDefault="005929ED" w:rsidP="00BA0B46">
      <w:pPr>
        <w:widowControl w:val="0"/>
        <w:suppressAutoHyphens/>
        <w:ind w:left="1276"/>
        <w:contextualSpacing/>
        <w:jc w:val="both"/>
        <w:rPr>
          <w:rFonts w:ascii="Trebuchet MS" w:hAnsi="Trebuchet MS" w:cs="Arial"/>
        </w:rPr>
      </w:pPr>
      <w:r w:rsidRPr="00F2589A">
        <w:rPr>
          <w:rFonts w:ascii="Trebuchet MS" w:hAnsi="Trebuchet MS" w:cs="Arial"/>
        </w:rPr>
        <w:t xml:space="preserve">O modelo de perdas esperadas se aplicará aos ativos financeiros mensurados ao custo amortizado ou ao Valor Justo por meio de Outros Resultados Abrangentes - VJORA, com exceção de investimentos em instrumentos patrimoniais e ativos contratuais. As provisões para perdas esperadas foram mensuradas com base nas perdas de crédito esperadas para a vida inteira, ou seja, perdas de crédito que resultam de todos os possíveis eventos de inadimplência ao longo da vida esperada de um instrumento financeiro. As perdas estimadas foram calculadas com base na experiência real de perda de crédito com base na melhor estimativa da Administração. </w:t>
      </w:r>
    </w:p>
    <w:p w14:paraId="141BE764" w14:textId="63B6F0AB" w:rsidR="00470253" w:rsidRPr="00F2589A" w:rsidRDefault="00470253">
      <w:pPr>
        <w:spacing w:after="200" w:line="276" w:lineRule="auto"/>
        <w:rPr>
          <w:rFonts w:ascii="Trebuchet MS" w:hAnsi="Trebuchet MS" w:cs="Arial"/>
        </w:rPr>
      </w:pPr>
      <w:r w:rsidRPr="00F2589A">
        <w:rPr>
          <w:rFonts w:ascii="Trebuchet MS" w:hAnsi="Trebuchet MS" w:cs="Arial"/>
        </w:rPr>
        <w:br w:type="page"/>
      </w:r>
    </w:p>
    <w:p w14:paraId="1F9F778D" w14:textId="48E4AAEC" w:rsidR="005929ED" w:rsidRPr="00F2589A" w:rsidRDefault="005929ED" w:rsidP="00723C00">
      <w:pPr>
        <w:widowControl w:val="0"/>
        <w:suppressAutoHyphens/>
        <w:autoSpaceDE w:val="0"/>
        <w:autoSpaceDN w:val="0"/>
        <w:adjustRightInd w:val="0"/>
        <w:ind w:left="1276"/>
        <w:contextualSpacing/>
        <w:jc w:val="both"/>
        <w:rPr>
          <w:rFonts w:ascii="Trebuchet MS" w:hAnsi="Trebuchet MS" w:cs="Arial"/>
          <w:b/>
          <w:bCs/>
          <w:iCs/>
        </w:rPr>
      </w:pPr>
      <w:r w:rsidRPr="00F2589A">
        <w:rPr>
          <w:rFonts w:ascii="Trebuchet MS" w:hAnsi="Trebuchet MS" w:cs="Arial"/>
          <w:b/>
          <w:bCs/>
          <w:iCs/>
        </w:rPr>
        <w:lastRenderedPageBreak/>
        <w:t>Compensação de instrumentos financeiros</w:t>
      </w:r>
    </w:p>
    <w:p w14:paraId="43BA324F" w14:textId="77777777" w:rsidR="005929ED" w:rsidRPr="00F2589A" w:rsidRDefault="005929ED" w:rsidP="00723C00">
      <w:pPr>
        <w:pStyle w:val="Corpodetexto2"/>
        <w:suppressAutoHyphens/>
        <w:ind w:left="1276"/>
        <w:contextualSpacing/>
        <w:jc w:val="both"/>
        <w:rPr>
          <w:rFonts w:ascii="Trebuchet MS" w:hAnsi="Trebuchet MS" w:cs="Arial"/>
          <w:b/>
          <w:bCs/>
          <w:iCs/>
          <w:szCs w:val="24"/>
        </w:rPr>
      </w:pPr>
    </w:p>
    <w:p w14:paraId="5928E271" w14:textId="77777777" w:rsidR="005929ED" w:rsidRPr="00F2589A" w:rsidRDefault="005929ED" w:rsidP="00723C00">
      <w:pPr>
        <w:pStyle w:val="PargrafodaLista"/>
        <w:widowControl w:val="0"/>
        <w:suppressAutoHyphens/>
        <w:autoSpaceDE w:val="0"/>
        <w:autoSpaceDN w:val="0"/>
        <w:adjustRightInd w:val="0"/>
        <w:ind w:left="1276"/>
        <w:jc w:val="both"/>
        <w:rPr>
          <w:rFonts w:ascii="Trebuchet MS" w:hAnsi="Trebuchet MS" w:cs="Arial"/>
          <w:sz w:val="24"/>
          <w:szCs w:val="24"/>
          <w:lang w:eastAsia="en-US"/>
        </w:rPr>
      </w:pPr>
      <w:r w:rsidRPr="00F2589A">
        <w:rPr>
          <w:rFonts w:ascii="Trebuchet MS" w:hAnsi="Trebuchet MS" w:cs="Arial"/>
          <w:sz w:val="24"/>
          <w:szCs w:val="24"/>
          <w:lang w:eastAsia="en-US"/>
        </w:rPr>
        <w:t>Ativos e passivos financeiros são compensados e o valor líquido é reportado no balanço patrimonial quando há um direito legalmente aplicável de compensar os valores reconhecidos e há uma intenção de liquidá-los em uma base líquida, ou realizar o ativo e liquidar o passivo simultaneamente.</w:t>
      </w:r>
    </w:p>
    <w:p w14:paraId="3A0B8DDA" w14:textId="469A2FF3" w:rsidR="005929ED" w:rsidRPr="00F2589A" w:rsidRDefault="005929ED" w:rsidP="00723C00">
      <w:pPr>
        <w:widowControl w:val="0"/>
        <w:suppressAutoHyphens/>
        <w:ind w:left="1276"/>
        <w:contextualSpacing/>
        <w:jc w:val="both"/>
        <w:rPr>
          <w:rFonts w:ascii="Trebuchet MS" w:hAnsi="Trebuchet MS" w:cs="Arial"/>
          <w:color w:val="000000" w:themeColor="text1"/>
        </w:rPr>
      </w:pPr>
    </w:p>
    <w:p w14:paraId="4B89CD89" w14:textId="174E06AE" w:rsidR="001C563E" w:rsidRPr="00F2589A" w:rsidRDefault="001C563E" w:rsidP="00282DC5">
      <w:pPr>
        <w:pStyle w:val="BDOTtulo1"/>
        <w:widowControl w:val="0"/>
        <w:numPr>
          <w:ilvl w:val="1"/>
          <w:numId w:val="14"/>
        </w:numPr>
        <w:ind w:left="1276" w:hanging="709"/>
        <w:contextualSpacing/>
        <w:jc w:val="both"/>
        <w:rPr>
          <w:rFonts w:ascii="Trebuchet MS" w:hAnsi="Trebuchet MS" w:cs="Arial"/>
          <w:caps w:val="0"/>
          <w:color w:val="000000" w:themeColor="text1"/>
          <w:sz w:val="24"/>
        </w:rPr>
      </w:pPr>
      <w:r w:rsidRPr="00F2589A">
        <w:rPr>
          <w:rFonts w:ascii="Trebuchet MS" w:hAnsi="Trebuchet MS" w:cs="Arial"/>
          <w:caps w:val="0"/>
          <w:color w:val="000000" w:themeColor="text1"/>
          <w:sz w:val="24"/>
        </w:rPr>
        <w:t>Contas</w:t>
      </w:r>
      <w:r w:rsidRPr="00F2589A">
        <w:rPr>
          <w:rFonts w:ascii="Trebuchet MS" w:hAnsi="Trebuchet MS"/>
          <w:caps w:val="0"/>
          <w:sz w:val="24"/>
        </w:rPr>
        <w:t xml:space="preserve"> a receber de clientes</w:t>
      </w:r>
    </w:p>
    <w:p w14:paraId="4B89CD8A" w14:textId="77777777" w:rsidR="001C563E" w:rsidRPr="00F2589A" w:rsidRDefault="001C563E" w:rsidP="00282DC5">
      <w:pPr>
        <w:widowControl w:val="0"/>
        <w:suppressAutoHyphens/>
        <w:contextualSpacing/>
        <w:jc w:val="both"/>
        <w:rPr>
          <w:rFonts w:ascii="Trebuchet MS" w:hAnsi="Trebuchet MS" w:cs="Arial"/>
          <w:color w:val="000000" w:themeColor="text1"/>
        </w:rPr>
      </w:pPr>
    </w:p>
    <w:p w14:paraId="4B89CD8E" w14:textId="43D2EBFE" w:rsidR="00400722" w:rsidRPr="00F2589A" w:rsidRDefault="001C563E" w:rsidP="00723C0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As contas a receber de clientes correspondem aos valores a receber de clientes pela </w:t>
      </w:r>
      <w:r w:rsidR="00B249C2" w:rsidRPr="00F2589A">
        <w:rPr>
          <w:rFonts w:ascii="Trebuchet MS" w:hAnsi="Trebuchet MS" w:cs="Arial"/>
          <w:color w:val="000000" w:themeColor="text1"/>
        </w:rPr>
        <w:t>prestação de serviço</w:t>
      </w:r>
      <w:r w:rsidR="005929ED" w:rsidRPr="00F2589A">
        <w:rPr>
          <w:rFonts w:ascii="Trebuchet MS" w:hAnsi="Trebuchet MS" w:cs="Arial"/>
          <w:color w:val="000000" w:themeColor="text1"/>
        </w:rPr>
        <w:t>s</w:t>
      </w:r>
      <w:r w:rsidR="00B249C2" w:rsidRPr="00F2589A">
        <w:rPr>
          <w:rFonts w:ascii="Trebuchet MS" w:hAnsi="Trebuchet MS" w:cs="Arial"/>
          <w:color w:val="000000" w:themeColor="text1"/>
        </w:rPr>
        <w:t xml:space="preserve"> </w:t>
      </w:r>
      <w:r w:rsidRPr="00F2589A">
        <w:rPr>
          <w:rFonts w:ascii="Trebuchet MS" w:hAnsi="Trebuchet MS" w:cs="Arial"/>
          <w:color w:val="000000" w:themeColor="text1"/>
        </w:rPr>
        <w:t>no decurso normal das atividades da Companhia</w:t>
      </w:r>
      <w:r w:rsidR="00B249C2" w:rsidRPr="00F2589A">
        <w:rPr>
          <w:rFonts w:ascii="Trebuchet MS" w:hAnsi="Trebuchet MS" w:cs="Arial"/>
          <w:color w:val="000000" w:themeColor="text1"/>
        </w:rPr>
        <w:t xml:space="preserve"> e de sua controlada</w:t>
      </w:r>
      <w:r w:rsidRPr="00F2589A">
        <w:rPr>
          <w:rFonts w:ascii="Trebuchet MS" w:hAnsi="Trebuchet MS" w:cs="Arial"/>
          <w:color w:val="000000" w:themeColor="text1"/>
        </w:rPr>
        <w:t>.</w:t>
      </w:r>
      <w:r w:rsidR="001A6B9A" w:rsidRPr="00F2589A">
        <w:rPr>
          <w:rFonts w:ascii="Trebuchet MS" w:hAnsi="Trebuchet MS" w:cs="Arial"/>
          <w:color w:val="000000" w:themeColor="text1"/>
        </w:rPr>
        <w:t xml:space="preserve"> </w:t>
      </w:r>
      <w:r w:rsidRPr="00F2589A">
        <w:rPr>
          <w:rFonts w:ascii="Trebuchet MS" w:hAnsi="Trebuchet MS" w:cs="Arial"/>
          <w:color w:val="000000" w:themeColor="text1"/>
        </w:rPr>
        <w:t>Se o prazo de recebimento é equivalente há um ano ou menos (ou outro que atenda o ciclo normal da Companhia), as contas a receber são classificadas no ativo circulante. Caso contrário, estão apresentadas no ativo não circulante.</w:t>
      </w:r>
    </w:p>
    <w:p w14:paraId="0DB454F4" w14:textId="77777777" w:rsidR="00F544DE" w:rsidRPr="00F2589A" w:rsidRDefault="00F544DE" w:rsidP="00723C00">
      <w:pPr>
        <w:widowControl w:val="0"/>
        <w:suppressAutoHyphens/>
        <w:ind w:left="1276"/>
        <w:contextualSpacing/>
        <w:jc w:val="both"/>
        <w:rPr>
          <w:rFonts w:ascii="Trebuchet MS" w:hAnsi="Trebuchet MS" w:cs="Arial"/>
          <w:color w:val="000000" w:themeColor="text1"/>
        </w:rPr>
      </w:pPr>
    </w:p>
    <w:p w14:paraId="4B89CD8F" w14:textId="328A0647" w:rsidR="001C563E" w:rsidRPr="00F2589A" w:rsidRDefault="001C563E" w:rsidP="00723C0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t>As contas a receber de clientes são, inicialmente, reconhecidas pelo valor justo e, subsequentemente, mensuradas pelo custo amortizado com o uso do método da taxa efetiva de juros menos as perdas estimadas das contas a receber (</w:t>
      </w:r>
      <w:r w:rsidRPr="00F2589A">
        <w:rPr>
          <w:rFonts w:ascii="Trebuchet MS" w:hAnsi="Trebuchet MS" w:cs="Arial"/>
          <w:i/>
          <w:color w:val="000000" w:themeColor="text1"/>
        </w:rPr>
        <w:t>impairment)</w:t>
      </w:r>
      <w:r w:rsidRPr="00F2589A">
        <w:rPr>
          <w:rFonts w:ascii="Trebuchet MS" w:hAnsi="Trebuchet MS" w:cs="Arial"/>
          <w:color w:val="000000" w:themeColor="text1"/>
        </w:rPr>
        <w:t xml:space="preserve">. Na prática são normalmente reconhecidas ao valor faturado, ajustado pela provisão para </w:t>
      </w:r>
      <w:r w:rsidRPr="00F2589A">
        <w:rPr>
          <w:rFonts w:ascii="Trebuchet MS" w:hAnsi="Trebuchet MS" w:cs="Arial"/>
          <w:i/>
          <w:color w:val="000000" w:themeColor="text1"/>
        </w:rPr>
        <w:t xml:space="preserve">impairment, </w:t>
      </w:r>
      <w:r w:rsidRPr="00F2589A">
        <w:rPr>
          <w:rFonts w:ascii="Trebuchet MS" w:hAnsi="Trebuchet MS" w:cs="Arial"/>
          <w:color w:val="000000" w:themeColor="text1"/>
        </w:rPr>
        <w:t>se necessária.</w:t>
      </w:r>
    </w:p>
    <w:p w14:paraId="1D406CC2" w14:textId="3BB79177" w:rsidR="00543C86" w:rsidRPr="00F2589A" w:rsidRDefault="00543C86" w:rsidP="00282DC5">
      <w:pPr>
        <w:widowControl w:val="0"/>
        <w:suppressAutoHyphens/>
        <w:ind w:left="1134"/>
        <w:contextualSpacing/>
        <w:jc w:val="both"/>
        <w:rPr>
          <w:rFonts w:ascii="Trebuchet MS" w:hAnsi="Trebuchet MS" w:cs="Arial"/>
          <w:color w:val="000000" w:themeColor="text1"/>
        </w:rPr>
      </w:pPr>
    </w:p>
    <w:p w14:paraId="4B89CD97" w14:textId="1A68D494" w:rsidR="001C563E" w:rsidRPr="00F2589A" w:rsidRDefault="001C563E" w:rsidP="00282DC5">
      <w:pPr>
        <w:pStyle w:val="BDOTtulo1"/>
        <w:widowControl w:val="0"/>
        <w:numPr>
          <w:ilvl w:val="1"/>
          <w:numId w:val="14"/>
        </w:numPr>
        <w:ind w:left="1276" w:hanging="709"/>
        <w:contextualSpacing/>
        <w:jc w:val="both"/>
        <w:rPr>
          <w:rFonts w:ascii="Trebuchet MS" w:hAnsi="Trebuchet MS"/>
          <w:caps w:val="0"/>
          <w:sz w:val="24"/>
        </w:rPr>
      </w:pPr>
      <w:r w:rsidRPr="00F2589A">
        <w:rPr>
          <w:rFonts w:ascii="Trebuchet MS" w:hAnsi="Trebuchet MS" w:cs="Arial"/>
          <w:caps w:val="0"/>
          <w:color w:val="000000" w:themeColor="text1"/>
          <w:sz w:val="24"/>
        </w:rPr>
        <w:t>Estoques</w:t>
      </w:r>
    </w:p>
    <w:p w14:paraId="4B89CD98" w14:textId="77777777" w:rsidR="001C563E" w:rsidRPr="00F2589A" w:rsidRDefault="001C563E" w:rsidP="00282DC5">
      <w:pPr>
        <w:widowControl w:val="0"/>
        <w:suppressAutoHyphens/>
        <w:contextualSpacing/>
        <w:jc w:val="both"/>
        <w:rPr>
          <w:rFonts w:ascii="Trebuchet MS" w:hAnsi="Trebuchet MS" w:cs="Arial"/>
          <w:color w:val="000000" w:themeColor="text1"/>
        </w:rPr>
      </w:pPr>
    </w:p>
    <w:p w14:paraId="4B89CD9A" w14:textId="3F108651" w:rsidR="007400A5" w:rsidRPr="00F2589A" w:rsidRDefault="002F21C8" w:rsidP="00723C0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t>O</w:t>
      </w:r>
      <w:r w:rsidR="001C563E" w:rsidRPr="00F2589A">
        <w:rPr>
          <w:rFonts w:ascii="Trebuchet MS" w:hAnsi="Trebuchet MS" w:cs="Arial"/>
          <w:color w:val="000000" w:themeColor="text1"/>
        </w:rPr>
        <w:t xml:space="preserve">s estoques são registrados ao custo médio de aquisição, </w:t>
      </w:r>
      <w:r w:rsidR="00905AC3" w:rsidRPr="00F2589A">
        <w:rPr>
          <w:rFonts w:ascii="Trebuchet MS" w:hAnsi="Trebuchet MS" w:cs="Arial"/>
          <w:color w:val="000000" w:themeColor="text1"/>
        </w:rPr>
        <w:t>sendo</w:t>
      </w:r>
      <w:r w:rsidR="00606035" w:rsidRPr="00F2589A">
        <w:rPr>
          <w:rFonts w:ascii="Trebuchet MS" w:hAnsi="Trebuchet MS" w:cs="Arial"/>
          <w:color w:val="000000" w:themeColor="text1"/>
        </w:rPr>
        <w:t xml:space="preserve"> </w:t>
      </w:r>
      <w:r w:rsidR="00905AC3" w:rsidRPr="00F2589A">
        <w:rPr>
          <w:rFonts w:ascii="Trebuchet MS" w:hAnsi="Trebuchet MS" w:cs="Arial"/>
          <w:color w:val="000000" w:themeColor="text1"/>
        </w:rPr>
        <w:t xml:space="preserve">composto </w:t>
      </w:r>
      <w:r w:rsidR="00606035" w:rsidRPr="00F2589A">
        <w:rPr>
          <w:rFonts w:ascii="Trebuchet MS" w:hAnsi="Trebuchet MS" w:cs="Arial"/>
          <w:color w:val="000000" w:themeColor="text1"/>
        </w:rPr>
        <w:t xml:space="preserve">substancialmente de </w:t>
      </w:r>
      <w:r w:rsidR="00905AC3" w:rsidRPr="00F2589A">
        <w:rPr>
          <w:rFonts w:ascii="Trebuchet MS" w:hAnsi="Trebuchet MS" w:cs="Arial"/>
          <w:color w:val="000000" w:themeColor="text1"/>
        </w:rPr>
        <w:t xml:space="preserve">itens de </w:t>
      </w:r>
      <w:r w:rsidR="00606035" w:rsidRPr="00F2589A">
        <w:rPr>
          <w:rFonts w:ascii="Trebuchet MS" w:hAnsi="Trebuchet MS" w:cs="Arial"/>
          <w:color w:val="000000" w:themeColor="text1"/>
        </w:rPr>
        <w:t xml:space="preserve">almoxarifado, </w:t>
      </w:r>
      <w:r w:rsidR="00905AC3" w:rsidRPr="00F2589A">
        <w:rPr>
          <w:rFonts w:ascii="Trebuchet MS" w:hAnsi="Trebuchet MS" w:cs="Arial"/>
          <w:color w:val="000000" w:themeColor="text1"/>
        </w:rPr>
        <w:t>utilizados no</w:t>
      </w:r>
      <w:r w:rsidR="00606035" w:rsidRPr="00F2589A">
        <w:rPr>
          <w:rFonts w:ascii="Trebuchet MS" w:hAnsi="Trebuchet MS" w:cs="Arial"/>
          <w:color w:val="000000" w:themeColor="text1"/>
        </w:rPr>
        <w:t xml:space="preserve"> consumo </w:t>
      </w:r>
      <w:r w:rsidR="00905AC3" w:rsidRPr="00F2589A">
        <w:rPr>
          <w:rFonts w:ascii="Trebuchet MS" w:hAnsi="Trebuchet MS" w:cs="Arial"/>
          <w:color w:val="000000" w:themeColor="text1"/>
        </w:rPr>
        <w:t xml:space="preserve">tanto </w:t>
      </w:r>
      <w:r w:rsidR="00606035" w:rsidRPr="00F2589A">
        <w:rPr>
          <w:rFonts w:ascii="Trebuchet MS" w:hAnsi="Trebuchet MS" w:cs="Arial"/>
          <w:color w:val="000000" w:themeColor="text1"/>
        </w:rPr>
        <w:t xml:space="preserve">na operação </w:t>
      </w:r>
      <w:r w:rsidR="00905AC3" w:rsidRPr="00F2589A">
        <w:rPr>
          <w:rFonts w:ascii="Trebuchet MS" w:hAnsi="Trebuchet MS" w:cs="Arial"/>
          <w:color w:val="000000" w:themeColor="text1"/>
        </w:rPr>
        <w:t>quanto</w:t>
      </w:r>
      <w:r w:rsidR="00E23E91" w:rsidRPr="00F2589A">
        <w:rPr>
          <w:rFonts w:ascii="Trebuchet MS" w:hAnsi="Trebuchet MS" w:cs="Arial"/>
          <w:color w:val="000000" w:themeColor="text1"/>
        </w:rPr>
        <w:t xml:space="preserve"> na </w:t>
      </w:r>
      <w:r w:rsidR="0072053E" w:rsidRPr="00F2589A">
        <w:rPr>
          <w:rFonts w:ascii="Trebuchet MS" w:hAnsi="Trebuchet MS" w:cs="Arial"/>
          <w:color w:val="000000" w:themeColor="text1"/>
        </w:rPr>
        <w:t>a</w:t>
      </w:r>
      <w:r w:rsidR="00E23E91" w:rsidRPr="00F2589A">
        <w:rPr>
          <w:rFonts w:ascii="Trebuchet MS" w:hAnsi="Trebuchet MS" w:cs="Arial"/>
          <w:color w:val="000000" w:themeColor="text1"/>
        </w:rPr>
        <w:t xml:space="preserve">dministração da </w:t>
      </w:r>
      <w:r w:rsidR="00662972" w:rsidRPr="00F2589A">
        <w:rPr>
          <w:rFonts w:ascii="Trebuchet MS" w:hAnsi="Trebuchet MS" w:cs="Arial"/>
          <w:color w:val="000000" w:themeColor="text1"/>
        </w:rPr>
        <w:t>Compa</w:t>
      </w:r>
      <w:r w:rsidR="0055715F" w:rsidRPr="00F2589A">
        <w:rPr>
          <w:rFonts w:ascii="Trebuchet MS" w:hAnsi="Trebuchet MS" w:cs="Arial"/>
          <w:color w:val="000000" w:themeColor="text1"/>
        </w:rPr>
        <w:t>n</w:t>
      </w:r>
      <w:r w:rsidR="00662972" w:rsidRPr="00F2589A">
        <w:rPr>
          <w:rFonts w:ascii="Trebuchet MS" w:hAnsi="Trebuchet MS" w:cs="Arial"/>
          <w:color w:val="000000" w:themeColor="text1"/>
        </w:rPr>
        <w:t>hia</w:t>
      </w:r>
      <w:r w:rsidR="00E23E91" w:rsidRPr="00F2589A">
        <w:rPr>
          <w:rFonts w:ascii="Trebuchet MS" w:hAnsi="Trebuchet MS" w:cs="Arial"/>
          <w:color w:val="000000" w:themeColor="text1"/>
        </w:rPr>
        <w:t>.</w:t>
      </w:r>
    </w:p>
    <w:p w14:paraId="79AFB554" w14:textId="77777777" w:rsidR="00F7442E" w:rsidRPr="00F2589A" w:rsidRDefault="00F7442E" w:rsidP="00282DC5">
      <w:pPr>
        <w:widowControl w:val="0"/>
        <w:suppressAutoHyphens/>
        <w:ind w:left="1134"/>
        <w:contextualSpacing/>
        <w:jc w:val="both"/>
        <w:rPr>
          <w:rFonts w:ascii="Trebuchet MS" w:hAnsi="Trebuchet MS" w:cs="Arial"/>
          <w:color w:val="000000" w:themeColor="text1"/>
        </w:rPr>
      </w:pPr>
    </w:p>
    <w:p w14:paraId="4B89CD9B" w14:textId="42AFEA30" w:rsidR="001C563E" w:rsidRPr="00F2589A" w:rsidRDefault="001C563E" w:rsidP="00282DC5">
      <w:pPr>
        <w:pStyle w:val="BDOTtulo1"/>
        <w:widowControl w:val="0"/>
        <w:numPr>
          <w:ilvl w:val="1"/>
          <w:numId w:val="14"/>
        </w:numPr>
        <w:ind w:left="1276" w:hanging="709"/>
        <w:contextualSpacing/>
        <w:jc w:val="both"/>
        <w:rPr>
          <w:rFonts w:ascii="Trebuchet MS" w:hAnsi="Trebuchet MS"/>
          <w:caps w:val="0"/>
          <w:sz w:val="24"/>
        </w:rPr>
      </w:pPr>
      <w:r w:rsidRPr="00F2589A">
        <w:rPr>
          <w:rFonts w:ascii="Trebuchet MS" w:hAnsi="Trebuchet MS"/>
          <w:caps w:val="0"/>
          <w:sz w:val="24"/>
        </w:rPr>
        <w:t>Outras contas a receber (circulante e não circulante)</w:t>
      </w:r>
    </w:p>
    <w:p w14:paraId="4B89CD9C" w14:textId="77777777" w:rsidR="001C563E" w:rsidRPr="00F2589A" w:rsidRDefault="001C563E" w:rsidP="00282DC5">
      <w:pPr>
        <w:widowControl w:val="0"/>
        <w:suppressAutoHyphens/>
        <w:autoSpaceDE w:val="0"/>
        <w:autoSpaceDN w:val="0"/>
        <w:adjustRightInd w:val="0"/>
        <w:contextualSpacing/>
        <w:jc w:val="both"/>
        <w:rPr>
          <w:rFonts w:ascii="Trebuchet MS" w:hAnsi="Trebuchet MS" w:cs="Arial"/>
          <w:b/>
          <w:bCs/>
          <w:color w:val="000000" w:themeColor="text1"/>
        </w:rPr>
      </w:pPr>
    </w:p>
    <w:p w14:paraId="4B89CD9D" w14:textId="77777777" w:rsidR="001C563E" w:rsidRPr="00F2589A" w:rsidRDefault="001C563E" w:rsidP="00723C00">
      <w:pPr>
        <w:widowControl w:val="0"/>
        <w:suppressAutoHyphens/>
        <w:autoSpaceDE w:val="0"/>
        <w:autoSpaceDN w:val="0"/>
        <w:adjustRightInd w:val="0"/>
        <w:ind w:left="1276"/>
        <w:contextualSpacing/>
        <w:jc w:val="both"/>
        <w:rPr>
          <w:rFonts w:ascii="Trebuchet MS" w:hAnsi="Trebuchet MS" w:cs="Arial"/>
          <w:color w:val="000000" w:themeColor="text1"/>
        </w:rPr>
      </w:pPr>
      <w:r w:rsidRPr="00F2589A">
        <w:rPr>
          <w:rFonts w:ascii="Trebuchet MS" w:hAnsi="Trebuchet MS" w:cs="Arial"/>
          <w:color w:val="000000" w:themeColor="text1"/>
        </w:rPr>
        <w:t>Estas são demonstradas ao valor de custo ou de realização, dos dois, o menor, incluindo, quando aplicável, os rendimentos e as variações monetários auferidos.</w:t>
      </w:r>
    </w:p>
    <w:p w14:paraId="4B89CD9E" w14:textId="64B1ACCB" w:rsidR="001C563E" w:rsidRPr="00F2589A" w:rsidRDefault="001C563E" w:rsidP="00282DC5">
      <w:pPr>
        <w:widowControl w:val="0"/>
        <w:suppressAutoHyphens/>
        <w:ind w:left="993"/>
        <w:contextualSpacing/>
        <w:jc w:val="both"/>
        <w:rPr>
          <w:rFonts w:ascii="Trebuchet MS" w:hAnsi="Trebuchet MS" w:cs="Arial"/>
          <w:b/>
          <w:color w:val="000000" w:themeColor="text1"/>
        </w:rPr>
      </w:pPr>
    </w:p>
    <w:p w14:paraId="492D670E" w14:textId="427BD345" w:rsidR="00573753" w:rsidRPr="00F2589A" w:rsidRDefault="00573753" w:rsidP="00282DC5">
      <w:pPr>
        <w:pStyle w:val="BDOTtulo1"/>
        <w:widowControl w:val="0"/>
        <w:numPr>
          <w:ilvl w:val="1"/>
          <w:numId w:val="14"/>
        </w:numPr>
        <w:ind w:left="1276" w:hanging="709"/>
        <w:contextualSpacing/>
        <w:jc w:val="both"/>
        <w:rPr>
          <w:rFonts w:ascii="Trebuchet MS" w:hAnsi="Trebuchet MS"/>
          <w:caps w:val="0"/>
          <w:sz w:val="24"/>
        </w:rPr>
      </w:pPr>
      <w:r w:rsidRPr="00F2589A">
        <w:rPr>
          <w:rFonts w:ascii="Trebuchet MS" w:hAnsi="Trebuchet MS" w:cs="Arial"/>
          <w:caps w:val="0"/>
          <w:color w:val="000000" w:themeColor="text1"/>
          <w:sz w:val="24"/>
        </w:rPr>
        <w:t>Investimentos</w:t>
      </w:r>
    </w:p>
    <w:p w14:paraId="0F3ED106" w14:textId="399503BD" w:rsidR="00573753" w:rsidRPr="00F2589A" w:rsidRDefault="00573753" w:rsidP="00282DC5">
      <w:pPr>
        <w:widowControl w:val="0"/>
        <w:suppressAutoHyphens/>
        <w:ind w:left="993"/>
        <w:contextualSpacing/>
        <w:jc w:val="both"/>
        <w:rPr>
          <w:rFonts w:ascii="Trebuchet MS" w:hAnsi="Trebuchet MS" w:cs="Arial"/>
          <w:b/>
          <w:color w:val="000000" w:themeColor="text1"/>
        </w:rPr>
      </w:pPr>
    </w:p>
    <w:p w14:paraId="36322C36" w14:textId="28B1024F" w:rsidR="00470253" w:rsidRPr="00F2589A" w:rsidRDefault="006943B1" w:rsidP="00D01BF9">
      <w:pPr>
        <w:pStyle w:val="PargrafodaLista"/>
        <w:widowControl w:val="0"/>
        <w:suppressAutoHyphens/>
        <w:autoSpaceDE w:val="0"/>
        <w:autoSpaceDN w:val="0"/>
        <w:adjustRightInd w:val="0"/>
        <w:ind w:left="1276"/>
        <w:jc w:val="both"/>
        <w:rPr>
          <w:rFonts w:ascii="Trebuchet MS" w:hAnsi="Trebuchet MS" w:cs="Arial"/>
          <w:color w:val="000000" w:themeColor="text1"/>
        </w:rPr>
      </w:pPr>
      <w:bookmarkStart w:id="3" w:name="_Hlk36899924"/>
      <w:r w:rsidRPr="00F2589A">
        <w:rPr>
          <w:rFonts w:ascii="Trebuchet MS" w:hAnsi="Trebuchet MS" w:cs="Arial"/>
          <w:color w:val="000000" w:themeColor="text1"/>
          <w:sz w:val="24"/>
          <w:szCs w:val="24"/>
          <w:lang w:eastAsia="en-US"/>
        </w:rPr>
        <w:t xml:space="preserve">Nas demonstrações contábeis individuais da controladora as informações financeiras de controlada são reconhecidas através do método de equivalência patrimonial. As </w:t>
      </w:r>
      <w:bookmarkStart w:id="4" w:name="_Hlk67654179"/>
      <w:r w:rsidRPr="00F2589A">
        <w:rPr>
          <w:rFonts w:ascii="Trebuchet MS" w:hAnsi="Trebuchet MS" w:cs="Arial"/>
          <w:color w:val="000000" w:themeColor="text1"/>
          <w:sz w:val="24"/>
          <w:szCs w:val="24"/>
          <w:lang w:eastAsia="en-US"/>
        </w:rPr>
        <w:t>demonstrações contábeis d</w:t>
      </w:r>
      <w:r w:rsidR="00905AC3" w:rsidRPr="00F2589A">
        <w:rPr>
          <w:rFonts w:ascii="Trebuchet MS" w:hAnsi="Trebuchet MS" w:cs="Arial"/>
          <w:color w:val="000000" w:themeColor="text1"/>
          <w:sz w:val="24"/>
          <w:szCs w:val="24"/>
          <w:lang w:eastAsia="en-US"/>
        </w:rPr>
        <w:t>a</w:t>
      </w:r>
      <w:r w:rsidRPr="00F2589A">
        <w:rPr>
          <w:rFonts w:ascii="Trebuchet MS" w:hAnsi="Trebuchet MS" w:cs="Arial"/>
          <w:color w:val="000000" w:themeColor="text1"/>
          <w:sz w:val="24"/>
          <w:szCs w:val="24"/>
          <w:lang w:eastAsia="en-US"/>
        </w:rPr>
        <w:t xml:space="preserve"> controlada </w:t>
      </w:r>
      <w:bookmarkEnd w:id="4"/>
      <w:r w:rsidRPr="00F2589A">
        <w:rPr>
          <w:rFonts w:ascii="Trebuchet MS" w:hAnsi="Trebuchet MS" w:cs="Arial"/>
          <w:color w:val="000000" w:themeColor="text1"/>
          <w:sz w:val="24"/>
          <w:szCs w:val="24"/>
          <w:lang w:eastAsia="en-US"/>
        </w:rPr>
        <w:t xml:space="preserve">são integralmente </w:t>
      </w:r>
      <w:r w:rsidR="004665DA" w:rsidRPr="00F2589A">
        <w:rPr>
          <w:rFonts w:ascii="Trebuchet MS" w:hAnsi="Trebuchet MS" w:cs="Arial"/>
          <w:color w:val="000000" w:themeColor="text1"/>
          <w:sz w:val="24"/>
          <w:szCs w:val="24"/>
          <w:lang w:eastAsia="en-US"/>
        </w:rPr>
        <w:t xml:space="preserve">consolidadas </w:t>
      </w:r>
      <w:r w:rsidRPr="00F2589A">
        <w:rPr>
          <w:rFonts w:ascii="Trebuchet MS" w:hAnsi="Trebuchet MS" w:cs="Arial"/>
          <w:color w:val="000000" w:themeColor="text1"/>
          <w:sz w:val="24"/>
          <w:szCs w:val="24"/>
          <w:lang w:eastAsia="en-US"/>
        </w:rPr>
        <w:t xml:space="preserve">nas demonstrações contábeis consolidadas a partir da data em que o controle se inicia, até a data em que o controle deixa de existir. As políticas contábeis de controladas estão alinhadas com as políticas adotadas pela </w:t>
      </w:r>
      <w:r w:rsidRPr="00F2589A">
        <w:rPr>
          <w:rFonts w:ascii="Trebuchet MS" w:hAnsi="Trebuchet MS" w:cs="Arial"/>
          <w:color w:val="000000" w:themeColor="text1"/>
          <w:sz w:val="24"/>
          <w:szCs w:val="24"/>
        </w:rPr>
        <w:t>Sociedade</w:t>
      </w:r>
      <w:r w:rsidRPr="00F2589A">
        <w:rPr>
          <w:rFonts w:ascii="Trebuchet MS" w:hAnsi="Trebuchet MS" w:cs="Arial"/>
          <w:color w:val="000000" w:themeColor="text1"/>
          <w:sz w:val="24"/>
          <w:szCs w:val="24"/>
          <w:lang w:eastAsia="en-US"/>
        </w:rPr>
        <w:t>.</w:t>
      </w:r>
      <w:r w:rsidR="00470253" w:rsidRPr="00F2589A">
        <w:rPr>
          <w:rFonts w:ascii="Trebuchet MS" w:hAnsi="Trebuchet MS" w:cs="Arial"/>
          <w:color w:val="000000" w:themeColor="text1"/>
          <w:sz w:val="24"/>
          <w:szCs w:val="24"/>
          <w:lang w:eastAsia="en-US"/>
        </w:rPr>
        <w:br w:type="page"/>
      </w:r>
    </w:p>
    <w:bookmarkEnd w:id="3"/>
    <w:p w14:paraId="4B89CD9F" w14:textId="2364CE8B" w:rsidR="001C563E" w:rsidRPr="00F2589A" w:rsidRDefault="001C563E" w:rsidP="00282DC5">
      <w:pPr>
        <w:pStyle w:val="BDOTtulo1"/>
        <w:widowControl w:val="0"/>
        <w:numPr>
          <w:ilvl w:val="1"/>
          <w:numId w:val="14"/>
        </w:numPr>
        <w:ind w:left="1276" w:hanging="709"/>
        <w:contextualSpacing/>
        <w:jc w:val="both"/>
        <w:rPr>
          <w:rFonts w:ascii="Trebuchet MS" w:hAnsi="Trebuchet MS"/>
          <w:caps w:val="0"/>
          <w:sz w:val="24"/>
        </w:rPr>
      </w:pPr>
      <w:r w:rsidRPr="00F2589A">
        <w:rPr>
          <w:rFonts w:ascii="Trebuchet MS" w:hAnsi="Trebuchet MS" w:cs="Arial"/>
          <w:caps w:val="0"/>
          <w:color w:val="000000" w:themeColor="text1"/>
          <w:sz w:val="24"/>
        </w:rPr>
        <w:lastRenderedPageBreak/>
        <w:t>Imobilizado</w:t>
      </w:r>
    </w:p>
    <w:p w14:paraId="695CA4A7" w14:textId="77777777" w:rsidR="000646E6" w:rsidRPr="00F2589A" w:rsidRDefault="000646E6" w:rsidP="00282DC5">
      <w:pPr>
        <w:widowControl w:val="0"/>
        <w:suppressAutoHyphens/>
        <w:ind w:firstLine="426"/>
        <w:contextualSpacing/>
        <w:jc w:val="both"/>
        <w:rPr>
          <w:rFonts w:ascii="Trebuchet MS" w:hAnsi="Trebuchet MS" w:cs="Arial"/>
          <w:color w:val="000000" w:themeColor="text1"/>
        </w:rPr>
      </w:pPr>
    </w:p>
    <w:p w14:paraId="49F15ECE" w14:textId="6CC7CBD7" w:rsidR="000646E6" w:rsidRPr="00F2589A" w:rsidRDefault="000646E6" w:rsidP="00723C00">
      <w:pPr>
        <w:pStyle w:val="SemEspaamento"/>
        <w:widowControl w:val="0"/>
        <w:suppressAutoHyphens/>
        <w:ind w:left="1276"/>
        <w:contextualSpacing/>
        <w:jc w:val="both"/>
        <w:rPr>
          <w:rFonts w:ascii="Trebuchet MS" w:eastAsia="Times New Roman" w:hAnsi="Trebuchet MS" w:cs="Arial"/>
          <w:color w:val="000000" w:themeColor="text1"/>
          <w:sz w:val="24"/>
          <w:szCs w:val="24"/>
          <w:lang w:eastAsia="en-US"/>
        </w:rPr>
      </w:pPr>
      <w:r w:rsidRPr="00F2589A">
        <w:rPr>
          <w:rFonts w:ascii="Trebuchet MS" w:eastAsia="Times New Roman" w:hAnsi="Trebuchet MS" w:cs="Arial"/>
          <w:color w:val="000000" w:themeColor="text1"/>
          <w:sz w:val="24"/>
          <w:szCs w:val="24"/>
          <w:lang w:eastAsia="en-US"/>
        </w:rPr>
        <w:t>O imobilizado é mensurado pelo seu custo histórico, menos depreciação acumulada. O custo histórico inclui os gastos diretamente atribuíveis à aquisição dos itens.</w:t>
      </w:r>
    </w:p>
    <w:p w14:paraId="47E3E03B" w14:textId="77777777" w:rsidR="000646E6" w:rsidRPr="00F2589A" w:rsidRDefault="000646E6" w:rsidP="00723C00">
      <w:pPr>
        <w:pStyle w:val="SemEspaamento"/>
        <w:widowControl w:val="0"/>
        <w:suppressAutoHyphens/>
        <w:ind w:left="1276"/>
        <w:contextualSpacing/>
        <w:jc w:val="both"/>
        <w:rPr>
          <w:rFonts w:ascii="Trebuchet MS" w:eastAsia="Times New Roman" w:hAnsi="Trebuchet MS" w:cs="Arial"/>
          <w:color w:val="000000" w:themeColor="text1"/>
          <w:sz w:val="24"/>
          <w:szCs w:val="24"/>
          <w:lang w:eastAsia="en-US"/>
        </w:rPr>
      </w:pPr>
    </w:p>
    <w:p w14:paraId="38EC534B" w14:textId="7A3F899F" w:rsidR="000646E6" w:rsidRPr="00F2589A" w:rsidRDefault="000646E6" w:rsidP="00723C00">
      <w:pPr>
        <w:pStyle w:val="SemEspaamento"/>
        <w:widowControl w:val="0"/>
        <w:suppressAutoHyphens/>
        <w:ind w:left="1276"/>
        <w:contextualSpacing/>
        <w:jc w:val="both"/>
        <w:rPr>
          <w:rFonts w:ascii="Trebuchet MS" w:eastAsia="Times New Roman" w:hAnsi="Trebuchet MS" w:cs="Arial"/>
          <w:color w:val="000000" w:themeColor="text1"/>
          <w:sz w:val="24"/>
          <w:szCs w:val="24"/>
          <w:lang w:eastAsia="en-US"/>
        </w:rPr>
      </w:pPr>
      <w:r w:rsidRPr="00F2589A">
        <w:rPr>
          <w:rFonts w:ascii="Trebuchet MS" w:eastAsia="Times New Roman" w:hAnsi="Trebuchet MS" w:cs="Arial"/>
          <w:color w:val="000000" w:themeColor="text1"/>
          <w:sz w:val="24"/>
          <w:szCs w:val="24"/>
          <w:lang w:eastAsia="en-US"/>
        </w:rPr>
        <w:t>A depreciação é calculada para amortizar o custo de itens do ativo imobilizado, líquido de seus valores residuais estimados, utilizando o método linear baseado na vida útil estimada dos itens. A depreciação é reconhecida no resultado.</w:t>
      </w:r>
    </w:p>
    <w:p w14:paraId="728F9E48" w14:textId="77777777" w:rsidR="000646E6" w:rsidRPr="00F2589A" w:rsidRDefault="000646E6" w:rsidP="00723C00">
      <w:pPr>
        <w:pStyle w:val="SemEspaamento"/>
        <w:widowControl w:val="0"/>
        <w:suppressAutoHyphens/>
        <w:ind w:left="1276"/>
        <w:contextualSpacing/>
        <w:jc w:val="both"/>
        <w:rPr>
          <w:rFonts w:ascii="Trebuchet MS" w:eastAsia="Times New Roman" w:hAnsi="Trebuchet MS" w:cs="Arial"/>
          <w:color w:val="000000" w:themeColor="text1"/>
          <w:sz w:val="24"/>
          <w:szCs w:val="24"/>
          <w:lang w:eastAsia="en-US"/>
        </w:rPr>
      </w:pPr>
    </w:p>
    <w:p w14:paraId="4B89CDA4" w14:textId="1BD1D135" w:rsidR="00DE5922" w:rsidRPr="00F2589A" w:rsidRDefault="001C563E" w:rsidP="00723C00">
      <w:pPr>
        <w:pStyle w:val="SemEspaamento"/>
        <w:widowControl w:val="0"/>
        <w:suppressAutoHyphens/>
        <w:ind w:left="1276"/>
        <w:contextualSpacing/>
        <w:jc w:val="both"/>
        <w:rPr>
          <w:rFonts w:ascii="Trebuchet MS" w:eastAsia="Times New Roman" w:hAnsi="Trebuchet MS" w:cs="Arial"/>
          <w:color w:val="000000" w:themeColor="text1"/>
          <w:sz w:val="24"/>
          <w:szCs w:val="24"/>
          <w:lang w:eastAsia="en-US"/>
        </w:rPr>
      </w:pPr>
      <w:r w:rsidRPr="00F2589A">
        <w:rPr>
          <w:rFonts w:ascii="Trebuchet MS" w:eastAsia="Times New Roman" w:hAnsi="Trebuchet MS" w:cs="Arial"/>
          <w:color w:val="000000" w:themeColor="text1"/>
          <w:sz w:val="24"/>
          <w:szCs w:val="24"/>
          <w:lang w:eastAsia="en-US"/>
        </w:rPr>
        <w:t>Os valores residuais e a vida útil dos ativos são revisados e ajustados, se apropriado, ao final de cada exercício</w:t>
      </w:r>
      <w:r w:rsidR="008F1AEB" w:rsidRPr="00F2589A">
        <w:rPr>
          <w:rFonts w:ascii="Trebuchet MS" w:eastAsia="Times New Roman" w:hAnsi="Trebuchet MS" w:cs="Arial"/>
          <w:color w:val="000000" w:themeColor="text1"/>
          <w:sz w:val="24"/>
          <w:szCs w:val="24"/>
          <w:lang w:eastAsia="en-US"/>
        </w:rPr>
        <w:t xml:space="preserve"> social</w:t>
      </w:r>
      <w:r w:rsidRPr="00F2589A">
        <w:rPr>
          <w:rFonts w:ascii="Trebuchet MS" w:eastAsia="Times New Roman" w:hAnsi="Trebuchet MS" w:cs="Arial"/>
          <w:color w:val="000000" w:themeColor="text1"/>
          <w:sz w:val="24"/>
          <w:szCs w:val="24"/>
          <w:lang w:eastAsia="en-US"/>
        </w:rPr>
        <w:t>.</w:t>
      </w:r>
    </w:p>
    <w:p w14:paraId="5B5396AC" w14:textId="77777777" w:rsidR="00F544DE" w:rsidRPr="00F2589A" w:rsidRDefault="00F544DE" w:rsidP="00723C00">
      <w:pPr>
        <w:pStyle w:val="SemEspaamento"/>
        <w:widowControl w:val="0"/>
        <w:suppressAutoHyphens/>
        <w:ind w:left="1276"/>
        <w:contextualSpacing/>
        <w:jc w:val="both"/>
        <w:rPr>
          <w:rFonts w:ascii="Trebuchet MS" w:hAnsi="Trebuchet MS" w:cs="Arial"/>
          <w:color w:val="000000" w:themeColor="text1"/>
          <w:sz w:val="24"/>
          <w:szCs w:val="24"/>
        </w:rPr>
      </w:pPr>
    </w:p>
    <w:p w14:paraId="4B89CDA5" w14:textId="041A5804" w:rsidR="001C563E" w:rsidRPr="00F2589A" w:rsidRDefault="00F544DE" w:rsidP="00723C00">
      <w:pPr>
        <w:pStyle w:val="SemEspaamento"/>
        <w:widowControl w:val="0"/>
        <w:suppressAutoHyphens/>
        <w:ind w:left="1276"/>
        <w:contextualSpacing/>
        <w:jc w:val="both"/>
        <w:rPr>
          <w:rFonts w:ascii="Trebuchet MS" w:eastAsia="Times New Roman" w:hAnsi="Trebuchet MS" w:cs="Arial"/>
          <w:color w:val="000000" w:themeColor="text1"/>
          <w:sz w:val="24"/>
          <w:szCs w:val="24"/>
          <w:lang w:eastAsia="en-US"/>
        </w:rPr>
      </w:pPr>
      <w:r w:rsidRPr="00F2589A">
        <w:rPr>
          <w:rFonts w:ascii="Trebuchet MS" w:eastAsia="Times New Roman" w:hAnsi="Trebuchet MS" w:cs="Arial"/>
          <w:color w:val="000000" w:themeColor="text1"/>
          <w:sz w:val="24"/>
          <w:szCs w:val="24"/>
          <w:lang w:eastAsia="en-US"/>
        </w:rPr>
        <w:t>S</w:t>
      </w:r>
      <w:r w:rsidR="000646E6" w:rsidRPr="00F2589A">
        <w:rPr>
          <w:rFonts w:ascii="Trebuchet MS" w:eastAsia="Times New Roman" w:hAnsi="Trebuchet MS" w:cs="Arial"/>
          <w:color w:val="000000" w:themeColor="text1"/>
          <w:sz w:val="24"/>
          <w:szCs w:val="24"/>
          <w:lang w:eastAsia="en-US"/>
        </w:rPr>
        <w:t xml:space="preserve">omente os bens </w:t>
      </w:r>
      <w:r w:rsidRPr="00F2589A">
        <w:rPr>
          <w:rFonts w:ascii="Trebuchet MS" w:eastAsia="Times New Roman" w:hAnsi="Trebuchet MS" w:cs="Arial"/>
          <w:color w:val="000000" w:themeColor="text1"/>
          <w:sz w:val="24"/>
          <w:szCs w:val="24"/>
          <w:lang w:eastAsia="en-US"/>
        </w:rPr>
        <w:t>no qual a Companhia possui o controle</w:t>
      </w:r>
      <w:r w:rsidR="000646E6" w:rsidRPr="00F2589A">
        <w:rPr>
          <w:rFonts w:ascii="Trebuchet MS" w:eastAsia="Times New Roman" w:hAnsi="Trebuchet MS" w:cs="Arial"/>
          <w:color w:val="000000" w:themeColor="text1"/>
          <w:sz w:val="24"/>
          <w:szCs w:val="24"/>
          <w:lang w:eastAsia="en-US"/>
        </w:rPr>
        <w:t xml:space="preserve"> </w:t>
      </w:r>
      <w:r w:rsidRPr="00F2589A">
        <w:rPr>
          <w:rFonts w:ascii="Trebuchet MS" w:eastAsia="Times New Roman" w:hAnsi="Trebuchet MS" w:cs="Arial"/>
          <w:color w:val="000000" w:themeColor="text1"/>
          <w:sz w:val="24"/>
          <w:szCs w:val="24"/>
          <w:lang w:eastAsia="en-US"/>
        </w:rPr>
        <w:t>são</w:t>
      </w:r>
      <w:r w:rsidR="000646E6" w:rsidRPr="00F2589A">
        <w:rPr>
          <w:rFonts w:ascii="Trebuchet MS" w:eastAsia="Times New Roman" w:hAnsi="Trebuchet MS" w:cs="Arial"/>
          <w:color w:val="000000" w:themeColor="text1"/>
          <w:sz w:val="24"/>
          <w:szCs w:val="24"/>
          <w:lang w:eastAsia="en-US"/>
        </w:rPr>
        <w:t xml:space="preserve"> classificados como Ativo Imobilizado. Os bens adquiridos pela Companhia e vinculados </w:t>
      </w:r>
      <w:r w:rsidRPr="00F2589A">
        <w:rPr>
          <w:rFonts w:ascii="Trebuchet MS" w:eastAsia="Times New Roman" w:hAnsi="Trebuchet MS" w:cs="Arial"/>
          <w:color w:val="000000" w:themeColor="text1"/>
          <w:sz w:val="24"/>
          <w:szCs w:val="24"/>
          <w:lang w:eastAsia="en-US"/>
        </w:rPr>
        <w:t>ao contrato de cessão</w:t>
      </w:r>
      <w:r w:rsidR="000646E6" w:rsidRPr="00F2589A">
        <w:rPr>
          <w:rFonts w:ascii="Trebuchet MS" w:eastAsia="Times New Roman" w:hAnsi="Trebuchet MS" w:cs="Arial"/>
          <w:color w:val="000000" w:themeColor="text1"/>
          <w:sz w:val="24"/>
          <w:szCs w:val="24"/>
          <w:lang w:eastAsia="en-US"/>
        </w:rPr>
        <w:t xml:space="preserve"> serão classificados como intangível</w:t>
      </w:r>
      <w:r w:rsidR="00E16E88" w:rsidRPr="00F2589A">
        <w:rPr>
          <w:rFonts w:ascii="Trebuchet MS" w:eastAsia="Times New Roman" w:hAnsi="Trebuchet MS" w:cs="Arial"/>
          <w:color w:val="000000" w:themeColor="text1"/>
          <w:sz w:val="24"/>
          <w:szCs w:val="24"/>
          <w:lang w:eastAsia="en-US"/>
        </w:rPr>
        <w:t>.</w:t>
      </w:r>
    </w:p>
    <w:p w14:paraId="196E638A" w14:textId="77777777" w:rsidR="00F7442E" w:rsidRPr="00F2589A" w:rsidRDefault="00F7442E" w:rsidP="00282DC5">
      <w:pPr>
        <w:pStyle w:val="SemEspaamento"/>
        <w:widowControl w:val="0"/>
        <w:suppressAutoHyphens/>
        <w:ind w:left="1134"/>
        <w:contextualSpacing/>
        <w:jc w:val="both"/>
        <w:rPr>
          <w:rFonts w:ascii="Trebuchet MS" w:eastAsia="Times New Roman" w:hAnsi="Trebuchet MS" w:cs="Arial"/>
          <w:color w:val="000000" w:themeColor="text1"/>
          <w:sz w:val="24"/>
          <w:szCs w:val="24"/>
          <w:lang w:eastAsia="en-US"/>
        </w:rPr>
      </w:pPr>
    </w:p>
    <w:p w14:paraId="4B89CDA7" w14:textId="3F62FCFF" w:rsidR="001C563E" w:rsidRPr="00F2589A" w:rsidRDefault="001C563E" w:rsidP="00282DC5">
      <w:pPr>
        <w:pStyle w:val="BDOTtulo1"/>
        <w:widowControl w:val="0"/>
        <w:numPr>
          <w:ilvl w:val="1"/>
          <w:numId w:val="14"/>
        </w:numPr>
        <w:ind w:left="1276" w:hanging="709"/>
        <w:contextualSpacing/>
        <w:jc w:val="both"/>
        <w:rPr>
          <w:rFonts w:ascii="Trebuchet MS" w:hAnsi="Trebuchet MS"/>
          <w:caps w:val="0"/>
          <w:sz w:val="24"/>
        </w:rPr>
      </w:pPr>
      <w:r w:rsidRPr="00F2589A">
        <w:rPr>
          <w:rFonts w:ascii="Trebuchet MS" w:hAnsi="Trebuchet MS"/>
          <w:caps w:val="0"/>
          <w:sz w:val="24"/>
        </w:rPr>
        <w:t xml:space="preserve">Ativos </w:t>
      </w:r>
      <w:r w:rsidRPr="00F2589A">
        <w:rPr>
          <w:rFonts w:ascii="Trebuchet MS" w:hAnsi="Trebuchet MS" w:cs="Arial"/>
          <w:caps w:val="0"/>
          <w:color w:val="000000" w:themeColor="text1"/>
          <w:sz w:val="24"/>
        </w:rPr>
        <w:t>intangíveis</w:t>
      </w:r>
    </w:p>
    <w:p w14:paraId="4B89CDA8" w14:textId="1E6A2774" w:rsidR="001C563E" w:rsidRPr="00F2589A" w:rsidRDefault="001C563E" w:rsidP="00282DC5">
      <w:pPr>
        <w:widowControl w:val="0"/>
        <w:suppressAutoHyphens/>
        <w:contextualSpacing/>
        <w:jc w:val="both"/>
        <w:rPr>
          <w:rFonts w:ascii="Trebuchet MS" w:hAnsi="Trebuchet MS" w:cs="Arial"/>
          <w:color w:val="000000" w:themeColor="text1"/>
        </w:rPr>
      </w:pPr>
    </w:p>
    <w:p w14:paraId="5AF88ABE" w14:textId="2559CAAF" w:rsidR="00573753" w:rsidRPr="00F2589A" w:rsidRDefault="00677CE7" w:rsidP="00723C00">
      <w:pPr>
        <w:widowControl w:val="0"/>
        <w:suppressAutoHyphens/>
        <w:ind w:left="1276"/>
        <w:contextualSpacing/>
        <w:jc w:val="both"/>
        <w:rPr>
          <w:rStyle w:val="nfase"/>
          <w:rFonts w:ascii="Trebuchet MS" w:hAnsi="Trebuchet MS" w:cs="Arial"/>
          <w:b/>
          <w:i w:val="0"/>
          <w:iCs w:val="0"/>
          <w:color w:val="000000" w:themeColor="text1"/>
        </w:rPr>
      </w:pPr>
      <w:r w:rsidRPr="00F2589A">
        <w:rPr>
          <w:rStyle w:val="nfase"/>
          <w:rFonts w:ascii="Trebuchet MS" w:hAnsi="Trebuchet MS" w:cs="Arial"/>
          <w:b/>
          <w:i w:val="0"/>
          <w:iCs w:val="0"/>
          <w:color w:val="000000" w:themeColor="text1"/>
        </w:rPr>
        <w:t>Direto de uso</w:t>
      </w:r>
    </w:p>
    <w:p w14:paraId="065982E9" w14:textId="77777777" w:rsidR="00573753" w:rsidRPr="00F2589A" w:rsidRDefault="00573753" w:rsidP="00723C00">
      <w:pPr>
        <w:widowControl w:val="0"/>
        <w:suppressAutoHyphens/>
        <w:ind w:left="1276"/>
        <w:contextualSpacing/>
        <w:jc w:val="both"/>
        <w:rPr>
          <w:rFonts w:ascii="Trebuchet MS" w:hAnsi="Trebuchet MS" w:cs="Arial"/>
          <w:color w:val="000000" w:themeColor="text1"/>
        </w:rPr>
      </w:pPr>
    </w:p>
    <w:p w14:paraId="1C35C6D3" w14:textId="18CE09EF" w:rsidR="009F4F6B" w:rsidRPr="00F2589A" w:rsidRDefault="00677CE7" w:rsidP="00723C0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Em </w:t>
      </w:r>
      <w:r w:rsidR="007400A5" w:rsidRPr="00F2589A">
        <w:rPr>
          <w:rFonts w:ascii="Trebuchet MS" w:hAnsi="Trebuchet MS" w:cs="Arial"/>
          <w:color w:val="000000" w:themeColor="text1"/>
        </w:rPr>
        <w:t>0</w:t>
      </w:r>
      <w:r w:rsidRPr="00F2589A">
        <w:rPr>
          <w:rFonts w:ascii="Trebuchet MS" w:hAnsi="Trebuchet MS" w:cs="Arial"/>
          <w:color w:val="000000" w:themeColor="text1"/>
        </w:rPr>
        <w:t xml:space="preserve">5 de junho de 2001 a União por intermédio do Ministério dos Transporte celebrou juntamente com o Governo do Estado </w:t>
      </w:r>
      <w:r w:rsidR="001227DE" w:rsidRPr="00F2589A">
        <w:rPr>
          <w:rFonts w:ascii="Trebuchet MS" w:hAnsi="Trebuchet MS" w:cs="Arial"/>
          <w:color w:val="000000" w:themeColor="text1"/>
        </w:rPr>
        <w:t xml:space="preserve">Ceará </w:t>
      </w:r>
      <w:r w:rsidRPr="00F2589A">
        <w:rPr>
          <w:rFonts w:ascii="Trebuchet MS" w:hAnsi="Trebuchet MS" w:cs="Arial"/>
          <w:color w:val="000000" w:themeColor="text1"/>
        </w:rPr>
        <w:t xml:space="preserve">com a interveniência da Companhia, contrato de adesão no qual </w:t>
      </w:r>
      <w:r w:rsidR="001227DE" w:rsidRPr="00F2589A">
        <w:rPr>
          <w:rFonts w:ascii="Trebuchet MS" w:hAnsi="Trebuchet MS" w:cs="Arial"/>
          <w:color w:val="000000" w:themeColor="text1"/>
        </w:rPr>
        <w:t xml:space="preserve">autoriza </w:t>
      </w:r>
      <w:r w:rsidRPr="00F2589A">
        <w:rPr>
          <w:rFonts w:ascii="Trebuchet MS" w:hAnsi="Trebuchet MS" w:cs="Arial"/>
          <w:color w:val="000000" w:themeColor="text1"/>
        </w:rPr>
        <w:t>a Companhia a exploração do terminal de uso privativo (TUP)</w:t>
      </w:r>
      <w:r w:rsidR="0067725D" w:rsidRPr="00F2589A">
        <w:rPr>
          <w:rFonts w:ascii="Trebuchet MS" w:hAnsi="Trebuchet MS" w:cs="Arial"/>
          <w:color w:val="000000" w:themeColor="text1"/>
        </w:rPr>
        <w:t xml:space="preserve"> situado no distrito do Pecém no município de São Gonçalo do Amarante – CE.</w:t>
      </w:r>
    </w:p>
    <w:p w14:paraId="16153783" w14:textId="77777777" w:rsidR="00F7442E" w:rsidRPr="00F2589A" w:rsidRDefault="00F7442E" w:rsidP="00723C00">
      <w:pPr>
        <w:widowControl w:val="0"/>
        <w:suppressAutoHyphens/>
        <w:ind w:left="1276"/>
        <w:contextualSpacing/>
        <w:jc w:val="both"/>
        <w:rPr>
          <w:rFonts w:ascii="Trebuchet MS" w:hAnsi="Trebuchet MS" w:cs="Arial"/>
          <w:color w:val="000000" w:themeColor="text1"/>
        </w:rPr>
      </w:pPr>
    </w:p>
    <w:p w14:paraId="6818A90A" w14:textId="05144E83" w:rsidR="001227DE" w:rsidRPr="00F2589A" w:rsidRDefault="001227DE" w:rsidP="00723C00">
      <w:pPr>
        <w:widowControl w:val="0"/>
        <w:suppressAutoHyphens/>
        <w:autoSpaceDE w:val="0"/>
        <w:ind w:left="1276"/>
        <w:contextualSpacing/>
        <w:jc w:val="both"/>
        <w:rPr>
          <w:rFonts w:ascii="Trebuchet MS" w:hAnsi="Trebuchet MS" w:cs="Arial"/>
          <w:color w:val="000000" w:themeColor="text1"/>
        </w:rPr>
      </w:pPr>
      <w:r w:rsidRPr="00F2589A">
        <w:rPr>
          <w:rFonts w:ascii="Trebuchet MS" w:hAnsi="Trebuchet MS" w:cs="Arial"/>
          <w:color w:val="000000" w:themeColor="text1"/>
        </w:rPr>
        <w:t>Em 2018</w:t>
      </w:r>
      <w:r w:rsidR="00CF6DA1" w:rsidRPr="00F2589A">
        <w:rPr>
          <w:rFonts w:ascii="Trebuchet MS" w:hAnsi="Trebuchet MS" w:cs="Arial"/>
          <w:color w:val="000000" w:themeColor="text1"/>
        </w:rPr>
        <w:t>,</w:t>
      </w:r>
      <w:r w:rsidRPr="00F2589A">
        <w:rPr>
          <w:rFonts w:ascii="Trebuchet MS" w:hAnsi="Trebuchet MS" w:cs="Arial"/>
          <w:color w:val="000000" w:themeColor="text1"/>
        </w:rPr>
        <w:t xml:space="preserve"> foi celebrado entre o Governo do Estado do Ceará e a Companhia </w:t>
      </w:r>
      <w:r w:rsidR="006B0F68" w:rsidRPr="00F2589A">
        <w:rPr>
          <w:rFonts w:ascii="Trebuchet MS" w:hAnsi="Trebuchet MS" w:cs="Arial"/>
          <w:color w:val="000000" w:themeColor="text1"/>
        </w:rPr>
        <w:t xml:space="preserve">termo de cessão de direito de uso de bens, </w:t>
      </w:r>
      <w:r w:rsidRPr="00F2589A">
        <w:rPr>
          <w:rFonts w:ascii="Trebuchet MS" w:hAnsi="Trebuchet MS" w:cs="Arial"/>
          <w:color w:val="000000" w:themeColor="text1"/>
        </w:rPr>
        <w:t>que tem como objeto a cessão</w:t>
      </w:r>
      <w:r w:rsidR="0067725D" w:rsidRPr="00F2589A">
        <w:rPr>
          <w:rFonts w:ascii="Trebuchet MS" w:hAnsi="Trebuchet MS" w:cs="Arial"/>
          <w:color w:val="000000" w:themeColor="text1"/>
        </w:rPr>
        <w:t xml:space="preserve">, para a Companhia, </w:t>
      </w:r>
      <w:r w:rsidRPr="00F2589A">
        <w:rPr>
          <w:rFonts w:ascii="Trebuchet MS" w:hAnsi="Trebuchet MS" w:cs="Arial"/>
          <w:color w:val="000000" w:themeColor="text1"/>
        </w:rPr>
        <w:t xml:space="preserve">dos ativos (terrenos, edificações, </w:t>
      </w:r>
      <w:r w:rsidR="0067725D" w:rsidRPr="00F2589A">
        <w:rPr>
          <w:rFonts w:ascii="Trebuchet MS" w:hAnsi="Trebuchet MS" w:cs="Arial"/>
          <w:color w:val="000000" w:themeColor="text1"/>
        </w:rPr>
        <w:t>benfeitorias etc.</w:t>
      </w:r>
      <w:r w:rsidRPr="00F2589A">
        <w:rPr>
          <w:rFonts w:ascii="Trebuchet MS" w:hAnsi="Trebuchet MS" w:cs="Arial"/>
          <w:color w:val="000000" w:themeColor="text1"/>
        </w:rPr>
        <w:t>) que são de propriedade do Estado e fazem parte do Complexo Portuário do Pecém.</w:t>
      </w:r>
    </w:p>
    <w:p w14:paraId="79C89AE2" w14:textId="77777777" w:rsidR="006B0F68" w:rsidRPr="00F2589A" w:rsidRDefault="006B0F68" w:rsidP="00723C00">
      <w:pPr>
        <w:widowControl w:val="0"/>
        <w:suppressAutoHyphens/>
        <w:ind w:left="1276"/>
        <w:contextualSpacing/>
        <w:jc w:val="both"/>
        <w:rPr>
          <w:rFonts w:ascii="Trebuchet MS" w:hAnsi="Trebuchet MS" w:cs="Arial"/>
          <w:color w:val="000000" w:themeColor="text1"/>
        </w:rPr>
      </w:pPr>
    </w:p>
    <w:p w14:paraId="701204A0" w14:textId="20E377B3" w:rsidR="0067725D" w:rsidRPr="00F2589A" w:rsidRDefault="00965B5D" w:rsidP="00723C0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t>Apesar da Companhia não se caracterizar</w:t>
      </w:r>
      <w:r w:rsidR="0067725D" w:rsidRPr="00F2589A">
        <w:rPr>
          <w:rFonts w:ascii="Trebuchet MS" w:hAnsi="Trebuchet MS" w:cs="Arial"/>
          <w:color w:val="000000" w:themeColor="text1"/>
        </w:rPr>
        <w:t xml:space="preserve"> juridicamente </w:t>
      </w:r>
      <w:r w:rsidRPr="00F2589A">
        <w:rPr>
          <w:rFonts w:ascii="Trebuchet MS" w:hAnsi="Trebuchet MS" w:cs="Arial"/>
          <w:color w:val="000000" w:themeColor="text1"/>
        </w:rPr>
        <w:t>como uma concessionária</w:t>
      </w:r>
      <w:r w:rsidR="006B0F68" w:rsidRPr="00F2589A">
        <w:rPr>
          <w:rFonts w:ascii="Trebuchet MS" w:hAnsi="Trebuchet MS" w:cs="Arial"/>
          <w:color w:val="000000" w:themeColor="text1"/>
        </w:rPr>
        <w:t xml:space="preserve"> de serviços públicos</w:t>
      </w:r>
      <w:r w:rsidRPr="00F2589A">
        <w:rPr>
          <w:rFonts w:ascii="Trebuchet MS" w:hAnsi="Trebuchet MS" w:cs="Arial"/>
          <w:color w:val="000000" w:themeColor="text1"/>
        </w:rPr>
        <w:t>,</w:t>
      </w:r>
      <w:r w:rsidR="0067725D" w:rsidRPr="00F2589A">
        <w:rPr>
          <w:rFonts w:ascii="Trebuchet MS" w:hAnsi="Trebuchet MS" w:cs="Arial"/>
          <w:color w:val="000000" w:themeColor="text1"/>
        </w:rPr>
        <w:t xml:space="preserve"> a Companhia atua como prestadora de serviços, construindo ou melhorando a infraestrutura utilizada para prestar um serviço de utilidade pública, o qual é regulamentado pela Agência Nacional </w:t>
      </w:r>
      <w:r w:rsidR="00765A66" w:rsidRPr="00F2589A">
        <w:rPr>
          <w:rFonts w:ascii="Trebuchet MS" w:hAnsi="Trebuchet MS" w:cs="Arial"/>
          <w:color w:val="000000" w:themeColor="text1"/>
        </w:rPr>
        <w:t>dos Transportes</w:t>
      </w:r>
      <w:r w:rsidR="0067725D" w:rsidRPr="00F2589A">
        <w:rPr>
          <w:rFonts w:ascii="Trebuchet MS" w:hAnsi="Trebuchet MS" w:cs="Arial"/>
          <w:color w:val="000000" w:themeColor="text1"/>
        </w:rPr>
        <w:t xml:space="preserve"> Aquaviários (ANTAQ), </w:t>
      </w:r>
      <w:r w:rsidR="004665DA" w:rsidRPr="00F2589A">
        <w:rPr>
          <w:rFonts w:ascii="Trebuchet MS" w:hAnsi="Trebuchet MS" w:cs="Arial"/>
          <w:color w:val="000000" w:themeColor="text1"/>
        </w:rPr>
        <w:t>tendo</w:t>
      </w:r>
      <w:r w:rsidR="0067725D" w:rsidRPr="00F2589A">
        <w:rPr>
          <w:rFonts w:ascii="Trebuchet MS" w:hAnsi="Trebuchet MS" w:cs="Arial"/>
          <w:color w:val="000000" w:themeColor="text1"/>
        </w:rPr>
        <w:t xml:space="preserve"> autonomia para intervir em políticas de preços e tarifas</w:t>
      </w:r>
      <w:r w:rsidR="00E16E88" w:rsidRPr="00F2589A">
        <w:rPr>
          <w:rFonts w:ascii="Trebuchet MS" w:hAnsi="Trebuchet MS" w:cs="Arial"/>
          <w:color w:val="000000" w:themeColor="text1"/>
        </w:rPr>
        <w:t xml:space="preserve"> e em outros aspectos operacionais do Porto</w:t>
      </w:r>
      <w:r w:rsidR="0067725D" w:rsidRPr="00F2589A">
        <w:rPr>
          <w:rFonts w:ascii="Trebuchet MS" w:hAnsi="Trebuchet MS" w:cs="Arial"/>
          <w:color w:val="000000" w:themeColor="text1"/>
        </w:rPr>
        <w:t>.</w:t>
      </w:r>
    </w:p>
    <w:p w14:paraId="0C593FAE" w14:textId="56EC9CA6" w:rsidR="0067725D" w:rsidRPr="00F2589A" w:rsidRDefault="0067725D" w:rsidP="00723C00">
      <w:pPr>
        <w:widowControl w:val="0"/>
        <w:suppressAutoHyphens/>
        <w:ind w:left="1276"/>
        <w:contextualSpacing/>
        <w:jc w:val="both"/>
        <w:rPr>
          <w:rFonts w:ascii="Trebuchet MS" w:hAnsi="Trebuchet MS" w:cs="Arial"/>
          <w:color w:val="000000" w:themeColor="text1"/>
        </w:rPr>
      </w:pPr>
    </w:p>
    <w:p w14:paraId="5C02C514" w14:textId="1899DE11" w:rsidR="00470253" w:rsidRPr="00F2589A" w:rsidRDefault="0067725D" w:rsidP="00D01BF9">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Adicionalmente é válido mencionar que a Companhia não detém a </w:t>
      </w:r>
      <w:r w:rsidR="00E16E88" w:rsidRPr="00F2589A">
        <w:rPr>
          <w:rFonts w:ascii="Trebuchet MS" w:hAnsi="Trebuchet MS" w:cs="Arial"/>
          <w:color w:val="000000" w:themeColor="text1"/>
        </w:rPr>
        <w:t>propriedade</w:t>
      </w:r>
      <w:r w:rsidRPr="00F2589A">
        <w:rPr>
          <w:rFonts w:ascii="Trebuchet MS" w:hAnsi="Trebuchet MS" w:cs="Arial"/>
          <w:color w:val="000000" w:themeColor="text1"/>
        </w:rPr>
        <w:t xml:space="preserve"> efetiva dos ativos cedidos, </w:t>
      </w:r>
      <w:r w:rsidR="004665DA" w:rsidRPr="00F2589A">
        <w:rPr>
          <w:rFonts w:ascii="Trebuchet MS" w:hAnsi="Trebuchet MS" w:cs="Arial"/>
          <w:color w:val="000000" w:themeColor="text1"/>
        </w:rPr>
        <w:t>portanto, a</w:t>
      </w:r>
      <w:r w:rsidRPr="00F2589A">
        <w:rPr>
          <w:rFonts w:ascii="Trebuchet MS" w:hAnsi="Trebuchet MS" w:cs="Arial"/>
          <w:color w:val="000000" w:themeColor="text1"/>
        </w:rPr>
        <w:t xml:space="preserve">o término do contrato de cessão tais ativos são </w:t>
      </w:r>
      <w:r w:rsidR="00E16E88" w:rsidRPr="00F2589A">
        <w:rPr>
          <w:rFonts w:ascii="Trebuchet MS" w:hAnsi="Trebuchet MS" w:cs="Arial"/>
          <w:color w:val="000000" w:themeColor="text1"/>
        </w:rPr>
        <w:t>devolvidos</w:t>
      </w:r>
      <w:r w:rsidRPr="00F2589A">
        <w:rPr>
          <w:rFonts w:ascii="Trebuchet MS" w:hAnsi="Trebuchet MS" w:cs="Arial"/>
          <w:color w:val="000000" w:themeColor="text1"/>
        </w:rPr>
        <w:t xml:space="preserve"> ao Estado do Ceará.</w:t>
      </w:r>
      <w:r w:rsidR="00470253" w:rsidRPr="00F2589A">
        <w:rPr>
          <w:rFonts w:ascii="Trebuchet MS" w:hAnsi="Trebuchet MS" w:cs="Arial"/>
          <w:color w:val="000000" w:themeColor="text1"/>
        </w:rPr>
        <w:br w:type="page"/>
      </w:r>
    </w:p>
    <w:p w14:paraId="74BF59FE" w14:textId="12C0747A" w:rsidR="0067725D" w:rsidRPr="00F2589A" w:rsidRDefault="0067725D" w:rsidP="00723C0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lastRenderedPageBreak/>
        <w:t>C</w:t>
      </w:r>
      <w:r w:rsidR="00965B5D" w:rsidRPr="00F2589A">
        <w:rPr>
          <w:rFonts w:ascii="Trebuchet MS" w:hAnsi="Trebuchet MS" w:cs="Arial"/>
          <w:color w:val="000000" w:themeColor="text1"/>
        </w:rPr>
        <w:t xml:space="preserve">onsiderando a </w:t>
      </w:r>
      <w:r w:rsidRPr="00F2589A">
        <w:rPr>
          <w:rFonts w:ascii="Trebuchet MS" w:hAnsi="Trebuchet MS" w:cs="Arial"/>
          <w:color w:val="000000" w:themeColor="text1"/>
        </w:rPr>
        <w:t xml:space="preserve">orientação técnica </w:t>
      </w:r>
      <w:r w:rsidR="00965B5D" w:rsidRPr="00F2589A">
        <w:rPr>
          <w:rFonts w:ascii="Trebuchet MS" w:hAnsi="Trebuchet MS" w:cs="Arial"/>
          <w:color w:val="000000" w:themeColor="text1"/>
        </w:rPr>
        <w:t xml:space="preserve">OCPC 05 – Contratos de Concessão, </w:t>
      </w:r>
      <w:r w:rsidR="00E16E88" w:rsidRPr="00F2589A">
        <w:rPr>
          <w:rFonts w:ascii="Trebuchet MS" w:hAnsi="Trebuchet MS" w:cs="Arial"/>
          <w:color w:val="000000" w:themeColor="text1"/>
        </w:rPr>
        <w:t xml:space="preserve">que </w:t>
      </w:r>
      <w:r w:rsidRPr="00F2589A">
        <w:rPr>
          <w:rFonts w:ascii="Trebuchet MS" w:hAnsi="Trebuchet MS" w:cs="Arial"/>
          <w:color w:val="000000" w:themeColor="text1"/>
        </w:rPr>
        <w:t>estabelece que outras modalidades de contratos, similares a contratos de concessão, também estão inclusas no escopo do ICPC 01 (R1)</w:t>
      </w:r>
      <w:r w:rsidR="00E16E88" w:rsidRPr="00F2589A">
        <w:rPr>
          <w:rFonts w:ascii="Trebuchet MS" w:hAnsi="Trebuchet MS" w:cs="Arial"/>
          <w:color w:val="000000" w:themeColor="text1"/>
        </w:rPr>
        <w:t xml:space="preserve">, </w:t>
      </w:r>
      <w:r w:rsidRPr="00F2589A">
        <w:rPr>
          <w:rFonts w:ascii="Trebuchet MS" w:hAnsi="Trebuchet MS" w:cs="Arial"/>
          <w:color w:val="000000" w:themeColor="text1"/>
        </w:rPr>
        <w:t>a Companhia possu</w:t>
      </w:r>
      <w:r w:rsidR="004665DA" w:rsidRPr="00F2589A">
        <w:rPr>
          <w:rFonts w:ascii="Trebuchet MS" w:hAnsi="Trebuchet MS" w:cs="Arial"/>
          <w:color w:val="000000" w:themeColor="text1"/>
        </w:rPr>
        <w:t>i</w:t>
      </w:r>
      <w:r w:rsidRPr="00F2589A">
        <w:rPr>
          <w:rFonts w:ascii="Trebuchet MS" w:hAnsi="Trebuchet MS" w:cs="Arial"/>
          <w:color w:val="000000" w:themeColor="text1"/>
        </w:rPr>
        <w:t xml:space="preserve"> </w:t>
      </w:r>
      <w:r w:rsidR="004665DA" w:rsidRPr="00F2589A">
        <w:rPr>
          <w:rFonts w:ascii="Trebuchet MS" w:hAnsi="Trebuchet MS" w:cs="Arial"/>
          <w:color w:val="000000" w:themeColor="text1"/>
        </w:rPr>
        <w:t>como</w:t>
      </w:r>
      <w:r w:rsidRPr="00F2589A">
        <w:rPr>
          <w:rFonts w:ascii="Trebuchet MS" w:hAnsi="Trebuchet MS" w:cs="Arial"/>
          <w:color w:val="000000" w:themeColor="text1"/>
        </w:rPr>
        <w:t xml:space="preserve"> política contábil apresentar o direito de uso de tais ativos</w:t>
      </w:r>
      <w:r w:rsidR="004665DA" w:rsidRPr="00F2589A">
        <w:rPr>
          <w:rFonts w:ascii="Trebuchet MS" w:hAnsi="Trebuchet MS" w:cs="Arial"/>
          <w:color w:val="000000" w:themeColor="text1"/>
        </w:rPr>
        <w:t xml:space="preserve"> como intangível</w:t>
      </w:r>
      <w:r w:rsidR="00E16E88" w:rsidRPr="00F2589A">
        <w:rPr>
          <w:rFonts w:ascii="Trebuchet MS" w:hAnsi="Trebuchet MS" w:cs="Arial"/>
          <w:color w:val="000000" w:themeColor="text1"/>
        </w:rPr>
        <w:t>, sendo esses amortizados pelo prazo do contrato de cessão de direito de uso.</w:t>
      </w:r>
    </w:p>
    <w:p w14:paraId="637CF36A" w14:textId="77777777" w:rsidR="0067725D" w:rsidRPr="00F2589A" w:rsidRDefault="0067725D" w:rsidP="00723C00">
      <w:pPr>
        <w:widowControl w:val="0"/>
        <w:suppressAutoHyphens/>
        <w:ind w:left="1276"/>
        <w:contextualSpacing/>
        <w:jc w:val="both"/>
        <w:rPr>
          <w:rFonts w:ascii="Trebuchet MS" w:hAnsi="Trebuchet MS" w:cs="Arial"/>
          <w:color w:val="000000" w:themeColor="text1"/>
        </w:rPr>
      </w:pPr>
    </w:p>
    <w:p w14:paraId="4B89CDA9" w14:textId="455828D6" w:rsidR="001C563E" w:rsidRPr="00F2589A" w:rsidRDefault="001C563E" w:rsidP="00723C00">
      <w:pPr>
        <w:widowControl w:val="0"/>
        <w:suppressAutoHyphens/>
        <w:ind w:left="1276"/>
        <w:contextualSpacing/>
        <w:jc w:val="both"/>
        <w:rPr>
          <w:rStyle w:val="nfase"/>
          <w:rFonts w:ascii="Trebuchet MS" w:hAnsi="Trebuchet MS" w:cs="Arial"/>
          <w:b/>
          <w:color w:val="000000" w:themeColor="text1"/>
        </w:rPr>
      </w:pPr>
      <w:r w:rsidRPr="00F2589A">
        <w:rPr>
          <w:rStyle w:val="nfase"/>
          <w:rFonts w:ascii="Trebuchet MS" w:hAnsi="Trebuchet MS" w:cs="Arial"/>
          <w:b/>
          <w:color w:val="000000" w:themeColor="text1"/>
        </w:rPr>
        <w:t>Softwares</w:t>
      </w:r>
    </w:p>
    <w:p w14:paraId="4B89CDAA" w14:textId="77777777" w:rsidR="001C563E" w:rsidRPr="00F2589A" w:rsidRDefault="001C563E" w:rsidP="00723C00">
      <w:pPr>
        <w:widowControl w:val="0"/>
        <w:suppressAutoHyphens/>
        <w:ind w:left="1276"/>
        <w:contextualSpacing/>
        <w:jc w:val="both"/>
        <w:rPr>
          <w:rStyle w:val="nfase"/>
          <w:rFonts w:ascii="Trebuchet MS" w:hAnsi="Trebuchet MS" w:cs="Arial"/>
          <w:i w:val="0"/>
          <w:iCs w:val="0"/>
          <w:color w:val="000000" w:themeColor="text1"/>
        </w:rPr>
      </w:pPr>
    </w:p>
    <w:p w14:paraId="4B89CDAB" w14:textId="5BCA581A" w:rsidR="001C563E" w:rsidRPr="00F2589A" w:rsidRDefault="001C563E" w:rsidP="00723C00">
      <w:pPr>
        <w:widowControl w:val="0"/>
        <w:suppressAutoHyphens/>
        <w:ind w:left="1276"/>
        <w:contextualSpacing/>
        <w:jc w:val="both"/>
        <w:rPr>
          <w:rStyle w:val="nfase"/>
          <w:rFonts w:ascii="Trebuchet MS" w:hAnsi="Trebuchet MS" w:cs="Arial"/>
          <w:i w:val="0"/>
          <w:iCs w:val="0"/>
          <w:color w:val="000000" w:themeColor="text1"/>
        </w:rPr>
      </w:pPr>
      <w:r w:rsidRPr="00F2589A">
        <w:rPr>
          <w:rStyle w:val="nfase"/>
          <w:rFonts w:ascii="Trebuchet MS" w:hAnsi="Trebuchet MS" w:cs="Arial"/>
          <w:i w:val="0"/>
          <w:iCs w:val="0"/>
          <w:color w:val="000000" w:themeColor="text1"/>
        </w:rPr>
        <w:t>As licenças de programas de computador (</w:t>
      </w:r>
      <w:r w:rsidRPr="00F2589A">
        <w:rPr>
          <w:rStyle w:val="nfase"/>
          <w:rFonts w:ascii="Trebuchet MS" w:hAnsi="Trebuchet MS" w:cs="Arial"/>
          <w:color w:val="000000" w:themeColor="text1"/>
        </w:rPr>
        <w:t>softwares</w:t>
      </w:r>
      <w:r w:rsidRPr="00F2589A">
        <w:rPr>
          <w:rStyle w:val="nfase"/>
          <w:rFonts w:ascii="Trebuchet MS" w:hAnsi="Trebuchet MS" w:cs="Arial"/>
          <w:i w:val="0"/>
          <w:iCs w:val="0"/>
          <w:color w:val="000000" w:themeColor="text1"/>
        </w:rPr>
        <w:t>) e de sistemas de gestão empresarial adquiridas são capitalizadas</w:t>
      </w:r>
      <w:r w:rsidR="00573753" w:rsidRPr="00F2589A">
        <w:rPr>
          <w:rStyle w:val="nfase"/>
          <w:rFonts w:ascii="Trebuchet MS" w:hAnsi="Trebuchet MS" w:cs="Arial"/>
          <w:i w:val="0"/>
          <w:iCs w:val="0"/>
          <w:color w:val="000000" w:themeColor="text1"/>
        </w:rPr>
        <w:t xml:space="preserve"> com base nos custos incorridos </w:t>
      </w:r>
      <w:r w:rsidRPr="00F2589A">
        <w:rPr>
          <w:rStyle w:val="nfase"/>
          <w:rFonts w:ascii="Trebuchet MS" w:hAnsi="Trebuchet MS" w:cs="Arial"/>
          <w:i w:val="0"/>
          <w:iCs w:val="0"/>
          <w:color w:val="000000" w:themeColor="text1"/>
        </w:rPr>
        <w:t xml:space="preserve">e </w:t>
      </w:r>
      <w:r w:rsidR="00573753" w:rsidRPr="00F2589A">
        <w:rPr>
          <w:rStyle w:val="nfase"/>
          <w:rFonts w:ascii="Trebuchet MS" w:hAnsi="Trebuchet MS" w:cs="Arial"/>
          <w:i w:val="0"/>
          <w:iCs w:val="0"/>
          <w:color w:val="000000" w:themeColor="text1"/>
        </w:rPr>
        <w:t xml:space="preserve">são </w:t>
      </w:r>
      <w:r w:rsidRPr="00F2589A">
        <w:rPr>
          <w:rStyle w:val="nfase"/>
          <w:rFonts w:ascii="Trebuchet MS" w:hAnsi="Trebuchet MS" w:cs="Arial"/>
          <w:i w:val="0"/>
          <w:iCs w:val="0"/>
          <w:color w:val="000000" w:themeColor="text1"/>
        </w:rPr>
        <w:t xml:space="preserve">amortizadas conforme </w:t>
      </w:r>
      <w:r w:rsidR="00573753" w:rsidRPr="00F2589A">
        <w:rPr>
          <w:rStyle w:val="nfase"/>
          <w:rFonts w:ascii="Trebuchet MS" w:hAnsi="Trebuchet MS" w:cs="Arial"/>
          <w:i w:val="0"/>
          <w:iCs w:val="0"/>
          <w:color w:val="000000" w:themeColor="text1"/>
        </w:rPr>
        <w:t>vida útil.</w:t>
      </w:r>
      <w:r w:rsidR="005B6625" w:rsidRPr="00F2589A">
        <w:rPr>
          <w:rStyle w:val="nfase"/>
          <w:rFonts w:ascii="Trebuchet MS" w:hAnsi="Trebuchet MS" w:cs="Arial"/>
          <w:i w:val="0"/>
          <w:iCs w:val="0"/>
          <w:color w:val="000000" w:themeColor="text1"/>
        </w:rPr>
        <w:t xml:space="preserve"> </w:t>
      </w:r>
    </w:p>
    <w:p w14:paraId="7CA2B1BC" w14:textId="088986C4" w:rsidR="005B6625" w:rsidRPr="00F2589A" w:rsidRDefault="005B6625" w:rsidP="00723C00">
      <w:pPr>
        <w:widowControl w:val="0"/>
        <w:suppressAutoHyphens/>
        <w:ind w:left="1276"/>
        <w:contextualSpacing/>
        <w:jc w:val="both"/>
        <w:rPr>
          <w:rStyle w:val="nfase"/>
          <w:rFonts w:ascii="Trebuchet MS" w:hAnsi="Trebuchet MS" w:cs="Arial"/>
          <w:i w:val="0"/>
          <w:iCs w:val="0"/>
          <w:color w:val="000000" w:themeColor="text1"/>
        </w:rPr>
      </w:pPr>
    </w:p>
    <w:p w14:paraId="19058F6B" w14:textId="5B52FDDD" w:rsidR="00A7449B" w:rsidRPr="00F2589A" w:rsidRDefault="005B6625" w:rsidP="00723C00">
      <w:pPr>
        <w:widowControl w:val="0"/>
        <w:suppressAutoHyphens/>
        <w:ind w:left="1276"/>
        <w:contextualSpacing/>
        <w:jc w:val="both"/>
        <w:rPr>
          <w:rStyle w:val="nfase"/>
          <w:rFonts w:ascii="Trebuchet MS" w:hAnsi="Trebuchet MS" w:cs="Arial"/>
          <w:i w:val="0"/>
          <w:iCs w:val="0"/>
          <w:color w:val="000000" w:themeColor="text1"/>
        </w:rPr>
      </w:pPr>
      <w:r w:rsidRPr="00F2589A">
        <w:rPr>
          <w:rStyle w:val="nfase"/>
          <w:rFonts w:ascii="Trebuchet MS" w:hAnsi="Trebuchet MS" w:cs="Arial"/>
          <w:i w:val="0"/>
          <w:iCs w:val="0"/>
          <w:color w:val="000000" w:themeColor="text1"/>
        </w:rPr>
        <w:t xml:space="preserve">Os custos associados à manutenção de </w:t>
      </w:r>
      <w:r w:rsidRPr="00F2589A">
        <w:rPr>
          <w:rStyle w:val="nfase"/>
          <w:rFonts w:ascii="Trebuchet MS" w:hAnsi="Trebuchet MS" w:cs="Arial"/>
          <w:color w:val="000000" w:themeColor="text1"/>
        </w:rPr>
        <w:t>softwares</w:t>
      </w:r>
      <w:r w:rsidRPr="00F2589A">
        <w:rPr>
          <w:rStyle w:val="nfase"/>
          <w:rFonts w:ascii="Trebuchet MS" w:hAnsi="Trebuchet MS" w:cs="Arial"/>
          <w:i w:val="0"/>
          <w:iCs w:val="0"/>
          <w:color w:val="000000" w:themeColor="text1"/>
        </w:rPr>
        <w:t xml:space="preserve"> são reconhecidos como despesa, conforme incorrido.</w:t>
      </w:r>
    </w:p>
    <w:p w14:paraId="19E1F0B6" w14:textId="77777777" w:rsidR="00647066" w:rsidRPr="00F2589A" w:rsidRDefault="00647066" w:rsidP="00723C00">
      <w:pPr>
        <w:widowControl w:val="0"/>
        <w:suppressAutoHyphens/>
        <w:ind w:left="1276"/>
        <w:contextualSpacing/>
        <w:jc w:val="both"/>
        <w:rPr>
          <w:rStyle w:val="nfase"/>
          <w:rFonts w:ascii="Trebuchet MS" w:hAnsi="Trebuchet MS" w:cs="Arial"/>
          <w:i w:val="0"/>
          <w:iCs w:val="0"/>
          <w:color w:val="000000" w:themeColor="text1"/>
        </w:rPr>
      </w:pPr>
    </w:p>
    <w:p w14:paraId="72CEC5FD" w14:textId="77777777" w:rsidR="005B6625" w:rsidRPr="00F2589A" w:rsidRDefault="005B6625" w:rsidP="00723C00">
      <w:pPr>
        <w:pStyle w:val="17TEXTOcorpojustificado"/>
        <w:widowControl w:val="0"/>
        <w:suppressAutoHyphens/>
        <w:spacing w:line="240" w:lineRule="auto"/>
        <w:ind w:left="1276"/>
        <w:contextualSpacing/>
        <w:rPr>
          <w:rFonts w:ascii="Trebuchet MS" w:hAnsi="Trebuchet MS"/>
          <w:sz w:val="24"/>
          <w:szCs w:val="24"/>
        </w:rPr>
      </w:pPr>
      <w:r w:rsidRPr="00F2589A">
        <w:rPr>
          <w:rFonts w:ascii="Trebuchet MS" w:hAnsi="Trebuchet MS"/>
          <w:sz w:val="24"/>
          <w:szCs w:val="24"/>
        </w:rPr>
        <w:t>Os custos de desenvolvimento que são diretamente atribuíveis ao projeto e aos testes de produtos de software identificáveis e exclusivos, controlados pela Companhia, são reconhecidos no ativo intangível quando os seguintes critérios são atendidos:</w:t>
      </w:r>
    </w:p>
    <w:p w14:paraId="018E7BB7" w14:textId="77777777" w:rsidR="005B6625" w:rsidRPr="00F2589A" w:rsidRDefault="005B6625" w:rsidP="00282DC5">
      <w:pPr>
        <w:pStyle w:val="17TEXTOcorpojustificado"/>
        <w:widowControl w:val="0"/>
        <w:suppressAutoHyphens/>
        <w:spacing w:line="240" w:lineRule="auto"/>
        <w:ind w:left="993"/>
        <w:contextualSpacing/>
        <w:rPr>
          <w:rFonts w:ascii="Trebuchet MS" w:hAnsi="Trebuchet MS"/>
          <w:sz w:val="24"/>
          <w:szCs w:val="24"/>
        </w:rPr>
      </w:pPr>
    </w:p>
    <w:p w14:paraId="522CD83F" w14:textId="77777777" w:rsidR="005B6625" w:rsidRPr="00F2589A" w:rsidRDefault="005B6625" w:rsidP="00723C00">
      <w:pPr>
        <w:pStyle w:val="17TEXTOcorpojustificado"/>
        <w:widowControl w:val="0"/>
        <w:numPr>
          <w:ilvl w:val="0"/>
          <w:numId w:val="10"/>
        </w:numPr>
        <w:tabs>
          <w:tab w:val="clear" w:pos="2138"/>
        </w:tabs>
        <w:suppressAutoHyphens/>
        <w:spacing w:line="240" w:lineRule="auto"/>
        <w:ind w:left="1560" w:hanging="284"/>
        <w:contextualSpacing/>
        <w:rPr>
          <w:rFonts w:ascii="Trebuchet MS" w:hAnsi="Trebuchet MS"/>
          <w:sz w:val="24"/>
          <w:szCs w:val="24"/>
        </w:rPr>
      </w:pPr>
      <w:r w:rsidRPr="00F2589A">
        <w:rPr>
          <w:rFonts w:ascii="Trebuchet MS" w:hAnsi="Trebuchet MS"/>
          <w:sz w:val="24"/>
          <w:szCs w:val="24"/>
        </w:rPr>
        <w:t xml:space="preserve">É tecnicamente viável concluir o </w:t>
      </w:r>
      <w:r w:rsidRPr="00F2589A">
        <w:rPr>
          <w:rFonts w:ascii="Trebuchet MS" w:hAnsi="Trebuchet MS"/>
          <w:i/>
          <w:iCs/>
          <w:sz w:val="24"/>
          <w:szCs w:val="24"/>
        </w:rPr>
        <w:t>software</w:t>
      </w:r>
      <w:r w:rsidRPr="00F2589A">
        <w:rPr>
          <w:rFonts w:ascii="Trebuchet MS" w:hAnsi="Trebuchet MS"/>
          <w:sz w:val="24"/>
          <w:szCs w:val="24"/>
        </w:rPr>
        <w:t xml:space="preserve"> para que ele esteja disponível para uso;</w:t>
      </w:r>
    </w:p>
    <w:p w14:paraId="1D70CEA5" w14:textId="77777777" w:rsidR="005B6625" w:rsidRPr="00F2589A" w:rsidRDefault="005B6625" w:rsidP="00723C00">
      <w:pPr>
        <w:pStyle w:val="17TEXTOcorpojustificado"/>
        <w:widowControl w:val="0"/>
        <w:numPr>
          <w:ilvl w:val="0"/>
          <w:numId w:val="10"/>
        </w:numPr>
        <w:tabs>
          <w:tab w:val="clear" w:pos="2138"/>
        </w:tabs>
        <w:suppressAutoHyphens/>
        <w:spacing w:line="240" w:lineRule="auto"/>
        <w:ind w:left="1560" w:hanging="284"/>
        <w:contextualSpacing/>
        <w:rPr>
          <w:rFonts w:ascii="Trebuchet MS" w:hAnsi="Trebuchet MS"/>
          <w:sz w:val="24"/>
          <w:szCs w:val="24"/>
        </w:rPr>
      </w:pPr>
      <w:r w:rsidRPr="00F2589A">
        <w:rPr>
          <w:rFonts w:ascii="Trebuchet MS" w:hAnsi="Trebuchet MS"/>
          <w:sz w:val="24"/>
          <w:szCs w:val="24"/>
        </w:rPr>
        <w:t xml:space="preserve">A Administração pretende concluir o </w:t>
      </w:r>
      <w:r w:rsidRPr="00F2589A">
        <w:rPr>
          <w:rFonts w:ascii="Trebuchet MS" w:hAnsi="Trebuchet MS"/>
          <w:i/>
          <w:iCs/>
          <w:sz w:val="24"/>
          <w:szCs w:val="24"/>
        </w:rPr>
        <w:t>software</w:t>
      </w:r>
      <w:r w:rsidRPr="00F2589A">
        <w:rPr>
          <w:rFonts w:ascii="Trebuchet MS" w:hAnsi="Trebuchet MS"/>
          <w:sz w:val="24"/>
          <w:szCs w:val="24"/>
        </w:rPr>
        <w:t xml:space="preserve"> e usá-lo ou vendê-lo;</w:t>
      </w:r>
    </w:p>
    <w:p w14:paraId="0BB44226" w14:textId="77777777" w:rsidR="005B6625" w:rsidRPr="00F2589A" w:rsidRDefault="005B6625" w:rsidP="00723C00">
      <w:pPr>
        <w:pStyle w:val="17TEXTOcorpojustificado"/>
        <w:widowControl w:val="0"/>
        <w:numPr>
          <w:ilvl w:val="0"/>
          <w:numId w:val="10"/>
        </w:numPr>
        <w:tabs>
          <w:tab w:val="clear" w:pos="2138"/>
        </w:tabs>
        <w:suppressAutoHyphens/>
        <w:spacing w:line="240" w:lineRule="auto"/>
        <w:ind w:left="1560" w:hanging="284"/>
        <w:contextualSpacing/>
        <w:rPr>
          <w:rFonts w:ascii="Trebuchet MS" w:hAnsi="Trebuchet MS"/>
          <w:sz w:val="24"/>
          <w:szCs w:val="24"/>
        </w:rPr>
      </w:pPr>
      <w:r w:rsidRPr="00F2589A">
        <w:rPr>
          <w:rFonts w:ascii="Trebuchet MS" w:hAnsi="Trebuchet MS"/>
          <w:sz w:val="24"/>
          <w:szCs w:val="24"/>
        </w:rPr>
        <w:t>O software pode ser vendido ou usado;</w:t>
      </w:r>
    </w:p>
    <w:p w14:paraId="52C1BCDA" w14:textId="46FF5E01" w:rsidR="009F4F6B" w:rsidRPr="00F2589A" w:rsidRDefault="005B6625" w:rsidP="00723C00">
      <w:pPr>
        <w:pStyle w:val="17TEXTOcorpojustificado"/>
        <w:widowControl w:val="0"/>
        <w:numPr>
          <w:ilvl w:val="0"/>
          <w:numId w:val="10"/>
        </w:numPr>
        <w:tabs>
          <w:tab w:val="clear" w:pos="2138"/>
        </w:tabs>
        <w:suppressAutoHyphens/>
        <w:spacing w:line="240" w:lineRule="auto"/>
        <w:ind w:left="1560" w:hanging="284"/>
        <w:contextualSpacing/>
        <w:rPr>
          <w:rFonts w:ascii="Trebuchet MS" w:hAnsi="Trebuchet MS"/>
          <w:sz w:val="24"/>
          <w:szCs w:val="24"/>
        </w:rPr>
      </w:pPr>
      <w:r w:rsidRPr="00F2589A">
        <w:rPr>
          <w:rFonts w:ascii="Trebuchet MS" w:hAnsi="Trebuchet MS"/>
          <w:sz w:val="24"/>
          <w:szCs w:val="24"/>
        </w:rPr>
        <w:t xml:space="preserve">Pode-se demonstrar que é provável que o </w:t>
      </w:r>
      <w:r w:rsidRPr="00F2589A">
        <w:rPr>
          <w:rFonts w:ascii="Trebuchet MS" w:hAnsi="Trebuchet MS"/>
          <w:i/>
          <w:iCs/>
          <w:sz w:val="24"/>
          <w:szCs w:val="24"/>
        </w:rPr>
        <w:t>software</w:t>
      </w:r>
      <w:r w:rsidRPr="00F2589A">
        <w:rPr>
          <w:rFonts w:ascii="Trebuchet MS" w:hAnsi="Trebuchet MS"/>
          <w:sz w:val="24"/>
          <w:szCs w:val="24"/>
        </w:rPr>
        <w:t xml:space="preserve"> gerará benefícios econômicos futuros;</w:t>
      </w:r>
    </w:p>
    <w:p w14:paraId="2D4B72BF" w14:textId="4E0B63A9" w:rsidR="005B6625" w:rsidRPr="00F2589A" w:rsidRDefault="005B6625" w:rsidP="00723C00">
      <w:pPr>
        <w:pStyle w:val="17TEXTOcorpojustificado"/>
        <w:widowControl w:val="0"/>
        <w:numPr>
          <w:ilvl w:val="0"/>
          <w:numId w:val="10"/>
        </w:numPr>
        <w:tabs>
          <w:tab w:val="clear" w:pos="2138"/>
        </w:tabs>
        <w:suppressAutoHyphens/>
        <w:spacing w:line="240" w:lineRule="auto"/>
        <w:ind w:left="1560" w:hanging="284"/>
        <w:contextualSpacing/>
        <w:rPr>
          <w:rFonts w:ascii="Trebuchet MS" w:hAnsi="Trebuchet MS"/>
          <w:sz w:val="24"/>
          <w:szCs w:val="24"/>
        </w:rPr>
      </w:pPr>
      <w:r w:rsidRPr="00F2589A">
        <w:rPr>
          <w:rFonts w:ascii="Trebuchet MS" w:hAnsi="Trebuchet MS"/>
          <w:sz w:val="24"/>
          <w:szCs w:val="24"/>
        </w:rPr>
        <w:t xml:space="preserve">Estão disponíveis adequados recursos técnicos, financeiros e outros recursos para concluir o desenvolvimento e para usar ou vender o </w:t>
      </w:r>
      <w:r w:rsidRPr="00F2589A">
        <w:rPr>
          <w:rFonts w:ascii="Trebuchet MS" w:hAnsi="Trebuchet MS"/>
          <w:i/>
          <w:iCs/>
          <w:sz w:val="24"/>
          <w:szCs w:val="24"/>
        </w:rPr>
        <w:t>software</w:t>
      </w:r>
      <w:r w:rsidRPr="00F2589A">
        <w:rPr>
          <w:rFonts w:ascii="Trebuchet MS" w:hAnsi="Trebuchet MS"/>
          <w:sz w:val="24"/>
          <w:szCs w:val="24"/>
        </w:rPr>
        <w:t>;</w:t>
      </w:r>
    </w:p>
    <w:p w14:paraId="6E2697A6" w14:textId="77777777" w:rsidR="005B6625" w:rsidRPr="00F2589A" w:rsidRDefault="005B6625" w:rsidP="00723C00">
      <w:pPr>
        <w:pStyle w:val="17TEXTOcorpojustificado"/>
        <w:widowControl w:val="0"/>
        <w:numPr>
          <w:ilvl w:val="0"/>
          <w:numId w:val="10"/>
        </w:numPr>
        <w:tabs>
          <w:tab w:val="clear" w:pos="2138"/>
        </w:tabs>
        <w:suppressAutoHyphens/>
        <w:spacing w:line="240" w:lineRule="auto"/>
        <w:ind w:left="1560" w:hanging="284"/>
        <w:contextualSpacing/>
        <w:rPr>
          <w:rFonts w:ascii="Trebuchet MS" w:hAnsi="Trebuchet MS"/>
          <w:sz w:val="24"/>
          <w:szCs w:val="24"/>
        </w:rPr>
      </w:pPr>
      <w:r w:rsidRPr="00F2589A">
        <w:rPr>
          <w:rFonts w:ascii="Trebuchet MS" w:hAnsi="Trebuchet MS"/>
          <w:sz w:val="24"/>
          <w:szCs w:val="24"/>
        </w:rPr>
        <w:t>O gasto atribuível ao software durante seu desenvolvimento pode ser mensurado com segurança.</w:t>
      </w:r>
    </w:p>
    <w:p w14:paraId="4B2FFD96" w14:textId="77777777" w:rsidR="005B6625" w:rsidRPr="00F2589A" w:rsidRDefault="005B6625" w:rsidP="00282DC5">
      <w:pPr>
        <w:pStyle w:val="17TEXTOcorpojustificado"/>
        <w:widowControl w:val="0"/>
        <w:suppressAutoHyphens/>
        <w:spacing w:line="240" w:lineRule="auto"/>
        <w:ind w:left="993"/>
        <w:contextualSpacing/>
        <w:rPr>
          <w:rFonts w:ascii="Trebuchet MS" w:hAnsi="Trebuchet MS"/>
          <w:sz w:val="24"/>
          <w:szCs w:val="24"/>
        </w:rPr>
      </w:pPr>
    </w:p>
    <w:p w14:paraId="6FD118C7" w14:textId="335A9EE1" w:rsidR="005B6625" w:rsidRPr="00F2589A" w:rsidRDefault="005B6625" w:rsidP="00723C00">
      <w:pPr>
        <w:pStyle w:val="17TEXTOcorpojustificado"/>
        <w:widowControl w:val="0"/>
        <w:suppressAutoHyphens/>
        <w:spacing w:line="240" w:lineRule="auto"/>
        <w:ind w:left="1276"/>
        <w:contextualSpacing/>
        <w:rPr>
          <w:rFonts w:ascii="Trebuchet MS" w:hAnsi="Trebuchet MS"/>
          <w:sz w:val="24"/>
          <w:szCs w:val="24"/>
        </w:rPr>
      </w:pPr>
      <w:r w:rsidRPr="00F2589A">
        <w:rPr>
          <w:rFonts w:ascii="Trebuchet MS" w:hAnsi="Trebuchet MS"/>
          <w:sz w:val="24"/>
          <w:szCs w:val="24"/>
        </w:rPr>
        <w:t xml:space="preserve">Os custos diretamente atribuíveis, que são capitalizados como parte do produto de </w:t>
      </w:r>
      <w:r w:rsidRPr="00F2589A">
        <w:rPr>
          <w:rFonts w:ascii="Trebuchet MS" w:hAnsi="Trebuchet MS"/>
          <w:i/>
          <w:iCs/>
          <w:sz w:val="24"/>
          <w:szCs w:val="24"/>
        </w:rPr>
        <w:t>software</w:t>
      </w:r>
      <w:r w:rsidRPr="00F2589A">
        <w:rPr>
          <w:rFonts w:ascii="Trebuchet MS" w:hAnsi="Trebuchet MS"/>
          <w:sz w:val="24"/>
          <w:szCs w:val="24"/>
        </w:rPr>
        <w:t xml:space="preserve">, incluem os custos com empregados alocados no desenvolvimento de </w:t>
      </w:r>
      <w:r w:rsidRPr="00F2589A">
        <w:rPr>
          <w:rFonts w:ascii="Trebuchet MS" w:hAnsi="Trebuchet MS"/>
          <w:i/>
          <w:iCs/>
          <w:sz w:val="24"/>
          <w:szCs w:val="24"/>
        </w:rPr>
        <w:t>softwares</w:t>
      </w:r>
      <w:r w:rsidRPr="00F2589A">
        <w:rPr>
          <w:rFonts w:ascii="Trebuchet MS" w:hAnsi="Trebuchet MS"/>
          <w:sz w:val="24"/>
          <w:szCs w:val="24"/>
        </w:rPr>
        <w:t xml:space="preserve"> e uma parcela adequada das despesas diretas aplicáveis. Os custos também </w:t>
      </w:r>
      <w:r w:rsidRPr="00F2589A">
        <w:rPr>
          <w:rFonts w:ascii="Trebuchet MS" w:hAnsi="Trebuchet MS"/>
          <w:color w:val="000000" w:themeColor="text1"/>
          <w:sz w:val="24"/>
          <w:szCs w:val="24"/>
        </w:rPr>
        <w:t xml:space="preserve">incluem </w:t>
      </w:r>
      <w:r w:rsidR="004665DA" w:rsidRPr="00F2589A">
        <w:rPr>
          <w:rFonts w:ascii="Trebuchet MS" w:hAnsi="Trebuchet MS"/>
          <w:color w:val="000000" w:themeColor="text1"/>
          <w:sz w:val="24"/>
          <w:szCs w:val="24"/>
        </w:rPr>
        <w:t>aqueles ocorridos em razão</w:t>
      </w:r>
      <w:r w:rsidRPr="00F2589A">
        <w:rPr>
          <w:rFonts w:ascii="Trebuchet MS" w:hAnsi="Trebuchet MS"/>
          <w:color w:val="000000" w:themeColor="text1"/>
          <w:sz w:val="24"/>
          <w:szCs w:val="24"/>
        </w:rPr>
        <w:t xml:space="preserve"> </w:t>
      </w:r>
      <w:r w:rsidRPr="00F2589A">
        <w:rPr>
          <w:rFonts w:ascii="Trebuchet MS" w:hAnsi="Trebuchet MS"/>
          <w:sz w:val="24"/>
          <w:szCs w:val="24"/>
        </w:rPr>
        <w:t xml:space="preserve">de financiamento incorridos durante o período de desenvolvimento do </w:t>
      </w:r>
      <w:r w:rsidRPr="00F2589A">
        <w:rPr>
          <w:rFonts w:ascii="Trebuchet MS" w:hAnsi="Trebuchet MS"/>
          <w:i/>
          <w:iCs/>
          <w:sz w:val="24"/>
          <w:szCs w:val="24"/>
        </w:rPr>
        <w:t>software</w:t>
      </w:r>
      <w:r w:rsidRPr="00F2589A">
        <w:rPr>
          <w:rFonts w:ascii="Trebuchet MS" w:hAnsi="Trebuchet MS"/>
          <w:sz w:val="24"/>
          <w:szCs w:val="24"/>
        </w:rPr>
        <w:t>.</w:t>
      </w:r>
    </w:p>
    <w:p w14:paraId="43B081A7" w14:textId="77777777" w:rsidR="005B6625" w:rsidRPr="00F2589A" w:rsidRDefault="005B6625" w:rsidP="00282DC5">
      <w:pPr>
        <w:pStyle w:val="17TEXTOcorpojustificado"/>
        <w:widowControl w:val="0"/>
        <w:suppressAutoHyphens/>
        <w:spacing w:line="240" w:lineRule="auto"/>
        <w:contextualSpacing/>
        <w:rPr>
          <w:rFonts w:ascii="Trebuchet MS" w:hAnsi="Trebuchet MS"/>
          <w:sz w:val="24"/>
          <w:szCs w:val="24"/>
        </w:rPr>
      </w:pPr>
    </w:p>
    <w:p w14:paraId="2AE6C98C" w14:textId="368DF2C8" w:rsidR="005B6625" w:rsidRPr="00F2589A" w:rsidRDefault="005B6625" w:rsidP="004665DA">
      <w:pPr>
        <w:pStyle w:val="17TEXTOcorpojustificado"/>
        <w:widowControl w:val="0"/>
        <w:suppressAutoHyphens/>
        <w:spacing w:line="240" w:lineRule="auto"/>
        <w:ind w:left="1276"/>
        <w:contextualSpacing/>
        <w:rPr>
          <w:rStyle w:val="nfase"/>
          <w:rFonts w:ascii="Trebuchet MS" w:hAnsi="Trebuchet MS" w:cs="Arial"/>
          <w:i w:val="0"/>
          <w:iCs w:val="0"/>
          <w:color w:val="000000" w:themeColor="text1"/>
        </w:rPr>
      </w:pPr>
      <w:r w:rsidRPr="00F2589A">
        <w:rPr>
          <w:rFonts w:ascii="Trebuchet MS" w:hAnsi="Trebuchet MS"/>
          <w:sz w:val="24"/>
          <w:szCs w:val="24"/>
        </w:rPr>
        <w:t>Outros gastos de desenvolvimento que não atendam a esses critérios são reconhecidos como despesa, conforme incorridos. Os custos de desenvolvimento previamente reconhecidos como despesa não são reconhecidos como ativo em período subsequente.</w:t>
      </w:r>
    </w:p>
    <w:p w14:paraId="73B272C1" w14:textId="79B782E9" w:rsidR="00470253" w:rsidRPr="00F2589A" w:rsidRDefault="00470253">
      <w:pPr>
        <w:spacing w:after="200" w:line="276" w:lineRule="auto"/>
        <w:rPr>
          <w:rFonts w:ascii="Trebuchet MS" w:hAnsi="Trebuchet MS"/>
          <w:b/>
          <w:i/>
          <w:iCs/>
          <w:lang w:eastAsia="pt-BR"/>
        </w:rPr>
      </w:pPr>
      <w:r w:rsidRPr="00F2589A">
        <w:rPr>
          <w:rFonts w:ascii="Trebuchet MS" w:hAnsi="Trebuchet MS"/>
          <w:b/>
          <w:i/>
          <w:iCs/>
          <w:lang w:eastAsia="pt-BR"/>
        </w:rPr>
        <w:br w:type="page"/>
      </w:r>
    </w:p>
    <w:p w14:paraId="3F0CBC68" w14:textId="3A2D3762" w:rsidR="003E4188" w:rsidRPr="00F2589A" w:rsidRDefault="003E4188" w:rsidP="00723C00">
      <w:pPr>
        <w:pStyle w:val="BDOTtulo1"/>
        <w:widowControl w:val="0"/>
        <w:numPr>
          <w:ilvl w:val="1"/>
          <w:numId w:val="14"/>
        </w:numPr>
        <w:spacing w:line="223" w:lineRule="auto"/>
        <w:ind w:left="1276" w:hanging="709"/>
        <w:contextualSpacing/>
        <w:jc w:val="both"/>
        <w:rPr>
          <w:rFonts w:ascii="Trebuchet MS" w:hAnsi="Trebuchet MS"/>
          <w:caps w:val="0"/>
          <w:sz w:val="24"/>
        </w:rPr>
      </w:pPr>
      <w:r w:rsidRPr="00F2589A">
        <w:rPr>
          <w:rFonts w:ascii="Trebuchet MS" w:hAnsi="Trebuchet MS"/>
          <w:i/>
          <w:iCs/>
          <w:caps w:val="0"/>
          <w:sz w:val="24"/>
        </w:rPr>
        <w:lastRenderedPageBreak/>
        <w:t>Impairment</w:t>
      </w:r>
      <w:r w:rsidRPr="00F2589A">
        <w:rPr>
          <w:rFonts w:ascii="Trebuchet MS" w:hAnsi="Trebuchet MS"/>
          <w:caps w:val="0"/>
          <w:sz w:val="24"/>
        </w:rPr>
        <w:t xml:space="preserve"> de ativos não financeiros</w:t>
      </w:r>
    </w:p>
    <w:p w14:paraId="2A4F2ECB" w14:textId="3D54EC46" w:rsidR="003E4188" w:rsidRPr="00F2589A" w:rsidRDefault="003E4188" w:rsidP="00723C00">
      <w:pPr>
        <w:widowControl w:val="0"/>
        <w:suppressAutoHyphens/>
        <w:spacing w:line="223" w:lineRule="auto"/>
        <w:ind w:left="284"/>
        <w:contextualSpacing/>
        <w:jc w:val="both"/>
        <w:rPr>
          <w:rStyle w:val="nfase"/>
          <w:rFonts w:ascii="Trebuchet MS" w:hAnsi="Trebuchet MS" w:cs="Arial"/>
          <w:b/>
          <w:i w:val="0"/>
          <w:iCs w:val="0"/>
          <w:caps/>
          <w:color w:val="000000" w:themeColor="text1"/>
          <w:sz w:val="22"/>
          <w:lang w:eastAsia="pt-BR"/>
        </w:rPr>
      </w:pPr>
    </w:p>
    <w:p w14:paraId="1AEBA88B" w14:textId="01A24AA5" w:rsidR="00DE5922" w:rsidRPr="00F2589A" w:rsidRDefault="003E4188" w:rsidP="00723C00">
      <w:pPr>
        <w:widowControl w:val="0"/>
        <w:suppressAutoHyphens/>
        <w:spacing w:line="223"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Os ativos que estão sujeitos à depreciação e amortização são revisados para a verificação d</w:t>
      </w:r>
      <w:r w:rsidR="004665DA" w:rsidRPr="00F2589A">
        <w:rPr>
          <w:rFonts w:ascii="Trebuchet MS" w:hAnsi="Trebuchet MS" w:cs="Arial"/>
          <w:color w:val="000000" w:themeColor="text1"/>
        </w:rPr>
        <w:t>a necessidade de registro d</w:t>
      </w:r>
      <w:r w:rsidRPr="00F2589A">
        <w:rPr>
          <w:rFonts w:ascii="Trebuchet MS" w:hAnsi="Trebuchet MS" w:cs="Arial"/>
          <w:color w:val="000000" w:themeColor="text1"/>
        </w:rPr>
        <w:t xml:space="preserve">e </w:t>
      </w:r>
      <w:r w:rsidRPr="00F2589A">
        <w:rPr>
          <w:rFonts w:ascii="Trebuchet MS" w:hAnsi="Trebuchet MS" w:cs="Arial"/>
          <w:i/>
          <w:iCs/>
          <w:color w:val="000000" w:themeColor="text1"/>
        </w:rPr>
        <w:t>impairment</w:t>
      </w:r>
      <w:r w:rsidRPr="00F2589A">
        <w:rPr>
          <w:rFonts w:ascii="Trebuchet MS" w:hAnsi="Trebuchet MS" w:cs="Arial"/>
          <w:color w:val="000000" w:themeColor="text1"/>
        </w:rPr>
        <w:t xml:space="preserve"> sempre que eventos ou mudanças nas circunstâncias indicarem que o valor contábil pode não ser recuperável. </w:t>
      </w:r>
    </w:p>
    <w:p w14:paraId="4CC59272" w14:textId="77777777" w:rsidR="00E16E88" w:rsidRPr="00F2589A" w:rsidRDefault="00E16E88" w:rsidP="00723C00">
      <w:pPr>
        <w:widowControl w:val="0"/>
        <w:suppressAutoHyphens/>
        <w:spacing w:line="223" w:lineRule="auto"/>
        <w:ind w:left="1276"/>
        <w:contextualSpacing/>
        <w:jc w:val="both"/>
        <w:rPr>
          <w:rFonts w:ascii="Trebuchet MS" w:hAnsi="Trebuchet MS" w:cs="Arial"/>
          <w:color w:val="000000" w:themeColor="text1"/>
        </w:rPr>
      </w:pPr>
    </w:p>
    <w:p w14:paraId="7B3A63EE" w14:textId="20A6A81A" w:rsidR="003E4188" w:rsidRPr="00F2589A" w:rsidRDefault="003E4188" w:rsidP="00723C00">
      <w:pPr>
        <w:widowControl w:val="0"/>
        <w:suppressAutoHyphens/>
        <w:spacing w:line="223"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Uma perda por </w:t>
      </w:r>
      <w:r w:rsidRPr="00F2589A">
        <w:rPr>
          <w:rFonts w:ascii="Trebuchet MS" w:hAnsi="Trebuchet MS" w:cs="Arial"/>
          <w:i/>
          <w:iCs/>
          <w:color w:val="000000" w:themeColor="text1"/>
        </w:rPr>
        <w:t>impairment</w:t>
      </w:r>
      <w:r w:rsidRPr="00F2589A">
        <w:rPr>
          <w:rFonts w:ascii="Trebuchet MS" w:hAnsi="Trebuchet MS" w:cs="Arial"/>
          <w:color w:val="000000" w:themeColor="text1"/>
        </w:rPr>
        <w:t xml:space="preserve"> é reconhecida pelo </w:t>
      </w:r>
      <w:r w:rsidR="004665DA" w:rsidRPr="00F2589A">
        <w:rPr>
          <w:rFonts w:ascii="Trebuchet MS" w:hAnsi="Trebuchet MS" w:cs="Arial"/>
          <w:color w:val="000000" w:themeColor="text1"/>
        </w:rPr>
        <w:t xml:space="preserve">excedente entre o </w:t>
      </w:r>
      <w:r w:rsidRPr="00F2589A">
        <w:rPr>
          <w:rFonts w:ascii="Trebuchet MS" w:hAnsi="Trebuchet MS" w:cs="Arial"/>
          <w:color w:val="000000" w:themeColor="text1"/>
        </w:rPr>
        <w:t xml:space="preserve">valor contábil do ativo </w:t>
      </w:r>
      <w:r w:rsidR="004665DA" w:rsidRPr="00F2589A">
        <w:rPr>
          <w:rFonts w:ascii="Trebuchet MS" w:hAnsi="Trebuchet MS" w:cs="Arial"/>
          <w:color w:val="000000" w:themeColor="text1"/>
        </w:rPr>
        <w:t>e</w:t>
      </w:r>
      <w:r w:rsidRPr="00F2589A">
        <w:rPr>
          <w:rFonts w:ascii="Trebuchet MS" w:hAnsi="Trebuchet MS" w:cs="Arial"/>
          <w:color w:val="000000" w:themeColor="text1"/>
        </w:rPr>
        <w:t xml:space="preserve"> seu valor recuperável. Este último é o valor mais alto entre o valor justo de um ativo </w:t>
      </w:r>
      <w:r w:rsidR="004665DA" w:rsidRPr="00F2589A">
        <w:rPr>
          <w:rFonts w:ascii="Trebuchet MS" w:hAnsi="Trebuchet MS" w:cs="Arial"/>
          <w:color w:val="000000" w:themeColor="text1"/>
        </w:rPr>
        <w:t>deduzidos</w:t>
      </w:r>
      <w:r w:rsidRPr="00F2589A">
        <w:rPr>
          <w:rFonts w:ascii="Trebuchet MS" w:hAnsi="Trebuchet MS" w:cs="Arial"/>
          <w:color w:val="000000" w:themeColor="text1"/>
        </w:rPr>
        <w:t xml:space="preserve"> os custos de venda e o seu valor em uso. </w:t>
      </w:r>
    </w:p>
    <w:p w14:paraId="0A1888CA" w14:textId="77777777" w:rsidR="003E4188" w:rsidRPr="00F2589A" w:rsidRDefault="003E4188" w:rsidP="00723C00">
      <w:pPr>
        <w:widowControl w:val="0"/>
        <w:suppressAutoHyphens/>
        <w:spacing w:line="223" w:lineRule="auto"/>
        <w:ind w:left="1276"/>
        <w:contextualSpacing/>
        <w:jc w:val="both"/>
        <w:rPr>
          <w:rFonts w:ascii="Trebuchet MS" w:hAnsi="Trebuchet MS" w:cs="Arial"/>
          <w:color w:val="000000" w:themeColor="text1"/>
        </w:rPr>
      </w:pPr>
    </w:p>
    <w:p w14:paraId="0A893A24" w14:textId="2BA33C2C" w:rsidR="00A7449B" w:rsidRPr="00F2589A" w:rsidRDefault="003E4188" w:rsidP="00723C00">
      <w:pPr>
        <w:widowControl w:val="0"/>
        <w:suppressAutoHyphens/>
        <w:spacing w:line="223"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Para fins de avaliação do </w:t>
      </w:r>
      <w:r w:rsidRPr="00F2589A">
        <w:rPr>
          <w:rFonts w:ascii="Trebuchet MS" w:hAnsi="Trebuchet MS" w:cs="Arial"/>
          <w:i/>
          <w:iCs/>
          <w:color w:val="000000" w:themeColor="text1"/>
        </w:rPr>
        <w:t>impairment</w:t>
      </w:r>
      <w:r w:rsidRPr="00F2589A">
        <w:rPr>
          <w:rFonts w:ascii="Trebuchet MS" w:hAnsi="Trebuchet MS" w:cs="Arial"/>
          <w:color w:val="000000" w:themeColor="text1"/>
        </w:rPr>
        <w:t xml:space="preserve">, os ativos são agrupados nos níveis mais baixos para os quais existam fluxos de caixa identificáveis separadamente. Os ativos não financeiros, que tenham sofrido </w:t>
      </w:r>
      <w:r w:rsidRPr="00F2589A">
        <w:rPr>
          <w:rFonts w:ascii="Trebuchet MS" w:hAnsi="Trebuchet MS" w:cs="Arial"/>
          <w:i/>
          <w:iCs/>
          <w:color w:val="000000" w:themeColor="text1"/>
        </w:rPr>
        <w:t>impairment</w:t>
      </w:r>
      <w:r w:rsidRPr="00F2589A">
        <w:rPr>
          <w:rFonts w:ascii="Trebuchet MS" w:hAnsi="Trebuchet MS" w:cs="Arial"/>
          <w:color w:val="000000" w:themeColor="text1"/>
        </w:rPr>
        <w:t xml:space="preserve">, são revisados para a análise de uma possível reversão do </w:t>
      </w:r>
      <w:r w:rsidRPr="00F2589A">
        <w:rPr>
          <w:rFonts w:ascii="Trebuchet MS" w:hAnsi="Trebuchet MS" w:cs="Arial"/>
          <w:i/>
          <w:iCs/>
          <w:color w:val="000000" w:themeColor="text1"/>
        </w:rPr>
        <w:t>impairment</w:t>
      </w:r>
      <w:r w:rsidRPr="00F2589A">
        <w:rPr>
          <w:rFonts w:ascii="Trebuchet MS" w:hAnsi="Trebuchet MS" w:cs="Arial"/>
          <w:color w:val="000000" w:themeColor="text1"/>
        </w:rPr>
        <w:t xml:space="preserve"> na data de apresentação do relatório.</w:t>
      </w:r>
    </w:p>
    <w:p w14:paraId="30482480" w14:textId="77777777" w:rsidR="00647066" w:rsidRPr="00F2589A" w:rsidRDefault="00647066" w:rsidP="00723C00">
      <w:pPr>
        <w:widowControl w:val="0"/>
        <w:suppressAutoHyphens/>
        <w:spacing w:line="223" w:lineRule="auto"/>
        <w:ind w:left="1134"/>
        <w:contextualSpacing/>
        <w:jc w:val="both"/>
        <w:rPr>
          <w:rStyle w:val="nfase"/>
          <w:rFonts w:ascii="Trebuchet MS" w:hAnsi="Trebuchet MS" w:cs="Arial"/>
          <w:i w:val="0"/>
          <w:iCs w:val="0"/>
          <w:color w:val="000000" w:themeColor="text1"/>
        </w:rPr>
      </w:pPr>
    </w:p>
    <w:p w14:paraId="4B89CDB7" w14:textId="3EF4EF39" w:rsidR="001C563E" w:rsidRPr="00F2589A" w:rsidRDefault="001C563E" w:rsidP="00723C00">
      <w:pPr>
        <w:pStyle w:val="BDOTtulo1"/>
        <w:widowControl w:val="0"/>
        <w:numPr>
          <w:ilvl w:val="1"/>
          <w:numId w:val="14"/>
        </w:numPr>
        <w:spacing w:line="223" w:lineRule="auto"/>
        <w:ind w:left="1276" w:hanging="709"/>
        <w:contextualSpacing/>
        <w:jc w:val="both"/>
        <w:rPr>
          <w:rFonts w:ascii="Trebuchet MS" w:hAnsi="Trebuchet MS"/>
          <w:caps w:val="0"/>
          <w:sz w:val="24"/>
        </w:rPr>
      </w:pPr>
      <w:r w:rsidRPr="00F2589A">
        <w:rPr>
          <w:rFonts w:ascii="Trebuchet MS" w:hAnsi="Trebuchet MS"/>
          <w:caps w:val="0"/>
          <w:sz w:val="24"/>
        </w:rPr>
        <w:t xml:space="preserve">Fornecedores e </w:t>
      </w:r>
      <w:r w:rsidRPr="00F2589A">
        <w:rPr>
          <w:rFonts w:ascii="Trebuchet MS" w:hAnsi="Trebuchet MS" w:cs="Arial"/>
          <w:caps w:val="0"/>
          <w:color w:val="000000" w:themeColor="text1"/>
          <w:sz w:val="24"/>
        </w:rPr>
        <w:t>outras</w:t>
      </w:r>
      <w:r w:rsidRPr="00F2589A">
        <w:rPr>
          <w:rFonts w:ascii="Trebuchet MS" w:hAnsi="Trebuchet MS"/>
          <w:caps w:val="0"/>
          <w:sz w:val="24"/>
        </w:rPr>
        <w:t xml:space="preserve"> contas a pagar</w:t>
      </w:r>
    </w:p>
    <w:p w14:paraId="4B89CDB8" w14:textId="77777777" w:rsidR="001C563E" w:rsidRPr="00F2589A" w:rsidRDefault="001C563E" w:rsidP="00723C00">
      <w:pPr>
        <w:widowControl w:val="0"/>
        <w:suppressAutoHyphens/>
        <w:spacing w:line="223" w:lineRule="auto"/>
        <w:contextualSpacing/>
        <w:jc w:val="both"/>
        <w:rPr>
          <w:rStyle w:val="Forte"/>
          <w:rFonts w:ascii="Trebuchet MS" w:hAnsi="Trebuchet MS" w:cs="Arial"/>
          <w:b w:val="0"/>
          <w:caps/>
          <w:color w:val="000000" w:themeColor="text1"/>
          <w:sz w:val="22"/>
          <w:lang w:eastAsia="pt-BR"/>
        </w:rPr>
      </w:pPr>
    </w:p>
    <w:p w14:paraId="7C9D54F8" w14:textId="730777CC" w:rsidR="009F4F6B" w:rsidRPr="00F2589A" w:rsidRDefault="001C563E" w:rsidP="00723C00">
      <w:pPr>
        <w:widowControl w:val="0"/>
        <w:suppressAutoHyphens/>
        <w:spacing w:line="223"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As contas a pagar aos fornecedores e as outras contas a pagar são obrigações a pagar por bens ou serviços adquiridos no curso normal dos negócios, sendo classificadas como passivos circulantes se o pagamento for devido no período de até um ano. Caso contrário, as contas a pagar são apresentadas como passivo não circulante. </w:t>
      </w:r>
    </w:p>
    <w:p w14:paraId="4377FE36" w14:textId="77777777" w:rsidR="00F7442E" w:rsidRPr="00F2589A" w:rsidRDefault="00F7442E" w:rsidP="00723C00">
      <w:pPr>
        <w:widowControl w:val="0"/>
        <w:suppressAutoHyphens/>
        <w:spacing w:line="223" w:lineRule="auto"/>
        <w:ind w:left="1134"/>
        <w:contextualSpacing/>
        <w:jc w:val="both"/>
        <w:rPr>
          <w:rFonts w:ascii="Trebuchet MS" w:hAnsi="Trebuchet MS" w:cs="Arial"/>
          <w:color w:val="000000" w:themeColor="text1"/>
        </w:rPr>
      </w:pPr>
    </w:p>
    <w:p w14:paraId="4B89CDBB" w14:textId="558A2F9A" w:rsidR="001C563E" w:rsidRPr="00F2589A" w:rsidRDefault="001C563E" w:rsidP="00723C00">
      <w:pPr>
        <w:pStyle w:val="BDOTtulo1"/>
        <w:widowControl w:val="0"/>
        <w:numPr>
          <w:ilvl w:val="1"/>
          <w:numId w:val="14"/>
        </w:numPr>
        <w:spacing w:line="223" w:lineRule="auto"/>
        <w:ind w:left="1276" w:hanging="709"/>
        <w:contextualSpacing/>
        <w:jc w:val="both"/>
        <w:rPr>
          <w:rFonts w:ascii="Trebuchet MS" w:hAnsi="Trebuchet MS"/>
          <w:caps w:val="0"/>
          <w:sz w:val="24"/>
        </w:rPr>
      </w:pPr>
      <w:r w:rsidRPr="00F2589A">
        <w:rPr>
          <w:rFonts w:ascii="Trebuchet MS" w:hAnsi="Trebuchet MS"/>
          <w:caps w:val="0"/>
          <w:sz w:val="24"/>
        </w:rPr>
        <w:t>Provisões para riscos tributários, cíveis e trabalhistas</w:t>
      </w:r>
    </w:p>
    <w:p w14:paraId="4EFDCADB" w14:textId="77777777" w:rsidR="003E4188" w:rsidRPr="00F2589A" w:rsidRDefault="003E4188" w:rsidP="00723C00">
      <w:pPr>
        <w:widowControl w:val="0"/>
        <w:suppressAutoHyphens/>
        <w:spacing w:line="223" w:lineRule="auto"/>
        <w:ind w:firstLine="284"/>
        <w:contextualSpacing/>
        <w:jc w:val="both"/>
        <w:rPr>
          <w:rStyle w:val="Forte"/>
          <w:rFonts w:ascii="Trebuchet MS" w:hAnsi="Trebuchet MS" w:cs="Arial"/>
          <w:b w:val="0"/>
          <w:caps/>
          <w:color w:val="000000" w:themeColor="text1"/>
          <w:sz w:val="22"/>
          <w:lang w:eastAsia="pt-BR"/>
        </w:rPr>
      </w:pPr>
    </w:p>
    <w:p w14:paraId="25F3BDD4" w14:textId="4EB00B1B" w:rsidR="003E4188" w:rsidRPr="00F2589A" w:rsidRDefault="003E4188" w:rsidP="00723C00">
      <w:pPr>
        <w:pStyle w:val="NormalWeb"/>
        <w:widowControl w:val="0"/>
        <w:suppressAutoHyphens/>
        <w:spacing w:before="0" w:beforeAutospacing="0" w:after="0" w:afterAutospacing="0" w:line="223" w:lineRule="auto"/>
        <w:ind w:left="1276"/>
        <w:contextualSpacing/>
        <w:jc w:val="both"/>
        <w:rPr>
          <w:rFonts w:ascii="Trebuchet MS" w:hAnsi="Trebuchet MS" w:cs="Arial"/>
          <w:color w:val="000000" w:themeColor="text1"/>
          <w:lang w:val="pt-BR"/>
        </w:rPr>
      </w:pPr>
      <w:r w:rsidRPr="00F2589A">
        <w:rPr>
          <w:rFonts w:ascii="Trebuchet MS" w:hAnsi="Trebuchet MS" w:cs="Arial"/>
          <w:color w:val="000000" w:themeColor="text1"/>
          <w:lang w:val="pt-BR"/>
        </w:rPr>
        <w:t xml:space="preserve">As provisões para ações judiciais (trabalhista, cíveis e tributárias) são reconhecidas quando a </w:t>
      </w:r>
      <w:r w:rsidR="00DC48ED" w:rsidRPr="00F2589A">
        <w:rPr>
          <w:rFonts w:ascii="Trebuchet MS" w:hAnsi="Trebuchet MS" w:cs="Arial"/>
          <w:color w:val="000000" w:themeColor="text1"/>
          <w:lang w:val="pt-BR"/>
        </w:rPr>
        <w:t>c</w:t>
      </w:r>
      <w:r w:rsidR="00772A7A" w:rsidRPr="00F2589A">
        <w:rPr>
          <w:rFonts w:ascii="Trebuchet MS" w:hAnsi="Trebuchet MS" w:cs="Arial"/>
          <w:color w:val="000000" w:themeColor="text1"/>
          <w:lang w:val="pt-BR"/>
        </w:rPr>
        <w:t>ompanhia</w:t>
      </w:r>
      <w:r w:rsidRPr="00F2589A">
        <w:rPr>
          <w:rFonts w:ascii="Trebuchet MS" w:hAnsi="Trebuchet MS" w:cs="Arial"/>
          <w:color w:val="000000" w:themeColor="text1"/>
          <w:lang w:val="pt-BR"/>
        </w:rPr>
        <w:t xml:space="preserve"> tem uma obrigação presente ou não formalizada (</w:t>
      </w:r>
      <w:proofErr w:type="spellStart"/>
      <w:r w:rsidRPr="00F2589A">
        <w:rPr>
          <w:rFonts w:ascii="Trebuchet MS" w:hAnsi="Trebuchet MS" w:cs="Arial"/>
          <w:i/>
          <w:color w:val="000000" w:themeColor="text1"/>
          <w:lang w:val="pt-BR"/>
        </w:rPr>
        <w:t>constructive</w:t>
      </w:r>
      <w:proofErr w:type="spellEnd"/>
      <w:r w:rsidRPr="00F2589A">
        <w:rPr>
          <w:rFonts w:ascii="Trebuchet MS" w:hAnsi="Trebuchet MS" w:cs="Arial"/>
          <w:i/>
          <w:color w:val="000000" w:themeColor="text1"/>
          <w:lang w:val="pt-BR"/>
        </w:rPr>
        <w:t xml:space="preserve"> </w:t>
      </w:r>
      <w:proofErr w:type="spellStart"/>
      <w:r w:rsidRPr="00F2589A">
        <w:rPr>
          <w:rFonts w:ascii="Trebuchet MS" w:hAnsi="Trebuchet MS" w:cs="Arial"/>
          <w:i/>
          <w:color w:val="000000" w:themeColor="text1"/>
          <w:lang w:val="pt-BR"/>
        </w:rPr>
        <w:t>obligation</w:t>
      </w:r>
      <w:proofErr w:type="spellEnd"/>
      <w:r w:rsidRPr="00F2589A">
        <w:rPr>
          <w:rFonts w:ascii="Trebuchet MS" w:hAnsi="Trebuchet MS" w:cs="Arial"/>
          <w:color w:val="000000" w:themeColor="text1"/>
          <w:lang w:val="pt-BR"/>
        </w:rPr>
        <w:t>)</w:t>
      </w:r>
      <w:r w:rsidR="00DC48ED" w:rsidRPr="00F2589A">
        <w:rPr>
          <w:rFonts w:ascii="Trebuchet MS" w:hAnsi="Trebuchet MS" w:cs="Arial"/>
          <w:color w:val="000000" w:themeColor="text1"/>
          <w:lang w:val="pt-BR"/>
        </w:rPr>
        <w:t>,</w:t>
      </w:r>
      <w:r w:rsidRPr="00F2589A">
        <w:rPr>
          <w:rFonts w:ascii="Trebuchet MS" w:hAnsi="Trebuchet MS" w:cs="Arial"/>
          <w:color w:val="000000" w:themeColor="text1"/>
          <w:lang w:val="pt-BR"/>
        </w:rPr>
        <w:t xml:space="preserve"> como resultado de eventos passados; é provável que uma saída de recursos seja necessária para liquidar a obrigação; e o valor </w:t>
      </w:r>
      <w:r w:rsidR="00DC48ED" w:rsidRPr="00F2589A">
        <w:rPr>
          <w:rFonts w:ascii="Trebuchet MS" w:hAnsi="Trebuchet MS" w:cs="Arial"/>
          <w:color w:val="000000" w:themeColor="text1"/>
          <w:lang w:val="pt-BR"/>
        </w:rPr>
        <w:t>seja</w:t>
      </w:r>
      <w:r w:rsidRPr="00F2589A">
        <w:rPr>
          <w:rFonts w:ascii="Trebuchet MS" w:hAnsi="Trebuchet MS" w:cs="Arial"/>
          <w:color w:val="000000" w:themeColor="text1"/>
          <w:lang w:val="pt-BR"/>
        </w:rPr>
        <w:t xml:space="preserve"> estimado com segurança. As provisões não são reconhecidas com relação às perdas operacionais futuras.</w:t>
      </w:r>
    </w:p>
    <w:p w14:paraId="12C62205" w14:textId="77777777" w:rsidR="003E4188" w:rsidRPr="00F2589A" w:rsidRDefault="003E4188" w:rsidP="00723C00">
      <w:pPr>
        <w:widowControl w:val="0"/>
        <w:suppressAutoHyphens/>
        <w:spacing w:line="223" w:lineRule="auto"/>
        <w:ind w:left="1276"/>
        <w:contextualSpacing/>
        <w:jc w:val="both"/>
        <w:rPr>
          <w:rFonts w:ascii="Trebuchet MS" w:hAnsi="Trebuchet MS" w:cs="Arial"/>
          <w:color w:val="000000" w:themeColor="text1"/>
        </w:rPr>
      </w:pPr>
    </w:p>
    <w:p w14:paraId="5613CF8A" w14:textId="77777777" w:rsidR="003E4188" w:rsidRPr="00F2589A" w:rsidRDefault="003E4188" w:rsidP="00723C00">
      <w:pPr>
        <w:widowControl w:val="0"/>
        <w:suppressAutoHyphens/>
        <w:spacing w:line="223"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Quando houver uma série de obrigações similares, a probabilidade de liquidá-las é determinada levando-se em consideração a classe de obrigações como um todo. Uma provisão é reconhecida mesmo que a probabilidade de liquidação relacionada com qualquer item individual incluído na mesma classe de obrigações seja pequena.</w:t>
      </w:r>
    </w:p>
    <w:p w14:paraId="510DC40A" w14:textId="77777777" w:rsidR="003E4188" w:rsidRPr="00F2589A" w:rsidRDefault="003E4188" w:rsidP="00723C00">
      <w:pPr>
        <w:widowControl w:val="0"/>
        <w:suppressAutoHyphens/>
        <w:spacing w:line="223" w:lineRule="auto"/>
        <w:ind w:left="1276"/>
        <w:contextualSpacing/>
        <w:jc w:val="both"/>
        <w:rPr>
          <w:rFonts w:ascii="Trebuchet MS" w:hAnsi="Trebuchet MS" w:cs="Arial"/>
          <w:color w:val="000000" w:themeColor="text1"/>
        </w:rPr>
      </w:pPr>
    </w:p>
    <w:p w14:paraId="389E7FD5" w14:textId="2ED7D9E1" w:rsidR="00D608CD" w:rsidRPr="00F2589A" w:rsidRDefault="003E4188" w:rsidP="00723C00">
      <w:pPr>
        <w:widowControl w:val="0"/>
        <w:suppressAutoHyphens/>
        <w:spacing w:line="223"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As provisões são mensuradas pelo valor presente dos gastos que devem ser necessários para liquidar a obrigação, usando uma taxa antes de impostos, a qual reflita as avaliações atuais de mercado do valor temporal do dinheiro e dos riscos específicos da obrigação. O aumento da obrigação em decorrência da passagem do tempo é reconhecido como despesa financeira.</w:t>
      </w:r>
    </w:p>
    <w:p w14:paraId="6A81F8A1" w14:textId="15DD4B06" w:rsidR="00470253" w:rsidRPr="00F2589A" w:rsidRDefault="00470253">
      <w:pPr>
        <w:spacing w:after="200" w:line="276" w:lineRule="auto"/>
        <w:rPr>
          <w:rFonts w:ascii="Trebuchet MS" w:hAnsi="Trebuchet MS" w:cs="Arial"/>
          <w:color w:val="000000" w:themeColor="text1"/>
        </w:rPr>
      </w:pPr>
      <w:r w:rsidRPr="00F2589A">
        <w:rPr>
          <w:rFonts w:ascii="Trebuchet MS" w:hAnsi="Trebuchet MS" w:cs="Arial"/>
          <w:color w:val="000000" w:themeColor="text1"/>
        </w:rPr>
        <w:br w:type="page"/>
      </w:r>
    </w:p>
    <w:p w14:paraId="4B89CDBE" w14:textId="78107BD7" w:rsidR="001C563E" w:rsidRPr="00F2589A" w:rsidRDefault="003E4188" w:rsidP="00723C00">
      <w:pPr>
        <w:pStyle w:val="BDOTtulo1"/>
        <w:widowControl w:val="0"/>
        <w:numPr>
          <w:ilvl w:val="1"/>
          <w:numId w:val="14"/>
        </w:numPr>
        <w:spacing w:line="221" w:lineRule="auto"/>
        <w:ind w:left="1276" w:hanging="709"/>
        <w:contextualSpacing/>
        <w:jc w:val="both"/>
        <w:rPr>
          <w:rFonts w:ascii="Trebuchet MS" w:hAnsi="Trebuchet MS"/>
          <w:caps w:val="0"/>
          <w:sz w:val="24"/>
        </w:rPr>
      </w:pPr>
      <w:r w:rsidRPr="00F2589A">
        <w:rPr>
          <w:rFonts w:ascii="Trebuchet MS" w:hAnsi="Trebuchet MS" w:cs="Arial"/>
          <w:caps w:val="0"/>
          <w:color w:val="000000" w:themeColor="text1"/>
          <w:sz w:val="24"/>
        </w:rPr>
        <w:lastRenderedPageBreak/>
        <w:t>Participações</w:t>
      </w:r>
      <w:r w:rsidRPr="00F2589A">
        <w:rPr>
          <w:rFonts w:ascii="Trebuchet MS" w:hAnsi="Trebuchet MS"/>
          <w:caps w:val="0"/>
          <w:sz w:val="24"/>
        </w:rPr>
        <w:t xml:space="preserve"> nos lucros</w:t>
      </w:r>
    </w:p>
    <w:p w14:paraId="4B89CDBF" w14:textId="77777777" w:rsidR="001C563E" w:rsidRPr="00F2589A" w:rsidRDefault="001C563E" w:rsidP="00723C00">
      <w:pPr>
        <w:widowControl w:val="0"/>
        <w:suppressAutoHyphens/>
        <w:spacing w:line="221" w:lineRule="auto"/>
        <w:contextualSpacing/>
        <w:jc w:val="both"/>
        <w:rPr>
          <w:rFonts w:ascii="Trebuchet MS" w:hAnsi="Trebuchet MS" w:cs="Arial"/>
          <w:color w:val="000000" w:themeColor="text1"/>
        </w:rPr>
      </w:pPr>
    </w:p>
    <w:p w14:paraId="4B89CDC6" w14:textId="0DB97A40" w:rsidR="001C563E" w:rsidRPr="00F2589A" w:rsidRDefault="001C563E" w:rsidP="00723C00">
      <w:pPr>
        <w:widowControl w:val="0"/>
        <w:suppressAutoHyphens/>
        <w:autoSpaceDE w:val="0"/>
        <w:autoSpaceDN w:val="0"/>
        <w:adjustRightInd w:val="0"/>
        <w:spacing w:line="221" w:lineRule="auto"/>
        <w:ind w:left="1276"/>
        <w:contextualSpacing/>
        <w:jc w:val="both"/>
        <w:rPr>
          <w:rFonts w:ascii="Trebuchet MS" w:hAnsi="Trebuchet MS" w:cs="Arial"/>
          <w:color w:val="000000" w:themeColor="text1"/>
          <w:lang w:eastAsia="es-AR"/>
        </w:rPr>
      </w:pPr>
      <w:r w:rsidRPr="00F2589A">
        <w:rPr>
          <w:rFonts w:ascii="Trebuchet MS" w:hAnsi="Trebuchet MS" w:cs="Arial"/>
          <w:color w:val="000000" w:themeColor="text1"/>
          <w:lang w:eastAsia="es-AR"/>
        </w:rPr>
        <w:t>O reconhecimento dessa participação é usualmente efetuado quando do encerramento do exercício, momento em que o valor pode ser mensurado de maneira confiável pela Companhia.</w:t>
      </w:r>
    </w:p>
    <w:p w14:paraId="1F93960F" w14:textId="739A820A" w:rsidR="003E4188" w:rsidRPr="00F2589A" w:rsidRDefault="003E4188" w:rsidP="00723C00">
      <w:pPr>
        <w:widowControl w:val="0"/>
        <w:suppressAutoHyphens/>
        <w:autoSpaceDE w:val="0"/>
        <w:autoSpaceDN w:val="0"/>
        <w:adjustRightInd w:val="0"/>
        <w:spacing w:line="221" w:lineRule="auto"/>
        <w:ind w:left="284"/>
        <w:contextualSpacing/>
        <w:jc w:val="both"/>
        <w:rPr>
          <w:rFonts w:ascii="Trebuchet MS" w:hAnsi="Trebuchet MS" w:cs="Arial"/>
          <w:color w:val="000000" w:themeColor="text1"/>
          <w:lang w:eastAsia="es-AR"/>
        </w:rPr>
      </w:pPr>
    </w:p>
    <w:p w14:paraId="3B287CE5" w14:textId="2576EFA9" w:rsidR="003E4188" w:rsidRPr="00F2589A" w:rsidRDefault="003E4188" w:rsidP="00723C00">
      <w:pPr>
        <w:pStyle w:val="BDOTtulo1"/>
        <w:widowControl w:val="0"/>
        <w:numPr>
          <w:ilvl w:val="1"/>
          <w:numId w:val="14"/>
        </w:numPr>
        <w:spacing w:line="221" w:lineRule="auto"/>
        <w:ind w:left="1276" w:hanging="709"/>
        <w:contextualSpacing/>
        <w:jc w:val="both"/>
        <w:rPr>
          <w:rFonts w:ascii="Trebuchet MS" w:hAnsi="Trebuchet MS"/>
          <w:caps w:val="0"/>
          <w:sz w:val="24"/>
        </w:rPr>
      </w:pPr>
      <w:r w:rsidRPr="00F2589A">
        <w:rPr>
          <w:rFonts w:ascii="Trebuchet MS" w:hAnsi="Trebuchet MS"/>
          <w:caps w:val="0"/>
          <w:sz w:val="24"/>
        </w:rPr>
        <w:t xml:space="preserve">Imposto de </w:t>
      </w:r>
      <w:r w:rsidR="00CF6DA1" w:rsidRPr="00F2589A">
        <w:rPr>
          <w:rFonts w:ascii="Trebuchet MS" w:hAnsi="Trebuchet MS" w:cs="Arial"/>
          <w:caps w:val="0"/>
          <w:color w:val="000000" w:themeColor="text1"/>
          <w:sz w:val="24"/>
        </w:rPr>
        <w:t>renda</w:t>
      </w:r>
      <w:r w:rsidR="00CF6DA1" w:rsidRPr="00F2589A">
        <w:rPr>
          <w:rFonts w:ascii="Trebuchet MS" w:hAnsi="Trebuchet MS"/>
          <w:caps w:val="0"/>
          <w:sz w:val="24"/>
        </w:rPr>
        <w:t xml:space="preserve"> </w:t>
      </w:r>
      <w:r w:rsidRPr="00F2589A">
        <w:rPr>
          <w:rFonts w:ascii="Trebuchet MS" w:hAnsi="Trebuchet MS"/>
          <w:caps w:val="0"/>
          <w:sz w:val="24"/>
        </w:rPr>
        <w:t xml:space="preserve">e </w:t>
      </w:r>
      <w:r w:rsidR="00CF6DA1" w:rsidRPr="00F2589A">
        <w:rPr>
          <w:rFonts w:ascii="Trebuchet MS" w:hAnsi="Trebuchet MS"/>
          <w:caps w:val="0"/>
          <w:sz w:val="24"/>
        </w:rPr>
        <w:t xml:space="preserve">contribuição social </w:t>
      </w:r>
      <w:r w:rsidRPr="00F2589A">
        <w:rPr>
          <w:rFonts w:ascii="Trebuchet MS" w:hAnsi="Trebuchet MS"/>
          <w:caps w:val="0"/>
          <w:sz w:val="24"/>
        </w:rPr>
        <w:t>corrente e diferido</w:t>
      </w:r>
    </w:p>
    <w:p w14:paraId="4FD17393" w14:textId="782EF3D4" w:rsidR="003E4188" w:rsidRPr="00F2589A" w:rsidRDefault="003E4188" w:rsidP="00723C00">
      <w:pPr>
        <w:widowControl w:val="0"/>
        <w:suppressAutoHyphens/>
        <w:autoSpaceDE w:val="0"/>
        <w:autoSpaceDN w:val="0"/>
        <w:adjustRightInd w:val="0"/>
        <w:spacing w:line="221" w:lineRule="auto"/>
        <w:ind w:left="284"/>
        <w:contextualSpacing/>
        <w:jc w:val="both"/>
        <w:rPr>
          <w:rFonts w:ascii="Trebuchet MS" w:hAnsi="Trebuchet MS" w:cs="Arial"/>
          <w:color w:val="000000" w:themeColor="text1"/>
          <w:lang w:eastAsia="es-AR"/>
        </w:rPr>
      </w:pPr>
    </w:p>
    <w:p w14:paraId="52AAC292" w14:textId="360A6430" w:rsidR="00A7449B" w:rsidRPr="00F2589A" w:rsidRDefault="003E4188" w:rsidP="00723C00">
      <w:pPr>
        <w:widowControl w:val="0"/>
        <w:suppressAutoHyphens/>
        <w:spacing w:line="221"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As despesas de Imposto de Renda e Contribuição Social do período compreendem os impostos: corrente e diferido. </w:t>
      </w:r>
    </w:p>
    <w:p w14:paraId="47B2523D" w14:textId="77777777" w:rsidR="00647066" w:rsidRPr="00F2589A" w:rsidRDefault="00647066" w:rsidP="00723C00">
      <w:pPr>
        <w:widowControl w:val="0"/>
        <w:suppressAutoHyphens/>
        <w:spacing w:line="221" w:lineRule="auto"/>
        <w:ind w:left="1276"/>
        <w:contextualSpacing/>
        <w:jc w:val="both"/>
        <w:rPr>
          <w:rFonts w:ascii="Trebuchet MS" w:hAnsi="Trebuchet MS" w:cs="Arial"/>
          <w:color w:val="000000" w:themeColor="text1"/>
        </w:rPr>
      </w:pPr>
    </w:p>
    <w:p w14:paraId="404DED2E" w14:textId="1CE9DC07" w:rsidR="003E4188" w:rsidRPr="00F2589A" w:rsidRDefault="003E4188" w:rsidP="00723C00">
      <w:pPr>
        <w:widowControl w:val="0"/>
        <w:suppressAutoHyphens/>
        <w:spacing w:line="221"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Os impostos sobre a renda são reconhecidos na demonstração do resultado, exceto na proporção em que estiverem relacionados com itens reconhecidos diretamente no patrimônio líquido. Nesse caso, o imposto também é reconhecido no patrimônio líquido. </w:t>
      </w:r>
    </w:p>
    <w:p w14:paraId="0890C4E6" w14:textId="77777777" w:rsidR="003E4188" w:rsidRPr="00F2589A" w:rsidRDefault="003E4188" w:rsidP="00723C00">
      <w:pPr>
        <w:widowControl w:val="0"/>
        <w:suppressAutoHyphens/>
        <w:spacing w:line="221" w:lineRule="auto"/>
        <w:ind w:left="1276"/>
        <w:contextualSpacing/>
        <w:jc w:val="both"/>
        <w:rPr>
          <w:rFonts w:ascii="Trebuchet MS" w:hAnsi="Trebuchet MS" w:cs="Arial"/>
          <w:color w:val="000000" w:themeColor="text1"/>
        </w:rPr>
      </w:pPr>
    </w:p>
    <w:p w14:paraId="6E3B0593" w14:textId="417AA193" w:rsidR="009F4F6B" w:rsidRPr="00F2589A" w:rsidRDefault="003E4188" w:rsidP="00723C00">
      <w:pPr>
        <w:widowControl w:val="0"/>
        <w:suppressAutoHyphens/>
        <w:spacing w:line="221"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O encargo de Imposto de Renda e Contribuição Social corrente é calculado com base nas leis tributárias promulgadas, ou substancialmente promulgadas, na data do balanço no país em que a </w:t>
      </w:r>
      <w:r w:rsidR="00772A7A" w:rsidRPr="00F2589A">
        <w:rPr>
          <w:rFonts w:ascii="Trebuchet MS" w:hAnsi="Trebuchet MS" w:cs="Arial"/>
          <w:color w:val="000000" w:themeColor="text1"/>
        </w:rPr>
        <w:t>Companhia</w:t>
      </w:r>
      <w:r w:rsidRPr="00F2589A">
        <w:rPr>
          <w:rFonts w:ascii="Trebuchet MS" w:hAnsi="Trebuchet MS" w:cs="Arial"/>
          <w:color w:val="000000" w:themeColor="text1"/>
        </w:rPr>
        <w:t xml:space="preserve"> atua e gera lucro tributável. </w:t>
      </w:r>
    </w:p>
    <w:p w14:paraId="18954D63" w14:textId="77777777" w:rsidR="00F7442E" w:rsidRPr="00F2589A" w:rsidRDefault="00F7442E" w:rsidP="00723C00">
      <w:pPr>
        <w:widowControl w:val="0"/>
        <w:suppressAutoHyphens/>
        <w:spacing w:line="221" w:lineRule="auto"/>
        <w:ind w:left="1276"/>
        <w:contextualSpacing/>
        <w:jc w:val="both"/>
        <w:rPr>
          <w:rFonts w:ascii="Trebuchet MS" w:hAnsi="Trebuchet MS" w:cs="Arial"/>
          <w:color w:val="000000" w:themeColor="text1"/>
        </w:rPr>
      </w:pPr>
    </w:p>
    <w:p w14:paraId="396496DE" w14:textId="498D965A" w:rsidR="003E4188" w:rsidRPr="00F2589A" w:rsidRDefault="003E4188" w:rsidP="00723C00">
      <w:pPr>
        <w:widowControl w:val="0"/>
        <w:suppressAutoHyphens/>
        <w:spacing w:line="221"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A Administração avalia, periodicamente, as posições assumidas pela </w:t>
      </w:r>
      <w:r w:rsidR="00772A7A" w:rsidRPr="00F2589A">
        <w:rPr>
          <w:rFonts w:ascii="Trebuchet MS" w:hAnsi="Trebuchet MS" w:cs="Arial"/>
          <w:color w:val="000000" w:themeColor="text1"/>
        </w:rPr>
        <w:t>Companhia</w:t>
      </w:r>
      <w:r w:rsidRPr="00F2589A">
        <w:rPr>
          <w:rFonts w:ascii="Trebuchet MS" w:hAnsi="Trebuchet MS" w:cs="Arial"/>
          <w:color w:val="000000" w:themeColor="text1"/>
        </w:rPr>
        <w:t xml:space="preserve"> nas declarações de Impostos de Renda com relação às situações em que a regulamentação fiscal aplicável dá margem a interpretações. Estabelece provisões, quando apropriado, com base nos valores estimados de pagamento às autoridades fiscais.</w:t>
      </w:r>
    </w:p>
    <w:p w14:paraId="62FC88EE" w14:textId="77777777" w:rsidR="003E4188" w:rsidRPr="00F2589A" w:rsidRDefault="003E4188" w:rsidP="00723C00">
      <w:pPr>
        <w:widowControl w:val="0"/>
        <w:suppressAutoHyphens/>
        <w:spacing w:line="221" w:lineRule="auto"/>
        <w:ind w:left="1276"/>
        <w:contextualSpacing/>
        <w:jc w:val="both"/>
        <w:rPr>
          <w:rFonts w:ascii="Trebuchet MS" w:hAnsi="Trebuchet MS" w:cs="Arial"/>
          <w:color w:val="000000" w:themeColor="text1"/>
        </w:rPr>
      </w:pPr>
    </w:p>
    <w:p w14:paraId="0D1DFAD7" w14:textId="0DA8F253" w:rsidR="003E4188" w:rsidRPr="00F2589A" w:rsidRDefault="003E4188" w:rsidP="00723C00">
      <w:pPr>
        <w:widowControl w:val="0"/>
        <w:suppressAutoHyphens/>
        <w:spacing w:line="221"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O </w:t>
      </w:r>
      <w:r w:rsidR="00CF6DA1" w:rsidRPr="00F2589A">
        <w:rPr>
          <w:rFonts w:ascii="Trebuchet MS" w:hAnsi="Trebuchet MS" w:cs="Arial"/>
          <w:color w:val="000000" w:themeColor="text1"/>
        </w:rPr>
        <w:t xml:space="preserve">imposto </w:t>
      </w:r>
      <w:r w:rsidRPr="00F2589A">
        <w:rPr>
          <w:rFonts w:ascii="Trebuchet MS" w:hAnsi="Trebuchet MS" w:cs="Arial"/>
          <w:color w:val="000000" w:themeColor="text1"/>
        </w:rPr>
        <w:t xml:space="preserve">de </w:t>
      </w:r>
      <w:r w:rsidR="00CF6DA1" w:rsidRPr="00F2589A">
        <w:rPr>
          <w:rFonts w:ascii="Trebuchet MS" w:hAnsi="Trebuchet MS" w:cs="Arial"/>
          <w:color w:val="000000" w:themeColor="text1"/>
        </w:rPr>
        <w:t xml:space="preserve">renda </w:t>
      </w:r>
      <w:r w:rsidRPr="00F2589A">
        <w:rPr>
          <w:rFonts w:ascii="Trebuchet MS" w:hAnsi="Trebuchet MS" w:cs="Arial"/>
          <w:color w:val="000000" w:themeColor="text1"/>
        </w:rPr>
        <w:t xml:space="preserve">e </w:t>
      </w:r>
      <w:r w:rsidR="00CF6DA1" w:rsidRPr="00F2589A">
        <w:rPr>
          <w:rFonts w:ascii="Trebuchet MS" w:hAnsi="Trebuchet MS" w:cs="Arial"/>
          <w:color w:val="000000" w:themeColor="text1"/>
        </w:rPr>
        <w:t xml:space="preserve">contribuição social </w:t>
      </w:r>
      <w:r w:rsidRPr="00F2589A">
        <w:rPr>
          <w:rFonts w:ascii="Trebuchet MS" w:hAnsi="Trebuchet MS" w:cs="Arial"/>
          <w:color w:val="000000" w:themeColor="text1"/>
        </w:rPr>
        <w:t xml:space="preserve">diferidos são reconhecidos usando-se o método do passivo sobre as diferenças temporárias decorrentes de diferenças entre as bases fiscais dos ativos e passivos e seus valores contábeis nas </w:t>
      </w:r>
      <w:bookmarkStart w:id="5" w:name="_Hlk36899947"/>
      <w:r w:rsidR="008C2EFF" w:rsidRPr="00F2589A">
        <w:rPr>
          <w:rFonts w:ascii="Trebuchet MS" w:hAnsi="Trebuchet MS" w:cs="Arial"/>
          <w:color w:val="000000" w:themeColor="text1"/>
        </w:rPr>
        <w:t xml:space="preserve">demonstrações contábeis </w:t>
      </w:r>
      <w:r w:rsidR="00D25832" w:rsidRPr="00F2589A">
        <w:rPr>
          <w:rFonts w:ascii="Trebuchet MS" w:hAnsi="Trebuchet MS" w:cs="Arial"/>
          <w:color w:val="000000" w:themeColor="text1"/>
        </w:rPr>
        <w:t>individuais e consolidadas</w:t>
      </w:r>
      <w:bookmarkEnd w:id="5"/>
      <w:r w:rsidRPr="00F2589A">
        <w:rPr>
          <w:rFonts w:ascii="Trebuchet MS" w:hAnsi="Trebuchet MS" w:cs="Arial"/>
          <w:color w:val="000000" w:themeColor="text1"/>
        </w:rPr>
        <w:t>. O Imposto de Renda e Contribuição Social diferidos são determinados, usando alíquotas de imposto (e leis fiscais) promulgadas, ou substancialmente promulgadas, na data do balanço, e que devem ser aplicadas quando o respectivo imposto diferido ativo for realizado ou quando o imposto diferido passivo for liquidado.</w:t>
      </w:r>
    </w:p>
    <w:p w14:paraId="522CBE8E" w14:textId="77777777" w:rsidR="003E4188" w:rsidRPr="00F2589A" w:rsidRDefault="003E4188" w:rsidP="00723C00">
      <w:pPr>
        <w:widowControl w:val="0"/>
        <w:suppressAutoHyphens/>
        <w:spacing w:line="221" w:lineRule="auto"/>
        <w:ind w:left="1276"/>
        <w:contextualSpacing/>
        <w:jc w:val="both"/>
        <w:rPr>
          <w:rFonts w:ascii="Trebuchet MS" w:hAnsi="Trebuchet MS"/>
          <w:b/>
          <w:bCs/>
        </w:rPr>
      </w:pPr>
    </w:p>
    <w:p w14:paraId="57AAC871" w14:textId="57AB3506" w:rsidR="00DE5922" w:rsidRPr="00F2589A" w:rsidRDefault="003E4188" w:rsidP="00723C00">
      <w:pPr>
        <w:widowControl w:val="0"/>
        <w:suppressAutoHyphens/>
        <w:spacing w:line="221"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O </w:t>
      </w:r>
      <w:r w:rsidR="0085633B" w:rsidRPr="00F2589A">
        <w:rPr>
          <w:rFonts w:ascii="Trebuchet MS" w:hAnsi="Trebuchet MS" w:cs="Arial"/>
          <w:color w:val="000000" w:themeColor="text1"/>
        </w:rPr>
        <w:t xml:space="preserve">imposto </w:t>
      </w:r>
      <w:r w:rsidRPr="00F2589A">
        <w:rPr>
          <w:rFonts w:ascii="Trebuchet MS" w:hAnsi="Trebuchet MS" w:cs="Arial"/>
          <w:color w:val="000000" w:themeColor="text1"/>
        </w:rPr>
        <w:t xml:space="preserve">de </w:t>
      </w:r>
      <w:r w:rsidR="0085633B" w:rsidRPr="00F2589A">
        <w:rPr>
          <w:rFonts w:ascii="Trebuchet MS" w:hAnsi="Trebuchet MS" w:cs="Arial"/>
          <w:color w:val="000000" w:themeColor="text1"/>
        </w:rPr>
        <w:t xml:space="preserve">renda </w:t>
      </w:r>
      <w:r w:rsidRPr="00F2589A">
        <w:rPr>
          <w:rFonts w:ascii="Trebuchet MS" w:hAnsi="Trebuchet MS" w:cs="Arial"/>
          <w:color w:val="000000" w:themeColor="text1"/>
        </w:rPr>
        <w:t xml:space="preserve">e </w:t>
      </w:r>
      <w:r w:rsidR="0085633B" w:rsidRPr="00F2589A">
        <w:rPr>
          <w:rFonts w:ascii="Trebuchet MS" w:hAnsi="Trebuchet MS" w:cs="Arial"/>
          <w:color w:val="000000" w:themeColor="text1"/>
        </w:rPr>
        <w:t xml:space="preserve">contribuição social </w:t>
      </w:r>
      <w:r w:rsidRPr="00F2589A">
        <w:rPr>
          <w:rFonts w:ascii="Trebuchet MS" w:hAnsi="Trebuchet MS" w:cs="Arial"/>
          <w:color w:val="000000" w:themeColor="text1"/>
        </w:rPr>
        <w:t>diferidos ativo</w:t>
      </w:r>
      <w:r w:rsidR="00DC48ED" w:rsidRPr="00F2589A">
        <w:rPr>
          <w:rFonts w:ascii="Trebuchet MS" w:hAnsi="Trebuchet MS" w:cs="Arial"/>
          <w:color w:val="000000" w:themeColor="text1"/>
        </w:rPr>
        <w:t>s</w:t>
      </w:r>
      <w:r w:rsidRPr="00F2589A">
        <w:rPr>
          <w:rFonts w:ascii="Trebuchet MS" w:hAnsi="Trebuchet MS" w:cs="Arial"/>
          <w:color w:val="000000" w:themeColor="text1"/>
        </w:rPr>
        <w:t xml:space="preserve"> são reconhecidos somente na proporção da probabilidade de que </w:t>
      </w:r>
      <w:r w:rsidR="00DC48ED" w:rsidRPr="00F2589A">
        <w:rPr>
          <w:rFonts w:ascii="Trebuchet MS" w:hAnsi="Trebuchet MS" w:cs="Arial"/>
          <w:color w:val="000000" w:themeColor="text1"/>
        </w:rPr>
        <w:t xml:space="preserve">o </w:t>
      </w:r>
      <w:r w:rsidRPr="00F2589A">
        <w:rPr>
          <w:rFonts w:ascii="Trebuchet MS" w:hAnsi="Trebuchet MS" w:cs="Arial"/>
          <w:color w:val="000000" w:themeColor="text1"/>
        </w:rPr>
        <w:t>lucro tributável futuro esteja disponível e contra o qual as diferenças temporárias possam ser usadas.</w:t>
      </w:r>
    </w:p>
    <w:p w14:paraId="631E5D4B" w14:textId="77777777" w:rsidR="00D608CD" w:rsidRPr="00F2589A" w:rsidRDefault="00D608CD" w:rsidP="00723C00">
      <w:pPr>
        <w:widowControl w:val="0"/>
        <w:suppressAutoHyphens/>
        <w:spacing w:line="221" w:lineRule="auto"/>
        <w:ind w:left="1276"/>
        <w:contextualSpacing/>
        <w:jc w:val="both"/>
        <w:rPr>
          <w:rFonts w:ascii="Trebuchet MS" w:hAnsi="Trebuchet MS" w:cs="Arial"/>
          <w:color w:val="000000" w:themeColor="text1"/>
        </w:rPr>
      </w:pPr>
    </w:p>
    <w:p w14:paraId="779DAE2E" w14:textId="1D7F2A7D" w:rsidR="00470253" w:rsidRPr="00F2589A" w:rsidRDefault="003E4188" w:rsidP="00D01BF9">
      <w:pPr>
        <w:widowControl w:val="0"/>
        <w:suppressAutoHyphens/>
        <w:spacing w:line="221"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Os </w:t>
      </w:r>
      <w:r w:rsidR="0085633B" w:rsidRPr="00F2589A">
        <w:rPr>
          <w:rFonts w:ascii="Trebuchet MS" w:hAnsi="Trebuchet MS" w:cs="Arial"/>
          <w:color w:val="000000" w:themeColor="text1"/>
        </w:rPr>
        <w:t xml:space="preserve">impostos </w:t>
      </w:r>
      <w:r w:rsidRPr="00F2589A">
        <w:rPr>
          <w:rFonts w:ascii="Trebuchet MS" w:hAnsi="Trebuchet MS" w:cs="Arial"/>
          <w:color w:val="000000" w:themeColor="text1"/>
        </w:rPr>
        <w:t xml:space="preserve">de </w:t>
      </w:r>
      <w:r w:rsidR="0085633B" w:rsidRPr="00F2589A">
        <w:rPr>
          <w:rFonts w:ascii="Trebuchet MS" w:hAnsi="Trebuchet MS" w:cs="Arial"/>
          <w:color w:val="000000" w:themeColor="text1"/>
        </w:rPr>
        <w:t xml:space="preserve">renda </w:t>
      </w:r>
      <w:r w:rsidRPr="00F2589A">
        <w:rPr>
          <w:rFonts w:ascii="Trebuchet MS" w:hAnsi="Trebuchet MS" w:cs="Arial"/>
          <w:color w:val="000000" w:themeColor="text1"/>
        </w:rPr>
        <w:t xml:space="preserve">diferidos ativos e passivos são compensados quando há um direito exequível legalmente de compensar os ativos fiscais correntes contra os passivos fiscais correntes e quando os </w:t>
      </w:r>
      <w:r w:rsidR="0085633B" w:rsidRPr="00F2589A">
        <w:rPr>
          <w:rFonts w:ascii="Trebuchet MS" w:hAnsi="Trebuchet MS" w:cs="Arial"/>
          <w:color w:val="000000" w:themeColor="text1"/>
        </w:rPr>
        <w:t xml:space="preserve">impostos </w:t>
      </w:r>
      <w:r w:rsidRPr="00F2589A">
        <w:rPr>
          <w:rFonts w:ascii="Trebuchet MS" w:hAnsi="Trebuchet MS" w:cs="Arial"/>
          <w:color w:val="000000" w:themeColor="text1"/>
        </w:rPr>
        <w:t xml:space="preserve">de </w:t>
      </w:r>
      <w:r w:rsidR="0085633B" w:rsidRPr="00F2589A">
        <w:rPr>
          <w:rFonts w:ascii="Trebuchet MS" w:hAnsi="Trebuchet MS" w:cs="Arial"/>
          <w:color w:val="000000" w:themeColor="text1"/>
        </w:rPr>
        <w:t xml:space="preserve">renda </w:t>
      </w:r>
      <w:r w:rsidRPr="00F2589A">
        <w:rPr>
          <w:rFonts w:ascii="Trebuchet MS" w:hAnsi="Trebuchet MS" w:cs="Arial"/>
          <w:color w:val="000000" w:themeColor="text1"/>
        </w:rPr>
        <w:t>diferidos ativos e passivos se relacionam com os Impostos de Renda incidentes pela mesma autoridade tributária sobre a entidade tributável ou diferentes entidades tributáveis onde há intenção de liquidar os saldos numa base líquida.</w:t>
      </w:r>
      <w:r w:rsidR="00470253" w:rsidRPr="00F2589A">
        <w:rPr>
          <w:rFonts w:ascii="Trebuchet MS" w:hAnsi="Trebuchet MS" w:cs="Arial"/>
          <w:color w:val="000000" w:themeColor="text1"/>
        </w:rPr>
        <w:br w:type="page"/>
      </w:r>
    </w:p>
    <w:p w14:paraId="4FABA9DB" w14:textId="0956FD1C" w:rsidR="003E4188" w:rsidRPr="00F2589A" w:rsidRDefault="003E4188" w:rsidP="00723C00">
      <w:pPr>
        <w:pStyle w:val="BDOTtulo1"/>
        <w:widowControl w:val="0"/>
        <w:numPr>
          <w:ilvl w:val="1"/>
          <w:numId w:val="14"/>
        </w:numPr>
        <w:spacing w:line="228" w:lineRule="auto"/>
        <w:ind w:left="1276" w:hanging="709"/>
        <w:contextualSpacing/>
        <w:jc w:val="both"/>
        <w:rPr>
          <w:rFonts w:ascii="Trebuchet MS" w:hAnsi="Trebuchet MS"/>
          <w:caps w:val="0"/>
          <w:sz w:val="24"/>
        </w:rPr>
      </w:pPr>
      <w:r w:rsidRPr="00F2589A">
        <w:rPr>
          <w:rFonts w:ascii="Trebuchet MS" w:hAnsi="Trebuchet MS" w:cs="Arial"/>
          <w:caps w:val="0"/>
          <w:color w:val="000000" w:themeColor="text1"/>
          <w:sz w:val="24"/>
        </w:rPr>
        <w:lastRenderedPageBreak/>
        <w:t>Subvenções</w:t>
      </w:r>
      <w:r w:rsidRPr="00F2589A">
        <w:rPr>
          <w:rFonts w:ascii="Trebuchet MS" w:hAnsi="Trebuchet MS"/>
          <w:caps w:val="0"/>
          <w:sz w:val="24"/>
        </w:rPr>
        <w:t xml:space="preserve"> governamentais</w:t>
      </w:r>
    </w:p>
    <w:p w14:paraId="4B89CDC7" w14:textId="53FF5ACB" w:rsidR="001C563E" w:rsidRPr="00F2589A" w:rsidRDefault="001C563E" w:rsidP="00723C00">
      <w:pPr>
        <w:widowControl w:val="0"/>
        <w:suppressAutoHyphens/>
        <w:autoSpaceDE w:val="0"/>
        <w:autoSpaceDN w:val="0"/>
        <w:adjustRightInd w:val="0"/>
        <w:spacing w:line="228" w:lineRule="auto"/>
        <w:ind w:left="1276"/>
        <w:contextualSpacing/>
        <w:jc w:val="both"/>
        <w:rPr>
          <w:rFonts w:ascii="Trebuchet MS" w:hAnsi="Trebuchet MS" w:cs="Arial"/>
          <w:color w:val="000000" w:themeColor="text1"/>
          <w:lang w:eastAsia="es-AR"/>
        </w:rPr>
      </w:pPr>
    </w:p>
    <w:p w14:paraId="2C65C1EC" w14:textId="34BF0CB5" w:rsidR="00AF5266" w:rsidRPr="00F2589A" w:rsidRDefault="003E4188" w:rsidP="00723C00">
      <w:pPr>
        <w:widowControl w:val="0"/>
        <w:suppressAutoHyphens/>
        <w:autoSpaceDE w:val="0"/>
        <w:autoSpaceDN w:val="0"/>
        <w:adjustRightInd w:val="0"/>
        <w:spacing w:line="228" w:lineRule="auto"/>
        <w:ind w:left="1276"/>
        <w:contextualSpacing/>
        <w:jc w:val="both"/>
        <w:rPr>
          <w:rFonts w:ascii="Trebuchet MS" w:hAnsi="Trebuchet MS" w:cs="Arial"/>
        </w:rPr>
      </w:pPr>
      <w:r w:rsidRPr="00F2589A">
        <w:rPr>
          <w:rFonts w:ascii="Trebuchet MS" w:hAnsi="Trebuchet MS" w:cs="Arial"/>
        </w:rPr>
        <w:t xml:space="preserve">Subvenções governamentais são reconhecidas quando houver certeza de que o benefício será recebido e que todas as correspondentes condições serão satisfeitas. </w:t>
      </w:r>
    </w:p>
    <w:p w14:paraId="20574676" w14:textId="77777777" w:rsidR="00647066" w:rsidRPr="00F2589A" w:rsidRDefault="00647066" w:rsidP="00723C00">
      <w:pPr>
        <w:widowControl w:val="0"/>
        <w:suppressAutoHyphens/>
        <w:autoSpaceDE w:val="0"/>
        <w:autoSpaceDN w:val="0"/>
        <w:adjustRightInd w:val="0"/>
        <w:spacing w:line="228" w:lineRule="auto"/>
        <w:ind w:left="1276"/>
        <w:contextualSpacing/>
        <w:jc w:val="both"/>
        <w:rPr>
          <w:rFonts w:ascii="Trebuchet MS" w:hAnsi="Trebuchet MS" w:cs="Arial"/>
        </w:rPr>
      </w:pPr>
    </w:p>
    <w:p w14:paraId="69AD803C" w14:textId="2C935D0F" w:rsidR="003E4188" w:rsidRPr="00F2589A" w:rsidRDefault="003E4188" w:rsidP="00723C00">
      <w:pPr>
        <w:widowControl w:val="0"/>
        <w:suppressAutoHyphens/>
        <w:autoSpaceDE w:val="0"/>
        <w:autoSpaceDN w:val="0"/>
        <w:adjustRightInd w:val="0"/>
        <w:spacing w:line="228" w:lineRule="auto"/>
        <w:ind w:left="1276"/>
        <w:contextualSpacing/>
        <w:jc w:val="both"/>
        <w:rPr>
          <w:rFonts w:ascii="Trebuchet MS" w:hAnsi="Trebuchet MS" w:cs="Arial"/>
        </w:rPr>
      </w:pPr>
      <w:r w:rsidRPr="00F2589A">
        <w:rPr>
          <w:rFonts w:ascii="Trebuchet MS" w:hAnsi="Trebuchet MS" w:cs="Arial"/>
        </w:rPr>
        <w:t>Quando o benefício se refere a um item de despesa, é reconhecido como receita ao longo do período do benefício, de forma sistemática em relação aos custos cujo benefício objetiva compensar. Quando o benefício se referir a um ativo, é reconhecido como receita diferida e registrada no resultado em valores iguais ao longo da vida útil esperada do correspondente ativo.</w:t>
      </w:r>
    </w:p>
    <w:p w14:paraId="401D6426" w14:textId="77777777" w:rsidR="003E4188" w:rsidRPr="00F2589A" w:rsidRDefault="003E4188" w:rsidP="00723C00">
      <w:pPr>
        <w:widowControl w:val="0"/>
        <w:suppressAutoHyphens/>
        <w:autoSpaceDE w:val="0"/>
        <w:autoSpaceDN w:val="0"/>
        <w:adjustRightInd w:val="0"/>
        <w:spacing w:line="228" w:lineRule="auto"/>
        <w:ind w:left="1276"/>
        <w:contextualSpacing/>
        <w:jc w:val="both"/>
        <w:rPr>
          <w:rFonts w:ascii="Trebuchet MS" w:hAnsi="Trebuchet MS" w:cs="Arial"/>
        </w:rPr>
      </w:pPr>
    </w:p>
    <w:p w14:paraId="3DC37A59" w14:textId="4CB70DDB" w:rsidR="009F4F6B" w:rsidRPr="00F2589A" w:rsidRDefault="003E4188" w:rsidP="00723C00">
      <w:pPr>
        <w:widowControl w:val="0"/>
        <w:suppressAutoHyphens/>
        <w:autoSpaceDE w:val="0"/>
        <w:autoSpaceDN w:val="0"/>
        <w:adjustRightInd w:val="0"/>
        <w:spacing w:line="228" w:lineRule="auto"/>
        <w:ind w:left="1276"/>
        <w:contextualSpacing/>
        <w:jc w:val="both"/>
        <w:rPr>
          <w:rFonts w:ascii="Trebuchet MS" w:hAnsi="Trebuchet MS" w:cs="Arial"/>
        </w:rPr>
      </w:pPr>
      <w:r w:rsidRPr="00F2589A">
        <w:rPr>
          <w:rFonts w:ascii="Trebuchet MS" w:hAnsi="Trebuchet MS" w:cs="Arial"/>
        </w:rPr>
        <w:t>A Companhia goza de incentivo fiscal (</w:t>
      </w:r>
      <w:r w:rsidR="00DC48ED" w:rsidRPr="00F2589A">
        <w:rPr>
          <w:rFonts w:ascii="Trebuchet MS" w:hAnsi="Trebuchet MS" w:cs="Arial"/>
        </w:rPr>
        <w:t xml:space="preserve">junto a Superintendência do Desenvolvimento do Nordeste - </w:t>
      </w:r>
      <w:r w:rsidRPr="00F2589A">
        <w:rPr>
          <w:rFonts w:ascii="Trebuchet MS" w:hAnsi="Trebuchet MS" w:cs="Arial"/>
        </w:rPr>
        <w:t xml:space="preserve">SUDENE) de redução de 75% do imposto de renda e adicionais não restituíveis. </w:t>
      </w:r>
    </w:p>
    <w:p w14:paraId="2E93E74B" w14:textId="77777777" w:rsidR="00F7442E" w:rsidRPr="00F2589A" w:rsidRDefault="00F7442E" w:rsidP="00723C00">
      <w:pPr>
        <w:widowControl w:val="0"/>
        <w:suppressAutoHyphens/>
        <w:autoSpaceDE w:val="0"/>
        <w:autoSpaceDN w:val="0"/>
        <w:adjustRightInd w:val="0"/>
        <w:spacing w:line="228" w:lineRule="auto"/>
        <w:ind w:left="1276"/>
        <w:contextualSpacing/>
        <w:jc w:val="both"/>
        <w:rPr>
          <w:rFonts w:ascii="Trebuchet MS" w:hAnsi="Trebuchet MS" w:cs="Arial"/>
        </w:rPr>
      </w:pPr>
    </w:p>
    <w:p w14:paraId="4297E44A" w14:textId="20D59BB7" w:rsidR="003E4188" w:rsidRPr="00F2589A" w:rsidRDefault="003E4188" w:rsidP="00723C00">
      <w:pPr>
        <w:widowControl w:val="0"/>
        <w:suppressAutoHyphens/>
        <w:autoSpaceDE w:val="0"/>
        <w:autoSpaceDN w:val="0"/>
        <w:adjustRightInd w:val="0"/>
        <w:spacing w:line="228" w:lineRule="auto"/>
        <w:ind w:left="1276"/>
        <w:contextualSpacing/>
        <w:jc w:val="both"/>
        <w:rPr>
          <w:rFonts w:ascii="Trebuchet MS" w:hAnsi="Trebuchet MS" w:cs="Arial"/>
        </w:rPr>
      </w:pPr>
      <w:r w:rsidRPr="00F2589A">
        <w:rPr>
          <w:rFonts w:ascii="Trebuchet MS" w:hAnsi="Trebuchet MS" w:cs="Arial"/>
        </w:rPr>
        <w:t xml:space="preserve">Os valores correspondentes à redução do imposto de renda são contabilizados como redução das correspondentes despesas de impostos no resultado do </w:t>
      </w:r>
      <w:r w:rsidR="00772A7A" w:rsidRPr="00F2589A">
        <w:rPr>
          <w:rFonts w:ascii="Trebuchet MS" w:hAnsi="Trebuchet MS" w:cs="Arial"/>
        </w:rPr>
        <w:t>período</w:t>
      </w:r>
      <w:r w:rsidRPr="00F2589A">
        <w:rPr>
          <w:rFonts w:ascii="Trebuchet MS" w:hAnsi="Trebuchet MS" w:cs="Arial"/>
        </w:rPr>
        <w:t xml:space="preserve"> e posteriormente transferido para o patrimônio líquido na conta “Reserva de Incentivo Fiscal”.</w:t>
      </w:r>
    </w:p>
    <w:p w14:paraId="7D56F50D" w14:textId="51391E55" w:rsidR="003E4188" w:rsidRPr="00F2589A" w:rsidRDefault="003E4188" w:rsidP="00723C00">
      <w:pPr>
        <w:widowControl w:val="0"/>
        <w:suppressAutoHyphens/>
        <w:autoSpaceDE w:val="0"/>
        <w:autoSpaceDN w:val="0"/>
        <w:adjustRightInd w:val="0"/>
        <w:spacing w:line="228" w:lineRule="auto"/>
        <w:ind w:left="1276"/>
        <w:contextualSpacing/>
        <w:jc w:val="both"/>
        <w:rPr>
          <w:rFonts w:ascii="Trebuchet MS" w:hAnsi="Trebuchet MS" w:cs="Arial"/>
          <w:color w:val="000000" w:themeColor="text1"/>
          <w:lang w:eastAsia="es-AR"/>
        </w:rPr>
      </w:pPr>
    </w:p>
    <w:p w14:paraId="4B89CDC8" w14:textId="0F396B06" w:rsidR="001C563E" w:rsidRPr="00F2589A" w:rsidRDefault="001C563E" w:rsidP="00723C00">
      <w:pPr>
        <w:pStyle w:val="BDOTtulo1"/>
        <w:widowControl w:val="0"/>
        <w:numPr>
          <w:ilvl w:val="1"/>
          <w:numId w:val="14"/>
        </w:numPr>
        <w:spacing w:line="228" w:lineRule="auto"/>
        <w:ind w:left="1276" w:hanging="709"/>
        <w:contextualSpacing/>
        <w:jc w:val="both"/>
        <w:rPr>
          <w:rFonts w:ascii="Trebuchet MS" w:hAnsi="Trebuchet MS"/>
          <w:caps w:val="0"/>
          <w:sz w:val="24"/>
        </w:rPr>
      </w:pPr>
      <w:r w:rsidRPr="00F2589A">
        <w:rPr>
          <w:rFonts w:ascii="Trebuchet MS" w:hAnsi="Trebuchet MS" w:cs="Arial"/>
          <w:caps w:val="0"/>
          <w:color w:val="000000" w:themeColor="text1"/>
          <w:sz w:val="24"/>
        </w:rPr>
        <w:t>Capital</w:t>
      </w:r>
      <w:r w:rsidRPr="00F2589A">
        <w:rPr>
          <w:rFonts w:ascii="Trebuchet MS" w:hAnsi="Trebuchet MS"/>
          <w:caps w:val="0"/>
          <w:sz w:val="24"/>
        </w:rPr>
        <w:t xml:space="preserve"> social</w:t>
      </w:r>
    </w:p>
    <w:p w14:paraId="4B89CDC9" w14:textId="77777777" w:rsidR="001C563E" w:rsidRPr="00F2589A" w:rsidRDefault="001C563E" w:rsidP="00723C00">
      <w:pPr>
        <w:widowControl w:val="0"/>
        <w:suppressAutoHyphens/>
        <w:spacing w:line="228" w:lineRule="auto"/>
        <w:contextualSpacing/>
        <w:jc w:val="both"/>
        <w:rPr>
          <w:rStyle w:val="Forte"/>
          <w:rFonts w:ascii="Trebuchet MS" w:hAnsi="Trebuchet MS" w:cs="Arial"/>
          <w:b w:val="0"/>
          <w:caps/>
          <w:color w:val="000000" w:themeColor="text1"/>
          <w:sz w:val="22"/>
          <w:lang w:eastAsia="pt-BR"/>
        </w:rPr>
      </w:pPr>
    </w:p>
    <w:p w14:paraId="4B89CDCA" w14:textId="5586F5E8" w:rsidR="001C563E" w:rsidRPr="00F2589A" w:rsidRDefault="001C563E" w:rsidP="00723C00">
      <w:pPr>
        <w:widowControl w:val="0"/>
        <w:suppressAutoHyphens/>
        <w:autoSpaceDE w:val="0"/>
        <w:autoSpaceDN w:val="0"/>
        <w:adjustRightInd w:val="0"/>
        <w:spacing w:line="228" w:lineRule="auto"/>
        <w:ind w:left="1276"/>
        <w:contextualSpacing/>
        <w:jc w:val="both"/>
        <w:rPr>
          <w:rFonts w:ascii="Trebuchet MS" w:hAnsi="Trebuchet MS"/>
          <w:bCs/>
          <w:lang w:eastAsia="es-AR"/>
        </w:rPr>
      </w:pPr>
      <w:r w:rsidRPr="00F2589A">
        <w:rPr>
          <w:rFonts w:ascii="Trebuchet MS" w:hAnsi="Trebuchet MS"/>
          <w:bCs/>
          <w:lang w:eastAsia="es-AR"/>
        </w:rPr>
        <w:t>As ações ordinárias são classificadas no patrimônio líquido.</w:t>
      </w:r>
    </w:p>
    <w:p w14:paraId="3C78070B" w14:textId="77777777" w:rsidR="00463B7C" w:rsidRPr="00F2589A" w:rsidRDefault="00463B7C" w:rsidP="00723C00">
      <w:pPr>
        <w:pStyle w:val="BDOTtulo1"/>
        <w:widowControl w:val="0"/>
        <w:tabs>
          <w:tab w:val="clear" w:pos="567"/>
        </w:tabs>
        <w:spacing w:line="228" w:lineRule="auto"/>
        <w:ind w:left="1134" w:firstLine="0"/>
        <w:contextualSpacing/>
        <w:jc w:val="both"/>
        <w:rPr>
          <w:rFonts w:ascii="Trebuchet MS" w:hAnsi="Trebuchet MS"/>
          <w:caps w:val="0"/>
          <w:sz w:val="24"/>
        </w:rPr>
      </w:pPr>
    </w:p>
    <w:p w14:paraId="4B89CDCD" w14:textId="28CB6B9F" w:rsidR="001C563E" w:rsidRPr="00F2589A" w:rsidRDefault="001C563E" w:rsidP="00723C00">
      <w:pPr>
        <w:pStyle w:val="BDOTtulo1"/>
        <w:widowControl w:val="0"/>
        <w:numPr>
          <w:ilvl w:val="1"/>
          <w:numId w:val="14"/>
        </w:numPr>
        <w:spacing w:line="228" w:lineRule="auto"/>
        <w:ind w:left="1276" w:hanging="709"/>
        <w:contextualSpacing/>
        <w:jc w:val="both"/>
        <w:rPr>
          <w:rFonts w:ascii="Trebuchet MS" w:hAnsi="Trebuchet MS"/>
          <w:caps w:val="0"/>
          <w:sz w:val="24"/>
        </w:rPr>
      </w:pPr>
      <w:r w:rsidRPr="00F2589A">
        <w:rPr>
          <w:rFonts w:ascii="Trebuchet MS" w:hAnsi="Trebuchet MS"/>
          <w:caps w:val="0"/>
          <w:sz w:val="24"/>
        </w:rPr>
        <w:t xml:space="preserve">Ações </w:t>
      </w:r>
      <w:r w:rsidRPr="00F2589A">
        <w:rPr>
          <w:rFonts w:ascii="Trebuchet MS" w:hAnsi="Trebuchet MS" w:cs="Arial"/>
          <w:caps w:val="0"/>
          <w:color w:val="000000" w:themeColor="text1"/>
          <w:sz w:val="24"/>
        </w:rPr>
        <w:t>em</w:t>
      </w:r>
      <w:r w:rsidRPr="00F2589A">
        <w:rPr>
          <w:rFonts w:ascii="Trebuchet MS" w:hAnsi="Trebuchet MS"/>
          <w:caps w:val="0"/>
          <w:sz w:val="24"/>
        </w:rPr>
        <w:t xml:space="preserve"> tesouraria</w:t>
      </w:r>
    </w:p>
    <w:p w14:paraId="4B89CDCE" w14:textId="77777777" w:rsidR="001C563E" w:rsidRPr="00F2589A" w:rsidRDefault="001C563E" w:rsidP="00723C00">
      <w:pPr>
        <w:widowControl w:val="0"/>
        <w:suppressAutoHyphens/>
        <w:autoSpaceDE w:val="0"/>
        <w:autoSpaceDN w:val="0"/>
        <w:adjustRightInd w:val="0"/>
        <w:spacing w:line="228" w:lineRule="auto"/>
        <w:ind w:left="1276"/>
        <w:contextualSpacing/>
        <w:jc w:val="both"/>
        <w:rPr>
          <w:rFonts w:ascii="Trebuchet MS" w:hAnsi="Trebuchet MS"/>
          <w:bCs/>
          <w:lang w:eastAsia="es-AR"/>
        </w:rPr>
      </w:pPr>
    </w:p>
    <w:p w14:paraId="4B89CDD0" w14:textId="4F36D404" w:rsidR="00DE5922" w:rsidRPr="00F2589A" w:rsidRDefault="001C563E" w:rsidP="00723C00">
      <w:pPr>
        <w:widowControl w:val="0"/>
        <w:suppressAutoHyphens/>
        <w:autoSpaceDE w:val="0"/>
        <w:autoSpaceDN w:val="0"/>
        <w:adjustRightInd w:val="0"/>
        <w:spacing w:line="228" w:lineRule="auto"/>
        <w:ind w:left="1276"/>
        <w:contextualSpacing/>
        <w:jc w:val="both"/>
        <w:rPr>
          <w:rFonts w:ascii="Trebuchet MS" w:hAnsi="Trebuchet MS"/>
          <w:bCs/>
          <w:lang w:eastAsia="es-AR"/>
        </w:rPr>
      </w:pPr>
      <w:r w:rsidRPr="00F2589A">
        <w:rPr>
          <w:rFonts w:ascii="Trebuchet MS" w:hAnsi="Trebuchet MS"/>
          <w:bCs/>
          <w:lang w:eastAsia="es-AR"/>
        </w:rPr>
        <w:t xml:space="preserve">Instrumentos patrimoniais próprios que são readquiridos (ações de tesouraria) e reconhecidos ao custo de aquisição e deduzidos do patrimônio líquido. Nenhum ganho ou perda é reconhecido na demonstração do resultado na compra, venda, emissão ou cancelamento dos instrumentos patrimoniais próprios da </w:t>
      </w:r>
      <w:r w:rsidR="0055715F" w:rsidRPr="00F2589A">
        <w:rPr>
          <w:rFonts w:ascii="Trebuchet MS" w:hAnsi="Trebuchet MS"/>
          <w:bCs/>
          <w:lang w:eastAsia="es-AR"/>
        </w:rPr>
        <w:t>Companhia</w:t>
      </w:r>
      <w:r w:rsidRPr="00F2589A">
        <w:rPr>
          <w:rFonts w:ascii="Trebuchet MS" w:hAnsi="Trebuchet MS"/>
          <w:bCs/>
          <w:lang w:eastAsia="es-AR"/>
        </w:rPr>
        <w:t>. Qualquer diferença entre o valor contábil e a contraprestação é reconhecida em outras reservas de capital.</w:t>
      </w:r>
    </w:p>
    <w:p w14:paraId="7BF25144" w14:textId="77777777" w:rsidR="00BA0B46" w:rsidRPr="00F2589A" w:rsidRDefault="00BA0B46" w:rsidP="00723C00">
      <w:pPr>
        <w:widowControl w:val="0"/>
        <w:suppressAutoHyphens/>
        <w:autoSpaceDE w:val="0"/>
        <w:autoSpaceDN w:val="0"/>
        <w:adjustRightInd w:val="0"/>
        <w:spacing w:line="228" w:lineRule="auto"/>
        <w:ind w:left="1276"/>
        <w:contextualSpacing/>
        <w:jc w:val="both"/>
        <w:rPr>
          <w:rFonts w:ascii="Trebuchet MS" w:hAnsi="Trebuchet MS"/>
          <w:bCs/>
          <w:lang w:eastAsia="es-AR"/>
        </w:rPr>
      </w:pPr>
    </w:p>
    <w:p w14:paraId="4B89CDD1" w14:textId="1EEC6D35" w:rsidR="001C563E" w:rsidRPr="00F2589A" w:rsidRDefault="001C563E" w:rsidP="00723C00">
      <w:pPr>
        <w:pStyle w:val="BDOTtulo1"/>
        <w:widowControl w:val="0"/>
        <w:numPr>
          <w:ilvl w:val="1"/>
          <w:numId w:val="14"/>
        </w:numPr>
        <w:spacing w:line="228" w:lineRule="auto"/>
        <w:ind w:left="1276" w:hanging="709"/>
        <w:contextualSpacing/>
        <w:jc w:val="both"/>
        <w:rPr>
          <w:rFonts w:ascii="Trebuchet MS" w:hAnsi="Trebuchet MS"/>
          <w:caps w:val="0"/>
          <w:sz w:val="24"/>
        </w:rPr>
      </w:pPr>
      <w:r w:rsidRPr="00F2589A">
        <w:rPr>
          <w:rFonts w:ascii="Trebuchet MS" w:hAnsi="Trebuchet MS" w:cs="Arial"/>
          <w:caps w:val="0"/>
          <w:color w:val="000000" w:themeColor="text1"/>
          <w:sz w:val="24"/>
        </w:rPr>
        <w:t>Reconhecimento</w:t>
      </w:r>
      <w:r w:rsidRPr="00F2589A">
        <w:rPr>
          <w:rFonts w:ascii="Trebuchet MS" w:hAnsi="Trebuchet MS"/>
          <w:caps w:val="0"/>
          <w:sz w:val="24"/>
        </w:rPr>
        <w:t xml:space="preserve"> da receita</w:t>
      </w:r>
    </w:p>
    <w:p w14:paraId="4B89CDD2" w14:textId="77777777" w:rsidR="001C563E" w:rsidRPr="00F2589A" w:rsidRDefault="001C563E" w:rsidP="00723C00">
      <w:pPr>
        <w:widowControl w:val="0"/>
        <w:suppressAutoHyphens/>
        <w:spacing w:line="228" w:lineRule="auto"/>
        <w:ind w:left="1276"/>
        <w:contextualSpacing/>
        <w:jc w:val="both"/>
        <w:rPr>
          <w:rFonts w:ascii="Trebuchet MS" w:hAnsi="Trebuchet MS" w:cs="Arial"/>
          <w:color w:val="000000" w:themeColor="text1"/>
        </w:rPr>
      </w:pPr>
    </w:p>
    <w:p w14:paraId="4B89CDD3" w14:textId="5ADEC3BE" w:rsidR="001C563E" w:rsidRPr="00F2589A" w:rsidRDefault="001C563E" w:rsidP="00723C00">
      <w:pPr>
        <w:widowControl w:val="0"/>
        <w:suppressAutoHyphens/>
        <w:spacing w:line="228"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A receita compreende o valor justo da contraprestação recebida ou a receber pela </w:t>
      </w:r>
      <w:r w:rsidR="009C1A3C" w:rsidRPr="00F2589A">
        <w:rPr>
          <w:rFonts w:ascii="Trebuchet MS" w:hAnsi="Trebuchet MS" w:cs="Arial"/>
          <w:color w:val="000000" w:themeColor="text1"/>
        </w:rPr>
        <w:t xml:space="preserve">prestação de serviços </w:t>
      </w:r>
      <w:r w:rsidRPr="00F2589A">
        <w:rPr>
          <w:rFonts w:ascii="Trebuchet MS" w:hAnsi="Trebuchet MS" w:cs="Arial"/>
          <w:color w:val="000000" w:themeColor="text1"/>
        </w:rPr>
        <w:t>no curso nor</w:t>
      </w:r>
      <w:r w:rsidR="003E4188" w:rsidRPr="00F2589A">
        <w:rPr>
          <w:rFonts w:ascii="Trebuchet MS" w:hAnsi="Trebuchet MS" w:cs="Arial"/>
          <w:color w:val="000000" w:themeColor="text1"/>
        </w:rPr>
        <w:t>mal das atividades da Companhia e de sua controlada.</w:t>
      </w:r>
    </w:p>
    <w:p w14:paraId="4B89CDD4" w14:textId="77777777" w:rsidR="001C563E" w:rsidRPr="00F2589A" w:rsidRDefault="001C563E" w:rsidP="00723C00">
      <w:pPr>
        <w:widowControl w:val="0"/>
        <w:suppressAutoHyphens/>
        <w:spacing w:line="228" w:lineRule="auto"/>
        <w:ind w:left="1276"/>
        <w:contextualSpacing/>
        <w:jc w:val="both"/>
        <w:rPr>
          <w:rFonts w:ascii="Trebuchet MS" w:hAnsi="Trebuchet MS" w:cs="Arial"/>
          <w:color w:val="000000" w:themeColor="text1"/>
        </w:rPr>
      </w:pPr>
    </w:p>
    <w:p w14:paraId="4B89CDD5" w14:textId="77777777" w:rsidR="001C563E" w:rsidRPr="00F2589A" w:rsidRDefault="001C563E" w:rsidP="00723C00">
      <w:pPr>
        <w:widowControl w:val="0"/>
        <w:suppressAutoHyphens/>
        <w:spacing w:line="228"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A receita é apresentada líquida dos impostos, das devoluções, dos abatimentos e dos descontos. </w:t>
      </w:r>
    </w:p>
    <w:p w14:paraId="4B89CDD6" w14:textId="437DBDB8" w:rsidR="00470253" w:rsidRPr="00F2589A" w:rsidRDefault="00470253">
      <w:pPr>
        <w:spacing w:after="200" w:line="276" w:lineRule="auto"/>
        <w:rPr>
          <w:rFonts w:ascii="Trebuchet MS" w:hAnsi="Trebuchet MS" w:cs="Arial"/>
          <w:color w:val="000000" w:themeColor="text1"/>
        </w:rPr>
      </w:pPr>
      <w:r w:rsidRPr="00F2589A">
        <w:rPr>
          <w:rFonts w:ascii="Trebuchet MS" w:hAnsi="Trebuchet MS" w:cs="Arial"/>
          <w:color w:val="000000" w:themeColor="text1"/>
        </w:rPr>
        <w:br w:type="page"/>
      </w:r>
    </w:p>
    <w:p w14:paraId="14CCE61C" w14:textId="0ABB1302" w:rsidR="00D608CD" w:rsidRPr="00F2589A" w:rsidRDefault="001C563E" w:rsidP="00723C00">
      <w:pPr>
        <w:widowControl w:val="0"/>
        <w:suppressAutoHyphens/>
        <w:spacing w:line="228" w:lineRule="auto"/>
        <w:ind w:left="1276"/>
        <w:contextualSpacing/>
        <w:jc w:val="both"/>
        <w:rPr>
          <w:rFonts w:ascii="Trebuchet MS" w:hAnsi="Trebuchet MS" w:cs="Arial"/>
          <w:color w:val="000000" w:themeColor="text1"/>
        </w:rPr>
      </w:pPr>
      <w:r w:rsidRPr="00F2589A">
        <w:rPr>
          <w:rFonts w:ascii="Trebuchet MS" w:hAnsi="Trebuchet MS" w:cs="Arial"/>
          <w:color w:val="000000" w:themeColor="text1"/>
        </w:rPr>
        <w:lastRenderedPageBreak/>
        <w:t>A Companhia reconhece a receita quando o valor da receita pode ser mensurado com segurança</w:t>
      </w:r>
      <w:r w:rsidR="005E6760" w:rsidRPr="00F2589A">
        <w:rPr>
          <w:rFonts w:ascii="Trebuchet MS" w:hAnsi="Trebuchet MS" w:cs="Arial"/>
          <w:color w:val="000000" w:themeColor="text1"/>
        </w:rPr>
        <w:t xml:space="preserve"> e</w:t>
      </w:r>
      <w:r w:rsidRPr="00F2589A">
        <w:rPr>
          <w:rFonts w:ascii="Trebuchet MS" w:hAnsi="Trebuchet MS" w:cs="Arial"/>
          <w:color w:val="000000" w:themeColor="text1"/>
        </w:rPr>
        <w:t xml:space="preserve"> é provável que benefícios econômicos futuros fluam para a entidade.</w:t>
      </w:r>
    </w:p>
    <w:p w14:paraId="12AE1377" w14:textId="77777777" w:rsidR="005E6760" w:rsidRPr="00F2589A" w:rsidRDefault="005E6760" w:rsidP="00723C00">
      <w:pPr>
        <w:widowControl w:val="0"/>
        <w:suppressAutoHyphens/>
        <w:spacing w:line="228" w:lineRule="auto"/>
        <w:ind w:left="1276"/>
        <w:contextualSpacing/>
        <w:jc w:val="both"/>
        <w:rPr>
          <w:rFonts w:ascii="Trebuchet MS" w:hAnsi="Trebuchet MS" w:cs="Arial"/>
          <w:color w:val="000000" w:themeColor="text1"/>
        </w:rPr>
      </w:pPr>
    </w:p>
    <w:p w14:paraId="4B89CDD9" w14:textId="74D8CF06" w:rsidR="001C563E" w:rsidRPr="00F2589A" w:rsidRDefault="001C563E" w:rsidP="00723C00">
      <w:pPr>
        <w:widowControl w:val="0"/>
        <w:suppressAutoHyphens/>
        <w:ind w:left="1701" w:hanging="425"/>
        <w:contextualSpacing/>
        <w:jc w:val="both"/>
        <w:rPr>
          <w:rFonts w:ascii="Trebuchet MS" w:hAnsi="Trebuchet MS" w:cs="Arial"/>
          <w:b/>
          <w:i/>
          <w:iCs/>
          <w:color w:val="000000" w:themeColor="text1"/>
        </w:rPr>
      </w:pPr>
      <w:r w:rsidRPr="00F2589A">
        <w:rPr>
          <w:rStyle w:val="nfase"/>
          <w:rFonts w:ascii="Trebuchet MS" w:hAnsi="Trebuchet MS" w:cs="Arial"/>
          <w:b/>
          <w:i w:val="0"/>
          <w:iCs w:val="0"/>
          <w:color w:val="000000" w:themeColor="text1"/>
        </w:rPr>
        <w:t>(</w:t>
      </w:r>
      <w:r w:rsidR="009C1A3C" w:rsidRPr="00F2589A">
        <w:rPr>
          <w:rStyle w:val="nfase"/>
          <w:rFonts w:ascii="Trebuchet MS" w:hAnsi="Trebuchet MS" w:cs="Arial"/>
          <w:b/>
          <w:i w:val="0"/>
          <w:iCs w:val="0"/>
          <w:color w:val="000000" w:themeColor="text1"/>
        </w:rPr>
        <w:t>a</w:t>
      </w:r>
      <w:r w:rsidRPr="00F2589A">
        <w:rPr>
          <w:rStyle w:val="nfase"/>
          <w:rFonts w:ascii="Trebuchet MS" w:hAnsi="Trebuchet MS" w:cs="Arial"/>
          <w:b/>
          <w:i w:val="0"/>
          <w:iCs w:val="0"/>
          <w:color w:val="000000" w:themeColor="text1"/>
        </w:rPr>
        <w:t>)</w:t>
      </w:r>
      <w:r w:rsidRPr="00F2589A">
        <w:rPr>
          <w:rStyle w:val="nfase"/>
          <w:rFonts w:ascii="Trebuchet MS" w:hAnsi="Trebuchet MS" w:cs="Arial"/>
          <w:b/>
          <w:i w:val="0"/>
          <w:iCs w:val="0"/>
          <w:color w:val="000000" w:themeColor="text1"/>
        </w:rPr>
        <w:tab/>
        <w:t>Receita financeira</w:t>
      </w:r>
    </w:p>
    <w:p w14:paraId="4B89CDDA" w14:textId="77777777" w:rsidR="001C563E" w:rsidRPr="00F2589A" w:rsidRDefault="001C563E" w:rsidP="00282DC5">
      <w:pPr>
        <w:widowControl w:val="0"/>
        <w:suppressAutoHyphens/>
        <w:ind w:left="1276"/>
        <w:contextualSpacing/>
        <w:jc w:val="both"/>
        <w:rPr>
          <w:rStyle w:val="nfase"/>
          <w:rFonts w:ascii="Trebuchet MS" w:hAnsi="Trebuchet MS" w:cs="Arial"/>
          <w:i w:val="0"/>
          <w:color w:val="000000" w:themeColor="text1"/>
        </w:rPr>
      </w:pPr>
    </w:p>
    <w:p w14:paraId="446731D8" w14:textId="4F7DFF55" w:rsidR="00F50C45" w:rsidRPr="00F2589A" w:rsidRDefault="001C563E" w:rsidP="00723C0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A receita financeira é reconhecida conforme o prazo decorrido, usando o método da taxa efetiva de juros. </w:t>
      </w:r>
    </w:p>
    <w:p w14:paraId="357AAA18" w14:textId="3EB2DDDA" w:rsidR="00DE5922" w:rsidRPr="00F2589A" w:rsidRDefault="00DE5922" w:rsidP="00282DC5">
      <w:pPr>
        <w:widowControl w:val="0"/>
        <w:suppressAutoHyphens/>
        <w:ind w:left="1276"/>
        <w:contextualSpacing/>
        <w:jc w:val="both"/>
        <w:rPr>
          <w:rFonts w:ascii="Trebuchet MS" w:hAnsi="Trebuchet MS" w:cs="Arial"/>
          <w:color w:val="000000" w:themeColor="text1"/>
        </w:rPr>
      </w:pPr>
    </w:p>
    <w:p w14:paraId="6EF5B707" w14:textId="77777777" w:rsidR="00AF5266" w:rsidRPr="00F2589A" w:rsidRDefault="00AF5266" w:rsidP="00282DC5">
      <w:pPr>
        <w:widowControl w:val="0"/>
        <w:suppressAutoHyphens/>
        <w:ind w:left="1276"/>
        <w:contextualSpacing/>
        <w:jc w:val="both"/>
        <w:rPr>
          <w:rFonts w:ascii="Trebuchet MS" w:hAnsi="Trebuchet MS" w:cs="Arial"/>
          <w:color w:val="000000" w:themeColor="text1"/>
        </w:rPr>
      </w:pPr>
    </w:p>
    <w:p w14:paraId="2DF8891B" w14:textId="6C119DD2" w:rsidR="009D0F33" w:rsidRPr="00F2589A" w:rsidRDefault="009D0F33"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Instrumentos financeiros</w:t>
      </w:r>
    </w:p>
    <w:p w14:paraId="32B0A495" w14:textId="77777777" w:rsidR="009D0F33" w:rsidRPr="00F2589A" w:rsidRDefault="009D0F33" w:rsidP="00282DC5">
      <w:pPr>
        <w:widowControl w:val="0"/>
        <w:suppressAutoHyphens/>
        <w:autoSpaceDE w:val="0"/>
        <w:autoSpaceDN w:val="0"/>
        <w:adjustRightInd w:val="0"/>
        <w:ind w:firstLine="426"/>
        <w:contextualSpacing/>
        <w:jc w:val="both"/>
        <w:rPr>
          <w:rFonts w:ascii="Trebuchet MS" w:hAnsi="Trebuchet MS" w:cs="Arial"/>
          <w:b/>
          <w:bCs/>
          <w:color w:val="000000" w:themeColor="text1"/>
        </w:rPr>
      </w:pPr>
    </w:p>
    <w:p w14:paraId="3DA6A9F4" w14:textId="58BE6D72" w:rsidR="009D0F33" w:rsidRPr="00F2589A" w:rsidRDefault="009D0F33" w:rsidP="00282DC5">
      <w:pPr>
        <w:pStyle w:val="PargrafodaLista"/>
        <w:widowControl w:val="0"/>
        <w:numPr>
          <w:ilvl w:val="1"/>
          <w:numId w:val="7"/>
        </w:numPr>
        <w:suppressAutoHyphens/>
        <w:autoSpaceDE w:val="0"/>
        <w:autoSpaceDN w:val="0"/>
        <w:adjustRightInd w:val="0"/>
        <w:jc w:val="both"/>
        <w:rPr>
          <w:rFonts w:ascii="Trebuchet MS" w:hAnsi="Trebuchet MS" w:cs="Arial"/>
          <w:b/>
          <w:bCs/>
          <w:iCs/>
          <w:sz w:val="24"/>
          <w:szCs w:val="24"/>
        </w:rPr>
      </w:pPr>
      <w:r w:rsidRPr="00F2589A">
        <w:rPr>
          <w:rFonts w:ascii="Trebuchet MS" w:hAnsi="Trebuchet MS" w:cs="Arial"/>
          <w:b/>
          <w:bCs/>
          <w:color w:val="000000" w:themeColor="text1"/>
          <w:sz w:val="24"/>
          <w:szCs w:val="24"/>
        </w:rPr>
        <w:t>Fatores</w:t>
      </w:r>
      <w:r w:rsidRPr="00F2589A">
        <w:rPr>
          <w:rFonts w:ascii="Trebuchet MS" w:hAnsi="Trebuchet MS" w:cs="Arial"/>
          <w:b/>
          <w:bCs/>
          <w:iCs/>
          <w:sz w:val="24"/>
          <w:szCs w:val="24"/>
        </w:rPr>
        <w:t xml:space="preserve"> de risco financeiro</w:t>
      </w:r>
    </w:p>
    <w:p w14:paraId="3DD2D237" w14:textId="77777777" w:rsidR="009D0F33" w:rsidRPr="00F2589A" w:rsidRDefault="009D0F33" w:rsidP="00282DC5">
      <w:pPr>
        <w:widowControl w:val="0"/>
        <w:suppressAutoHyphens/>
        <w:ind w:left="1276"/>
        <w:contextualSpacing/>
        <w:jc w:val="both"/>
        <w:rPr>
          <w:rFonts w:ascii="Trebuchet MS" w:hAnsi="Trebuchet MS" w:cs="Arial"/>
          <w:color w:val="000000" w:themeColor="text1"/>
        </w:rPr>
      </w:pPr>
    </w:p>
    <w:p w14:paraId="2D8BB4A5" w14:textId="1FF4B98D" w:rsidR="0073373D" w:rsidRPr="00F2589A" w:rsidRDefault="009D0F33" w:rsidP="00723C00">
      <w:pPr>
        <w:pStyle w:val="NormalWeb"/>
        <w:widowControl w:val="0"/>
        <w:suppressAutoHyphens/>
        <w:spacing w:before="0" w:beforeAutospacing="0" w:after="0" w:afterAutospacing="0"/>
        <w:ind w:left="1276"/>
        <w:contextualSpacing/>
        <w:jc w:val="both"/>
        <w:rPr>
          <w:rFonts w:ascii="Trebuchet MS" w:hAnsi="Trebuchet MS" w:cs="Arial"/>
          <w:color w:val="000000" w:themeColor="text1"/>
          <w:lang w:val="pt-BR"/>
        </w:rPr>
      </w:pPr>
      <w:r w:rsidRPr="00F2589A">
        <w:rPr>
          <w:rFonts w:ascii="Trebuchet MS" w:hAnsi="Trebuchet MS" w:cs="Arial"/>
          <w:color w:val="000000" w:themeColor="text1"/>
          <w:lang w:val="pt-BR"/>
        </w:rPr>
        <w:t xml:space="preserve">As atividades da </w:t>
      </w:r>
      <w:r w:rsidR="004E467B" w:rsidRPr="00F2589A">
        <w:rPr>
          <w:rFonts w:ascii="Trebuchet MS" w:hAnsi="Trebuchet MS" w:cs="Arial"/>
          <w:color w:val="000000" w:themeColor="text1"/>
          <w:lang w:val="pt-BR"/>
        </w:rPr>
        <w:t>Companhia</w:t>
      </w:r>
      <w:r w:rsidR="00A82166" w:rsidRPr="00F2589A">
        <w:rPr>
          <w:rFonts w:ascii="Trebuchet MS" w:hAnsi="Trebuchet MS" w:cs="Arial"/>
          <w:color w:val="000000" w:themeColor="text1"/>
          <w:lang w:val="pt-BR"/>
        </w:rPr>
        <w:t xml:space="preserve"> e de sua controlada</w:t>
      </w:r>
      <w:r w:rsidRPr="00F2589A">
        <w:rPr>
          <w:rFonts w:ascii="Trebuchet MS" w:hAnsi="Trebuchet MS" w:cs="Arial"/>
          <w:color w:val="000000" w:themeColor="text1"/>
          <w:lang w:val="pt-BR"/>
        </w:rPr>
        <w:t xml:space="preserve"> a expõe</w:t>
      </w:r>
      <w:r w:rsidR="00A82166" w:rsidRPr="00F2589A">
        <w:rPr>
          <w:rFonts w:ascii="Trebuchet MS" w:hAnsi="Trebuchet MS" w:cs="Arial"/>
          <w:color w:val="000000" w:themeColor="text1"/>
          <w:lang w:val="pt-BR"/>
        </w:rPr>
        <w:t>m</w:t>
      </w:r>
      <w:r w:rsidRPr="00F2589A">
        <w:rPr>
          <w:rFonts w:ascii="Trebuchet MS" w:hAnsi="Trebuchet MS" w:cs="Arial"/>
          <w:color w:val="000000" w:themeColor="text1"/>
          <w:lang w:val="pt-BR"/>
        </w:rPr>
        <w:t xml:space="preserve"> a diversos riscos financeiros: risco de mercado (risco de taxa de juros), risco de crédito e risco de liquidez. </w:t>
      </w:r>
    </w:p>
    <w:p w14:paraId="0A7F0ECC" w14:textId="77777777" w:rsidR="00F7442E" w:rsidRPr="00F2589A" w:rsidRDefault="00F7442E" w:rsidP="00723C00">
      <w:pPr>
        <w:pStyle w:val="NormalWeb"/>
        <w:widowControl w:val="0"/>
        <w:suppressAutoHyphens/>
        <w:spacing w:before="0" w:beforeAutospacing="0" w:after="0" w:afterAutospacing="0"/>
        <w:ind w:left="1276"/>
        <w:contextualSpacing/>
        <w:jc w:val="both"/>
        <w:rPr>
          <w:rFonts w:ascii="Trebuchet MS" w:hAnsi="Trebuchet MS" w:cs="Arial"/>
          <w:color w:val="000000" w:themeColor="text1"/>
          <w:lang w:val="pt-BR"/>
        </w:rPr>
      </w:pPr>
    </w:p>
    <w:p w14:paraId="5BD75E99" w14:textId="030A4E90" w:rsidR="009D0F33" w:rsidRPr="00F2589A" w:rsidRDefault="009D0F33" w:rsidP="00723C00">
      <w:pPr>
        <w:pStyle w:val="NormalWeb"/>
        <w:widowControl w:val="0"/>
        <w:suppressAutoHyphens/>
        <w:spacing w:before="0" w:beforeAutospacing="0" w:after="0" w:afterAutospacing="0"/>
        <w:ind w:left="1276"/>
        <w:contextualSpacing/>
        <w:jc w:val="both"/>
        <w:rPr>
          <w:rFonts w:ascii="Trebuchet MS" w:hAnsi="Trebuchet MS" w:cs="Arial"/>
          <w:color w:val="000000" w:themeColor="text1"/>
          <w:lang w:val="pt-BR"/>
        </w:rPr>
      </w:pPr>
      <w:r w:rsidRPr="00F2589A">
        <w:rPr>
          <w:rFonts w:ascii="Trebuchet MS" w:hAnsi="Trebuchet MS" w:cs="Arial"/>
          <w:color w:val="000000" w:themeColor="text1"/>
          <w:lang w:val="pt-BR"/>
        </w:rPr>
        <w:t>O programa de gestão de risco da Companhia</w:t>
      </w:r>
      <w:r w:rsidR="00A82166" w:rsidRPr="00F2589A">
        <w:rPr>
          <w:rFonts w:ascii="Trebuchet MS" w:hAnsi="Trebuchet MS" w:cs="Arial"/>
          <w:color w:val="000000" w:themeColor="text1"/>
          <w:lang w:val="pt-BR"/>
        </w:rPr>
        <w:t xml:space="preserve"> e de sua controlada</w:t>
      </w:r>
      <w:r w:rsidRPr="00F2589A">
        <w:rPr>
          <w:rFonts w:ascii="Trebuchet MS" w:hAnsi="Trebuchet MS" w:cs="Arial"/>
          <w:color w:val="000000" w:themeColor="text1"/>
          <w:lang w:val="pt-BR"/>
        </w:rPr>
        <w:t xml:space="preserve"> se concentra na imprevisibilidade dos mercados financeiros e busca minimizar potenciais efeitos adversos no desempenho financeiro da Companhia</w:t>
      </w:r>
      <w:r w:rsidR="00A82166" w:rsidRPr="00F2589A">
        <w:rPr>
          <w:rFonts w:ascii="Trebuchet MS" w:hAnsi="Trebuchet MS" w:cs="Arial"/>
          <w:color w:val="000000" w:themeColor="text1"/>
          <w:lang w:val="pt-BR"/>
        </w:rPr>
        <w:t xml:space="preserve"> e de sua controlada</w:t>
      </w:r>
      <w:r w:rsidRPr="00F2589A">
        <w:rPr>
          <w:rFonts w:ascii="Trebuchet MS" w:hAnsi="Trebuchet MS" w:cs="Arial"/>
          <w:color w:val="000000" w:themeColor="text1"/>
          <w:lang w:val="pt-BR"/>
        </w:rPr>
        <w:t>.</w:t>
      </w:r>
    </w:p>
    <w:p w14:paraId="03A5863F" w14:textId="77777777" w:rsidR="00E16E88" w:rsidRPr="00F2589A" w:rsidRDefault="00E16E88" w:rsidP="00723C00">
      <w:pPr>
        <w:widowControl w:val="0"/>
        <w:suppressAutoHyphens/>
        <w:ind w:left="1276"/>
        <w:contextualSpacing/>
        <w:jc w:val="both"/>
        <w:rPr>
          <w:rFonts w:ascii="Trebuchet MS" w:eastAsia="SimSun" w:hAnsi="Trebuchet MS" w:cs="Arial"/>
          <w:color w:val="000000" w:themeColor="text1"/>
          <w:lang w:eastAsia="zh-CN"/>
        </w:rPr>
      </w:pPr>
    </w:p>
    <w:p w14:paraId="05029B76" w14:textId="4BBE5C81" w:rsidR="009D0F33" w:rsidRPr="00F2589A" w:rsidRDefault="009D0F33" w:rsidP="00723C00">
      <w:pPr>
        <w:pStyle w:val="NormalWeb"/>
        <w:widowControl w:val="0"/>
        <w:suppressAutoHyphens/>
        <w:spacing w:before="0" w:beforeAutospacing="0" w:after="0" w:afterAutospacing="0"/>
        <w:ind w:left="1276"/>
        <w:contextualSpacing/>
        <w:jc w:val="both"/>
        <w:rPr>
          <w:rFonts w:ascii="Trebuchet MS" w:hAnsi="Trebuchet MS" w:cs="Arial"/>
          <w:color w:val="000000" w:themeColor="text1"/>
          <w:lang w:val="pt-BR"/>
        </w:rPr>
      </w:pPr>
      <w:r w:rsidRPr="00F2589A">
        <w:rPr>
          <w:rFonts w:ascii="Trebuchet MS" w:hAnsi="Trebuchet MS" w:cs="Arial"/>
          <w:color w:val="000000" w:themeColor="text1"/>
          <w:lang w:val="pt-BR"/>
        </w:rPr>
        <w:t>A gestão de risco é realizada pela alta Administração da Companhia</w:t>
      </w:r>
      <w:r w:rsidR="00A82166" w:rsidRPr="00F2589A">
        <w:rPr>
          <w:rFonts w:ascii="Trebuchet MS" w:hAnsi="Trebuchet MS" w:cs="Arial"/>
          <w:color w:val="000000" w:themeColor="text1"/>
          <w:lang w:val="pt-BR"/>
        </w:rPr>
        <w:t xml:space="preserve"> e de sua controlada</w:t>
      </w:r>
      <w:r w:rsidRPr="00F2589A">
        <w:rPr>
          <w:rFonts w:ascii="Trebuchet MS" w:hAnsi="Trebuchet MS" w:cs="Arial"/>
          <w:color w:val="000000" w:themeColor="text1"/>
          <w:lang w:val="pt-BR"/>
        </w:rPr>
        <w:t>. A Alta Administração da Companhia identifica, avalia e protege a Companhia contra eventuais riscos financeiros.</w:t>
      </w:r>
    </w:p>
    <w:p w14:paraId="1233E6FF" w14:textId="4D99F8D7" w:rsidR="00A82166" w:rsidRPr="00F2589A" w:rsidRDefault="00A82166" w:rsidP="00282DC5">
      <w:pPr>
        <w:pStyle w:val="NormalWeb"/>
        <w:widowControl w:val="0"/>
        <w:suppressAutoHyphens/>
        <w:spacing w:before="0" w:beforeAutospacing="0" w:after="0" w:afterAutospacing="0"/>
        <w:ind w:left="284"/>
        <w:contextualSpacing/>
        <w:jc w:val="both"/>
        <w:rPr>
          <w:rFonts w:ascii="Trebuchet MS" w:hAnsi="Trebuchet MS" w:cs="Arial"/>
          <w:color w:val="000000" w:themeColor="text1"/>
          <w:lang w:val="pt-BR"/>
        </w:rPr>
      </w:pPr>
    </w:p>
    <w:p w14:paraId="79C83C04" w14:textId="4DB28E1B" w:rsidR="009D0F33" w:rsidRPr="00F2589A" w:rsidRDefault="009D0F33" w:rsidP="00723C00">
      <w:pPr>
        <w:widowControl w:val="0"/>
        <w:suppressAutoHyphens/>
        <w:ind w:left="1701" w:hanging="425"/>
        <w:contextualSpacing/>
        <w:jc w:val="both"/>
        <w:rPr>
          <w:rFonts w:ascii="Trebuchet MS" w:hAnsi="Trebuchet MS" w:cs="Arial"/>
          <w:b/>
          <w:i/>
          <w:iCs/>
          <w:color w:val="000000" w:themeColor="text1"/>
        </w:rPr>
      </w:pPr>
      <w:r w:rsidRPr="00F2589A">
        <w:rPr>
          <w:rStyle w:val="nfase"/>
          <w:rFonts w:ascii="Trebuchet MS" w:hAnsi="Trebuchet MS" w:cs="Arial"/>
          <w:b/>
          <w:i w:val="0"/>
          <w:iCs w:val="0"/>
          <w:color w:val="000000" w:themeColor="text1"/>
        </w:rPr>
        <w:t>(a)</w:t>
      </w:r>
      <w:r w:rsidRPr="00F2589A">
        <w:rPr>
          <w:rStyle w:val="nfase"/>
          <w:rFonts w:ascii="Trebuchet MS" w:hAnsi="Trebuchet MS" w:cs="Arial"/>
          <w:b/>
          <w:i w:val="0"/>
          <w:iCs w:val="0"/>
          <w:color w:val="000000" w:themeColor="text1"/>
        </w:rPr>
        <w:tab/>
        <w:t>Risco de mercado (taxa de juros)</w:t>
      </w:r>
    </w:p>
    <w:p w14:paraId="11B3533A" w14:textId="77777777" w:rsidR="009D0F33" w:rsidRPr="00F2589A" w:rsidRDefault="009D0F33" w:rsidP="00282DC5">
      <w:pPr>
        <w:pStyle w:val="NormalWeb"/>
        <w:widowControl w:val="0"/>
        <w:suppressAutoHyphens/>
        <w:spacing w:before="0" w:beforeAutospacing="0" w:after="0" w:afterAutospacing="0"/>
        <w:ind w:left="284"/>
        <w:contextualSpacing/>
        <w:jc w:val="both"/>
        <w:rPr>
          <w:rFonts w:ascii="Trebuchet MS" w:hAnsi="Trebuchet MS" w:cs="Arial"/>
          <w:color w:val="000000" w:themeColor="text1"/>
          <w:lang w:val="pt-BR"/>
        </w:rPr>
      </w:pPr>
    </w:p>
    <w:p w14:paraId="278C8F98" w14:textId="06205BAD" w:rsidR="009D0F33" w:rsidRPr="00F2589A" w:rsidRDefault="009D0F33" w:rsidP="00723C00">
      <w:pPr>
        <w:widowControl w:val="0"/>
        <w:suppressAutoHyphens/>
        <w:autoSpaceDE w:val="0"/>
        <w:autoSpaceDN w:val="0"/>
        <w:adjustRightInd w:val="0"/>
        <w:ind w:left="1276"/>
        <w:contextualSpacing/>
        <w:jc w:val="both"/>
        <w:rPr>
          <w:rFonts w:ascii="Trebuchet MS" w:eastAsia="SimSun" w:hAnsi="Trebuchet MS" w:cs="Arial"/>
          <w:color w:val="000000" w:themeColor="text1"/>
          <w:lang w:eastAsia="zh-CN"/>
        </w:rPr>
      </w:pPr>
      <w:r w:rsidRPr="00F2589A">
        <w:rPr>
          <w:rFonts w:ascii="Trebuchet MS" w:eastAsia="SimSun" w:hAnsi="Trebuchet MS" w:cs="Arial"/>
          <w:color w:val="000000" w:themeColor="text1"/>
          <w:lang w:eastAsia="zh-CN"/>
        </w:rPr>
        <w:t>Este risco é oriundo da possibilidade da Companhia</w:t>
      </w:r>
      <w:r w:rsidR="00A82166" w:rsidRPr="00F2589A">
        <w:rPr>
          <w:rFonts w:ascii="Trebuchet MS" w:eastAsia="SimSun" w:hAnsi="Trebuchet MS" w:cs="Arial"/>
          <w:color w:val="000000" w:themeColor="text1"/>
          <w:lang w:eastAsia="zh-CN"/>
        </w:rPr>
        <w:t xml:space="preserve"> e sua controlada</w:t>
      </w:r>
      <w:r w:rsidRPr="00F2589A">
        <w:rPr>
          <w:rFonts w:ascii="Trebuchet MS" w:eastAsia="SimSun" w:hAnsi="Trebuchet MS" w:cs="Arial"/>
          <w:color w:val="000000" w:themeColor="text1"/>
          <w:lang w:eastAsia="zh-CN"/>
        </w:rPr>
        <w:t xml:space="preserve"> vir a incorrer em perdas por conta de flutuações nas taxas de juros (</w:t>
      </w:r>
      <w:r w:rsidR="005E6760" w:rsidRPr="00F2589A">
        <w:rPr>
          <w:rFonts w:ascii="Trebuchet MS" w:eastAsia="SimSun" w:hAnsi="Trebuchet MS" w:cs="Arial"/>
          <w:color w:val="000000" w:themeColor="text1"/>
          <w:lang w:eastAsia="zh-CN"/>
        </w:rPr>
        <w:t>incidente</w:t>
      </w:r>
      <w:r w:rsidRPr="00F2589A">
        <w:rPr>
          <w:rFonts w:ascii="Trebuchet MS" w:eastAsia="SimSun" w:hAnsi="Trebuchet MS" w:cs="Arial"/>
          <w:color w:val="000000" w:themeColor="text1"/>
          <w:lang w:eastAsia="zh-CN"/>
        </w:rPr>
        <w:t xml:space="preserve"> </w:t>
      </w:r>
      <w:r w:rsidR="005E6760" w:rsidRPr="00F2589A">
        <w:rPr>
          <w:rFonts w:ascii="Trebuchet MS" w:eastAsia="SimSun" w:hAnsi="Trebuchet MS" w:cs="Arial"/>
          <w:color w:val="000000" w:themeColor="text1"/>
          <w:lang w:eastAsia="zh-CN"/>
        </w:rPr>
        <w:t>apenas em su</w:t>
      </w:r>
      <w:r w:rsidRPr="00F2589A">
        <w:rPr>
          <w:rFonts w:ascii="Trebuchet MS" w:eastAsia="SimSun" w:hAnsi="Trebuchet MS" w:cs="Arial"/>
          <w:color w:val="000000" w:themeColor="text1"/>
          <w:lang w:eastAsia="zh-CN"/>
        </w:rPr>
        <w:t>as aplicações financeiras</w:t>
      </w:r>
      <w:r w:rsidR="00E16E88" w:rsidRPr="00F2589A">
        <w:rPr>
          <w:rFonts w:ascii="Trebuchet MS" w:eastAsia="SimSun" w:hAnsi="Trebuchet MS" w:cs="Arial"/>
          <w:color w:val="000000" w:themeColor="text1"/>
          <w:lang w:eastAsia="zh-CN"/>
        </w:rPr>
        <w:t>, pois a Companhia e sua controlada não possuem empréstimos e financiamentos</w:t>
      </w:r>
      <w:r w:rsidRPr="00F2589A">
        <w:rPr>
          <w:rFonts w:ascii="Trebuchet MS" w:eastAsia="SimSun" w:hAnsi="Trebuchet MS" w:cs="Arial"/>
          <w:color w:val="000000" w:themeColor="text1"/>
          <w:lang w:eastAsia="zh-CN"/>
        </w:rPr>
        <w:t>)</w:t>
      </w:r>
      <w:r w:rsidR="00382C9B" w:rsidRPr="00F2589A">
        <w:rPr>
          <w:rFonts w:ascii="Trebuchet MS" w:eastAsia="SimSun" w:hAnsi="Trebuchet MS" w:cs="Arial"/>
          <w:color w:val="000000" w:themeColor="text1"/>
          <w:lang w:eastAsia="zh-CN"/>
        </w:rPr>
        <w:t>.</w:t>
      </w:r>
    </w:p>
    <w:p w14:paraId="566D848C" w14:textId="77777777" w:rsidR="009D0F33" w:rsidRPr="00F2589A" w:rsidRDefault="009D0F33" w:rsidP="00282DC5">
      <w:pPr>
        <w:widowControl w:val="0"/>
        <w:suppressAutoHyphens/>
        <w:autoSpaceDE w:val="0"/>
        <w:autoSpaceDN w:val="0"/>
        <w:adjustRightInd w:val="0"/>
        <w:ind w:left="1134"/>
        <w:contextualSpacing/>
        <w:jc w:val="both"/>
        <w:rPr>
          <w:rFonts w:ascii="Trebuchet MS" w:eastAsia="SimSun" w:hAnsi="Trebuchet MS" w:cs="Arial"/>
          <w:color w:val="000000" w:themeColor="text1"/>
          <w:lang w:eastAsia="zh-CN"/>
        </w:rPr>
      </w:pPr>
    </w:p>
    <w:p w14:paraId="4282CFE4" w14:textId="2AC382E0" w:rsidR="009D0F33" w:rsidRPr="00F2589A" w:rsidRDefault="009D0F33" w:rsidP="00723C00">
      <w:pPr>
        <w:widowControl w:val="0"/>
        <w:suppressAutoHyphens/>
        <w:autoSpaceDE w:val="0"/>
        <w:autoSpaceDN w:val="0"/>
        <w:adjustRightInd w:val="0"/>
        <w:ind w:left="1276"/>
        <w:contextualSpacing/>
        <w:jc w:val="both"/>
        <w:rPr>
          <w:rFonts w:ascii="Trebuchet MS" w:eastAsia="SimSun" w:hAnsi="Trebuchet MS" w:cs="Arial"/>
          <w:color w:val="000000" w:themeColor="text1"/>
          <w:lang w:eastAsia="zh-CN"/>
        </w:rPr>
      </w:pPr>
      <w:r w:rsidRPr="00F2589A">
        <w:rPr>
          <w:rFonts w:ascii="Trebuchet MS" w:eastAsia="SimSun" w:hAnsi="Trebuchet MS" w:cs="Arial"/>
          <w:color w:val="000000" w:themeColor="text1"/>
          <w:lang w:eastAsia="zh-CN"/>
        </w:rPr>
        <w:t xml:space="preserve">Com relação a taxa de juros, a Administração da Companhia entende que esse risco é reduzido, pois somente </w:t>
      </w:r>
      <w:r w:rsidR="00E16E88" w:rsidRPr="00F2589A">
        <w:rPr>
          <w:rFonts w:ascii="Trebuchet MS" w:eastAsia="SimSun" w:hAnsi="Trebuchet MS" w:cs="Arial"/>
          <w:color w:val="000000" w:themeColor="text1"/>
          <w:lang w:eastAsia="zh-CN"/>
        </w:rPr>
        <w:t>realiza</w:t>
      </w:r>
      <w:r w:rsidRPr="00F2589A">
        <w:rPr>
          <w:rFonts w:ascii="Trebuchet MS" w:eastAsia="SimSun" w:hAnsi="Trebuchet MS" w:cs="Arial"/>
          <w:color w:val="000000" w:themeColor="text1"/>
          <w:lang w:eastAsia="zh-CN"/>
        </w:rPr>
        <w:t xml:space="preserve"> investimento</w:t>
      </w:r>
      <w:r w:rsidR="00E16E88" w:rsidRPr="00F2589A">
        <w:rPr>
          <w:rFonts w:ascii="Trebuchet MS" w:eastAsia="SimSun" w:hAnsi="Trebuchet MS" w:cs="Arial"/>
          <w:color w:val="000000" w:themeColor="text1"/>
          <w:lang w:eastAsia="zh-CN"/>
        </w:rPr>
        <w:t>s</w:t>
      </w:r>
      <w:r w:rsidRPr="00F2589A">
        <w:rPr>
          <w:rFonts w:ascii="Trebuchet MS" w:eastAsia="SimSun" w:hAnsi="Trebuchet MS" w:cs="Arial"/>
          <w:color w:val="000000" w:themeColor="text1"/>
          <w:lang w:eastAsia="zh-CN"/>
        </w:rPr>
        <w:t xml:space="preserve"> </w:t>
      </w:r>
      <w:r w:rsidR="00A82166" w:rsidRPr="00F2589A">
        <w:rPr>
          <w:rFonts w:ascii="Trebuchet MS" w:eastAsia="SimSun" w:hAnsi="Trebuchet MS" w:cs="Arial"/>
          <w:color w:val="000000" w:themeColor="text1"/>
          <w:lang w:eastAsia="zh-CN"/>
        </w:rPr>
        <w:t>atrelados ao CDI</w:t>
      </w:r>
      <w:r w:rsidRPr="00F2589A">
        <w:rPr>
          <w:rFonts w:ascii="Trebuchet MS" w:eastAsia="SimSun" w:hAnsi="Trebuchet MS" w:cs="Arial"/>
          <w:color w:val="000000" w:themeColor="text1"/>
          <w:lang w:eastAsia="zh-CN"/>
        </w:rPr>
        <w:t xml:space="preserve"> e monitora continuamente o comportamento desse indicador no mercado, visando reduzir a exposição da Companhia</w:t>
      </w:r>
      <w:r w:rsidR="00A82166" w:rsidRPr="00F2589A">
        <w:rPr>
          <w:rFonts w:ascii="Trebuchet MS" w:eastAsia="SimSun" w:hAnsi="Trebuchet MS" w:cs="Arial"/>
          <w:color w:val="000000" w:themeColor="text1"/>
          <w:lang w:eastAsia="zh-CN"/>
        </w:rPr>
        <w:t xml:space="preserve"> e de sua controlada</w:t>
      </w:r>
      <w:r w:rsidRPr="00F2589A">
        <w:rPr>
          <w:rFonts w:ascii="Trebuchet MS" w:eastAsia="SimSun" w:hAnsi="Trebuchet MS" w:cs="Arial"/>
          <w:color w:val="000000" w:themeColor="text1"/>
          <w:lang w:eastAsia="zh-CN"/>
        </w:rPr>
        <w:t>.</w:t>
      </w:r>
    </w:p>
    <w:p w14:paraId="62FCAC01" w14:textId="16E60D33" w:rsidR="009E663A" w:rsidRPr="00F2589A" w:rsidRDefault="009E663A" w:rsidP="00282DC5">
      <w:pPr>
        <w:widowControl w:val="0"/>
        <w:suppressAutoHyphens/>
        <w:autoSpaceDE w:val="0"/>
        <w:autoSpaceDN w:val="0"/>
        <w:adjustRightInd w:val="0"/>
        <w:ind w:left="284"/>
        <w:contextualSpacing/>
        <w:jc w:val="both"/>
        <w:rPr>
          <w:rFonts w:ascii="Trebuchet MS" w:eastAsia="SimSun" w:hAnsi="Trebuchet MS" w:cs="Arial"/>
          <w:color w:val="000000" w:themeColor="text1"/>
          <w:lang w:eastAsia="zh-CN"/>
        </w:rPr>
      </w:pPr>
    </w:p>
    <w:p w14:paraId="400AF142" w14:textId="6404C5CA" w:rsidR="009D0F33" w:rsidRPr="00F2589A" w:rsidRDefault="009D0F33" w:rsidP="00723C00">
      <w:pPr>
        <w:widowControl w:val="0"/>
        <w:suppressAutoHyphens/>
        <w:ind w:left="1701" w:hanging="425"/>
        <w:contextualSpacing/>
        <w:jc w:val="both"/>
        <w:rPr>
          <w:rStyle w:val="nfase"/>
          <w:rFonts w:ascii="Trebuchet MS" w:hAnsi="Trebuchet MS" w:cs="Arial"/>
          <w:b/>
          <w:i w:val="0"/>
          <w:iCs w:val="0"/>
        </w:rPr>
      </w:pPr>
      <w:r w:rsidRPr="00F2589A">
        <w:rPr>
          <w:rStyle w:val="nfase"/>
          <w:rFonts w:ascii="Trebuchet MS" w:hAnsi="Trebuchet MS" w:cs="Arial"/>
          <w:b/>
          <w:i w:val="0"/>
          <w:iCs w:val="0"/>
        </w:rPr>
        <w:t>(b)</w:t>
      </w:r>
      <w:r w:rsidRPr="00F2589A">
        <w:rPr>
          <w:rStyle w:val="nfase"/>
          <w:rFonts w:ascii="Trebuchet MS" w:hAnsi="Trebuchet MS" w:cs="Arial"/>
          <w:b/>
          <w:i w:val="0"/>
          <w:iCs w:val="0"/>
        </w:rPr>
        <w:tab/>
        <w:t>Risco de crédito</w:t>
      </w:r>
    </w:p>
    <w:p w14:paraId="7ED64DBC" w14:textId="77777777" w:rsidR="009D0F33" w:rsidRPr="00F2589A" w:rsidRDefault="009D0F33" w:rsidP="00282DC5">
      <w:pPr>
        <w:widowControl w:val="0"/>
        <w:suppressAutoHyphens/>
        <w:ind w:left="284"/>
        <w:contextualSpacing/>
        <w:jc w:val="both"/>
        <w:rPr>
          <w:rFonts w:ascii="Trebuchet MS" w:hAnsi="Trebuchet MS" w:cs="Arial"/>
          <w:color w:val="000000" w:themeColor="text1"/>
        </w:rPr>
      </w:pPr>
    </w:p>
    <w:p w14:paraId="70227FBD" w14:textId="4294D719" w:rsidR="001D5A60" w:rsidRPr="00F2589A" w:rsidRDefault="009D0F33" w:rsidP="00723C0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t>O risco de crédito decorre de caixa e equivalentes de caixa, bem como de exposições de crédito com clientes.</w:t>
      </w:r>
    </w:p>
    <w:p w14:paraId="630CBC16" w14:textId="3F321818" w:rsidR="00470253" w:rsidRPr="00F2589A" w:rsidRDefault="00470253">
      <w:pPr>
        <w:spacing w:after="200" w:line="276" w:lineRule="auto"/>
        <w:rPr>
          <w:rFonts w:ascii="Trebuchet MS" w:hAnsi="Trebuchet MS" w:cs="Arial"/>
          <w:color w:val="000000" w:themeColor="text1"/>
        </w:rPr>
      </w:pPr>
      <w:r w:rsidRPr="00F2589A">
        <w:rPr>
          <w:rFonts w:ascii="Trebuchet MS" w:hAnsi="Trebuchet MS" w:cs="Arial"/>
          <w:color w:val="000000" w:themeColor="text1"/>
        </w:rPr>
        <w:br w:type="page"/>
      </w:r>
    </w:p>
    <w:p w14:paraId="63CD1F80" w14:textId="4A6F60B9" w:rsidR="00D608CD" w:rsidRPr="00F2589A" w:rsidRDefault="009D0F33" w:rsidP="005E676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lastRenderedPageBreak/>
        <w:t>Para bancos e instituições financeiras, são aceitos somente títulos de entidades consideradas de primeira linha.</w:t>
      </w:r>
      <w:r w:rsidR="00F50C45" w:rsidRPr="00F2589A">
        <w:rPr>
          <w:rFonts w:ascii="Trebuchet MS" w:hAnsi="Trebuchet MS" w:cs="Arial"/>
          <w:color w:val="000000" w:themeColor="text1"/>
        </w:rPr>
        <w:t xml:space="preserve"> </w:t>
      </w:r>
      <w:r w:rsidRPr="00F2589A">
        <w:rPr>
          <w:rFonts w:ascii="Trebuchet MS" w:hAnsi="Trebuchet MS" w:cs="Arial"/>
          <w:color w:val="000000" w:themeColor="text1"/>
        </w:rPr>
        <w:t>Para os créditos com clientes, a Administração da Companhia faz o gerenciamento constantes de tais clientes</w:t>
      </w:r>
      <w:r w:rsidR="00647066" w:rsidRPr="00F2589A">
        <w:rPr>
          <w:rFonts w:ascii="Trebuchet MS" w:hAnsi="Trebuchet MS" w:cs="Arial"/>
          <w:color w:val="000000" w:themeColor="text1"/>
        </w:rPr>
        <w:t>.</w:t>
      </w:r>
    </w:p>
    <w:p w14:paraId="4932AD91" w14:textId="77777777" w:rsidR="005E6760" w:rsidRPr="00F2589A" w:rsidRDefault="005E6760" w:rsidP="005E6760">
      <w:pPr>
        <w:widowControl w:val="0"/>
        <w:suppressAutoHyphens/>
        <w:ind w:left="1276"/>
        <w:contextualSpacing/>
        <w:jc w:val="both"/>
        <w:rPr>
          <w:rFonts w:ascii="Trebuchet MS" w:hAnsi="Trebuchet MS" w:cs="Arial"/>
          <w:color w:val="000000" w:themeColor="text1"/>
        </w:rPr>
      </w:pPr>
    </w:p>
    <w:p w14:paraId="028541D5" w14:textId="77777777" w:rsidR="009D0F33" w:rsidRPr="00F2589A" w:rsidRDefault="009D0F33" w:rsidP="00723C00">
      <w:pPr>
        <w:widowControl w:val="0"/>
        <w:suppressAutoHyphens/>
        <w:ind w:left="1701" w:hanging="425"/>
        <w:contextualSpacing/>
        <w:jc w:val="both"/>
        <w:rPr>
          <w:rStyle w:val="nfase"/>
          <w:rFonts w:ascii="Trebuchet MS" w:hAnsi="Trebuchet MS" w:cs="Arial"/>
          <w:b/>
          <w:i w:val="0"/>
          <w:iCs w:val="0"/>
        </w:rPr>
      </w:pPr>
      <w:r w:rsidRPr="00F2589A">
        <w:rPr>
          <w:rStyle w:val="nfase"/>
          <w:rFonts w:ascii="Trebuchet MS" w:hAnsi="Trebuchet MS" w:cs="Arial"/>
          <w:b/>
          <w:i w:val="0"/>
          <w:iCs w:val="0"/>
        </w:rPr>
        <w:t>(c)</w:t>
      </w:r>
      <w:r w:rsidRPr="00F2589A">
        <w:rPr>
          <w:rStyle w:val="nfase"/>
          <w:rFonts w:ascii="Trebuchet MS" w:hAnsi="Trebuchet MS" w:cs="Arial"/>
          <w:b/>
          <w:i w:val="0"/>
          <w:iCs w:val="0"/>
        </w:rPr>
        <w:tab/>
        <w:t>Risco de liquidez</w:t>
      </w:r>
    </w:p>
    <w:p w14:paraId="4D3B2F0B" w14:textId="77777777" w:rsidR="009D0F33" w:rsidRPr="00F2589A" w:rsidRDefault="009D0F33" w:rsidP="00282DC5">
      <w:pPr>
        <w:widowControl w:val="0"/>
        <w:suppressAutoHyphens/>
        <w:ind w:left="284"/>
        <w:contextualSpacing/>
        <w:jc w:val="both"/>
        <w:rPr>
          <w:rFonts w:ascii="Trebuchet MS" w:hAnsi="Trebuchet MS" w:cs="Arial"/>
          <w:color w:val="000000" w:themeColor="text1"/>
        </w:rPr>
      </w:pPr>
    </w:p>
    <w:p w14:paraId="72888858" w14:textId="7370ADFB" w:rsidR="009D0F33" w:rsidRPr="00F2589A" w:rsidRDefault="009D0F33" w:rsidP="00723C0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A previsão de fluxo de caixa é realizada pela Administração da </w:t>
      </w:r>
      <w:r w:rsidR="00772A7A" w:rsidRPr="00F2589A">
        <w:rPr>
          <w:rFonts w:ascii="Trebuchet MS" w:hAnsi="Trebuchet MS" w:cs="Arial"/>
          <w:color w:val="000000" w:themeColor="text1"/>
        </w:rPr>
        <w:t>Companhia</w:t>
      </w:r>
      <w:r w:rsidRPr="00F2589A">
        <w:rPr>
          <w:rFonts w:ascii="Trebuchet MS" w:hAnsi="Trebuchet MS" w:cs="Arial"/>
          <w:color w:val="000000" w:themeColor="text1"/>
        </w:rPr>
        <w:t>.</w:t>
      </w:r>
    </w:p>
    <w:p w14:paraId="7AE39685" w14:textId="1EB7DEEC" w:rsidR="00121464" w:rsidRPr="00F2589A" w:rsidRDefault="00121464" w:rsidP="00723C00">
      <w:pPr>
        <w:widowControl w:val="0"/>
        <w:suppressAutoHyphens/>
        <w:ind w:left="1276"/>
        <w:contextualSpacing/>
        <w:jc w:val="both"/>
        <w:rPr>
          <w:rFonts w:ascii="Trebuchet MS" w:hAnsi="Trebuchet MS" w:cs="Arial"/>
          <w:color w:val="000000" w:themeColor="text1"/>
        </w:rPr>
      </w:pPr>
    </w:p>
    <w:p w14:paraId="312D1BF7" w14:textId="0D0A91E3" w:rsidR="0073373D" w:rsidRPr="00F2589A" w:rsidRDefault="009D0F33" w:rsidP="00723C0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t xml:space="preserve">A Administração monitora as previsões contínuas das exigências de liquidez da </w:t>
      </w:r>
      <w:r w:rsidR="00772A7A" w:rsidRPr="00F2589A">
        <w:rPr>
          <w:rFonts w:ascii="Trebuchet MS" w:hAnsi="Trebuchet MS" w:cs="Arial"/>
          <w:color w:val="000000" w:themeColor="text1"/>
        </w:rPr>
        <w:t>Companhia</w:t>
      </w:r>
      <w:r w:rsidRPr="00F2589A">
        <w:rPr>
          <w:rFonts w:ascii="Trebuchet MS" w:hAnsi="Trebuchet MS" w:cs="Arial"/>
          <w:color w:val="000000" w:themeColor="text1"/>
        </w:rPr>
        <w:t xml:space="preserve"> para assegurar que ela tenha caixa suficiente para atender às necessidades operacionais.</w:t>
      </w:r>
    </w:p>
    <w:p w14:paraId="698B73ED" w14:textId="77777777" w:rsidR="00F7442E" w:rsidRPr="00F2589A" w:rsidRDefault="00F7442E" w:rsidP="00282DC5">
      <w:pPr>
        <w:widowControl w:val="0"/>
        <w:suppressAutoHyphens/>
        <w:ind w:left="1134"/>
        <w:contextualSpacing/>
        <w:jc w:val="both"/>
        <w:rPr>
          <w:rFonts w:ascii="Trebuchet MS" w:hAnsi="Trebuchet MS" w:cs="Arial"/>
          <w:color w:val="000000" w:themeColor="text1"/>
        </w:rPr>
      </w:pPr>
    </w:p>
    <w:p w14:paraId="2D7FF9C3" w14:textId="30B56353" w:rsidR="009D0F33" w:rsidRPr="00F2589A" w:rsidRDefault="009D0F33" w:rsidP="00282DC5">
      <w:pPr>
        <w:pStyle w:val="PargrafodaLista"/>
        <w:widowControl w:val="0"/>
        <w:numPr>
          <w:ilvl w:val="1"/>
          <w:numId w:val="7"/>
        </w:numPr>
        <w:suppressAutoHyphens/>
        <w:autoSpaceDE w:val="0"/>
        <w:autoSpaceDN w:val="0"/>
        <w:adjustRightInd w:val="0"/>
        <w:jc w:val="both"/>
        <w:rPr>
          <w:rFonts w:ascii="Trebuchet MS" w:hAnsi="Trebuchet MS" w:cs="Arial"/>
          <w:b/>
          <w:bCs/>
          <w:iCs/>
          <w:sz w:val="24"/>
          <w:szCs w:val="24"/>
        </w:rPr>
      </w:pPr>
      <w:r w:rsidRPr="00F2589A">
        <w:rPr>
          <w:rFonts w:ascii="Trebuchet MS" w:hAnsi="Trebuchet MS" w:cs="Arial"/>
          <w:b/>
          <w:bCs/>
          <w:color w:val="000000" w:themeColor="text1"/>
          <w:sz w:val="24"/>
          <w:szCs w:val="24"/>
        </w:rPr>
        <w:t>Gestão</w:t>
      </w:r>
      <w:r w:rsidRPr="00F2589A">
        <w:rPr>
          <w:rFonts w:ascii="Trebuchet MS" w:hAnsi="Trebuchet MS" w:cs="Arial"/>
          <w:b/>
          <w:bCs/>
          <w:iCs/>
          <w:sz w:val="24"/>
          <w:szCs w:val="24"/>
        </w:rPr>
        <w:t xml:space="preserve"> de capital</w:t>
      </w:r>
    </w:p>
    <w:p w14:paraId="219D7699" w14:textId="77777777" w:rsidR="009D0F33" w:rsidRPr="00F2589A" w:rsidRDefault="009D0F33" w:rsidP="00282DC5">
      <w:pPr>
        <w:widowControl w:val="0"/>
        <w:suppressAutoHyphens/>
        <w:ind w:left="284"/>
        <w:contextualSpacing/>
        <w:jc w:val="both"/>
        <w:rPr>
          <w:rFonts w:ascii="Trebuchet MS" w:hAnsi="Trebuchet MS" w:cs="Arial"/>
          <w:color w:val="000000" w:themeColor="text1"/>
        </w:rPr>
      </w:pPr>
    </w:p>
    <w:p w14:paraId="71CB3B6B" w14:textId="7BCD399D" w:rsidR="009D0F33" w:rsidRPr="00F2589A" w:rsidRDefault="000F7C3E" w:rsidP="00723C00">
      <w:pPr>
        <w:widowControl w:val="0"/>
        <w:suppressAutoHyphens/>
        <w:ind w:left="1276"/>
        <w:contextualSpacing/>
        <w:jc w:val="both"/>
        <w:rPr>
          <w:rFonts w:ascii="Trebuchet MS" w:hAnsi="Trebuchet MS" w:cs="Arial"/>
          <w:color w:val="000000" w:themeColor="text1"/>
        </w:rPr>
      </w:pPr>
      <w:r w:rsidRPr="00F2589A">
        <w:rPr>
          <w:rFonts w:ascii="Trebuchet MS" w:hAnsi="Trebuchet MS" w:cs="Arial"/>
          <w:color w:val="000000" w:themeColor="text1"/>
        </w:rPr>
        <w:t>A Companhia busca alternativas de capital com o objetivo de satisfazer as suas necessidades operacionais, objetivando uma estrutura de capital que leve em consideração parâmetros adequados para os custos financeiros, os prazos de vencimento das captações e suas garantias.</w:t>
      </w:r>
    </w:p>
    <w:p w14:paraId="2CB26AA5" w14:textId="5153B7A4" w:rsidR="009F4F6B" w:rsidRPr="00F2589A" w:rsidRDefault="009F4F6B" w:rsidP="00282DC5">
      <w:pPr>
        <w:widowControl w:val="0"/>
        <w:suppressAutoHyphens/>
        <w:contextualSpacing/>
        <w:jc w:val="both"/>
        <w:rPr>
          <w:rFonts w:ascii="Trebuchet MS" w:hAnsi="Trebuchet MS" w:cs="Arial"/>
          <w:color w:val="000000" w:themeColor="text1"/>
        </w:rPr>
      </w:pPr>
    </w:p>
    <w:p w14:paraId="13B8E413" w14:textId="77777777" w:rsidR="00AF5266" w:rsidRPr="00F2589A" w:rsidRDefault="00AF5266" w:rsidP="00282DC5">
      <w:pPr>
        <w:widowControl w:val="0"/>
        <w:suppressAutoHyphens/>
        <w:contextualSpacing/>
        <w:jc w:val="both"/>
        <w:rPr>
          <w:rFonts w:ascii="Trebuchet MS" w:hAnsi="Trebuchet MS" w:cs="Arial"/>
          <w:color w:val="000000" w:themeColor="text1"/>
        </w:rPr>
      </w:pPr>
    </w:p>
    <w:p w14:paraId="4B89CE08" w14:textId="3FE10B14" w:rsidR="001C563E" w:rsidRPr="00F2589A" w:rsidRDefault="001C563E"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Estimativas e premissas contábeis críticas</w:t>
      </w:r>
    </w:p>
    <w:p w14:paraId="4B89CE09" w14:textId="77777777" w:rsidR="001C563E" w:rsidRPr="00F2589A" w:rsidRDefault="001C563E" w:rsidP="00282DC5">
      <w:pPr>
        <w:widowControl w:val="0"/>
        <w:suppressAutoHyphens/>
        <w:ind w:left="284"/>
        <w:contextualSpacing/>
        <w:jc w:val="both"/>
        <w:rPr>
          <w:rFonts w:ascii="Trebuchet MS" w:hAnsi="Trebuchet MS"/>
          <w:lang w:eastAsia="pt-BR"/>
        </w:rPr>
      </w:pPr>
    </w:p>
    <w:p w14:paraId="4B89CE0A" w14:textId="66C0720B" w:rsidR="001C563E" w:rsidRPr="00F2589A" w:rsidRDefault="001C563E" w:rsidP="00282DC5">
      <w:pPr>
        <w:widowControl w:val="0"/>
        <w:suppressAutoHyphens/>
        <w:ind w:left="567"/>
        <w:contextualSpacing/>
        <w:jc w:val="both"/>
        <w:rPr>
          <w:rFonts w:ascii="Trebuchet MS" w:hAnsi="Trebuchet MS"/>
          <w:lang w:eastAsia="pt-BR"/>
        </w:rPr>
      </w:pPr>
      <w:r w:rsidRPr="00F2589A">
        <w:rPr>
          <w:rFonts w:ascii="Trebuchet MS" w:hAnsi="Trebuchet MS"/>
          <w:lang w:eastAsia="pt-BR"/>
        </w:rPr>
        <w:t xml:space="preserve">A preparação das </w:t>
      </w:r>
      <w:r w:rsidR="008C2EFF" w:rsidRPr="00F2589A">
        <w:rPr>
          <w:rFonts w:ascii="Trebuchet MS" w:hAnsi="Trebuchet MS" w:cs="Arial"/>
          <w:color w:val="000000" w:themeColor="text1"/>
        </w:rPr>
        <w:t>demonstrações contábeis</w:t>
      </w:r>
      <w:r w:rsidR="00D25832" w:rsidRPr="00F2589A">
        <w:rPr>
          <w:rFonts w:ascii="Trebuchet MS" w:hAnsi="Trebuchet MS" w:cs="Arial"/>
          <w:color w:val="000000" w:themeColor="text1"/>
        </w:rPr>
        <w:t xml:space="preserve"> individuais e consolidadas</w:t>
      </w:r>
      <w:r w:rsidR="00A82166" w:rsidRPr="00F2589A">
        <w:rPr>
          <w:rFonts w:ascii="Trebuchet MS" w:hAnsi="Trebuchet MS"/>
          <w:lang w:eastAsia="pt-BR"/>
        </w:rPr>
        <w:t xml:space="preserve"> </w:t>
      </w:r>
      <w:r w:rsidRPr="00F2589A">
        <w:rPr>
          <w:rFonts w:ascii="Trebuchet MS" w:hAnsi="Trebuchet MS"/>
          <w:lang w:eastAsia="pt-BR"/>
        </w:rPr>
        <w:t xml:space="preserve">requer o uso de certas estimativas contábeis críticas </w:t>
      </w:r>
      <w:r w:rsidR="0055715F" w:rsidRPr="00F2589A">
        <w:rPr>
          <w:rFonts w:ascii="Trebuchet MS" w:hAnsi="Trebuchet MS"/>
          <w:lang w:eastAsia="pt-BR"/>
        </w:rPr>
        <w:t>e</w:t>
      </w:r>
      <w:r w:rsidRPr="00F2589A">
        <w:rPr>
          <w:rFonts w:ascii="Trebuchet MS" w:hAnsi="Trebuchet MS"/>
          <w:lang w:eastAsia="pt-BR"/>
        </w:rPr>
        <w:t xml:space="preserve"> o exercício de julgamento por parte da Administração da Companhia </w:t>
      </w:r>
      <w:r w:rsidR="00A82166" w:rsidRPr="00F2589A">
        <w:rPr>
          <w:rFonts w:ascii="Trebuchet MS" w:hAnsi="Trebuchet MS"/>
          <w:lang w:eastAsia="pt-BR"/>
        </w:rPr>
        <w:t xml:space="preserve">e de sua controlada </w:t>
      </w:r>
      <w:r w:rsidRPr="00F2589A">
        <w:rPr>
          <w:rFonts w:ascii="Trebuchet MS" w:hAnsi="Trebuchet MS"/>
          <w:lang w:eastAsia="pt-BR"/>
        </w:rPr>
        <w:t xml:space="preserve">no processo de aplicação das políticas contábeis. </w:t>
      </w:r>
    </w:p>
    <w:p w14:paraId="4B89CE0B" w14:textId="77777777" w:rsidR="00CA2423" w:rsidRPr="00F2589A" w:rsidRDefault="00CA2423" w:rsidP="00282DC5">
      <w:pPr>
        <w:widowControl w:val="0"/>
        <w:suppressAutoHyphens/>
        <w:ind w:left="567"/>
        <w:contextualSpacing/>
        <w:jc w:val="both"/>
        <w:rPr>
          <w:rFonts w:ascii="Trebuchet MS" w:hAnsi="Trebuchet MS"/>
          <w:lang w:eastAsia="pt-BR"/>
        </w:rPr>
      </w:pPr>
    </w:p>
    <w:p w14:paraId="4B89CE0C" w14:textId="77777777" w:rsidR="001C563E" w:rsidRPr="00F2589A" w:rsidRDefault="001C563E" w:rsidP="00282DC5">
      <w:pPr>
        <w:widowControl w:val="0"/>
        <w:suppressAutoHyphens/>
        <w:ind w:left="567"/>
        <w:contextualSpacing/>
        <w:jc w:val="both"/>
        <w:rPr>
          <w:rFonts w:ascii="Trebuchet MS" w:hAnsi="Trebuchet MS"/>
          <w:lang w:eastAsia="pt-BR"/>
        </w:rPr>
      </w:pPr>
      <w:r w:rsidRPr="00F2589A">
        <w:rPr>
          <w:rFonts w:ascii="Trebuchet MS" w:hAnsi="Trebuchet MS"/>
          <w:lang w:eastAsia="pt-BR"/>
        </w:rPr>
        <w:t xml:space="preserve">As estimativas e premissas contábeis são continuamente avaliadas e baseiam-se na experiência histórica e em outros fatores, incluindo expectativas de eventos futuros consideradas razoáveis para as circunstâncias. Tais estimativas e premissas podem diferir dos resultados efetivos. Os efeitos decorrentes das revisões das estimativas contábeis são reconhecidos no período da revisão. </w:t>
      </w:r>
    </w:p>
    <w:p w14:paraId="4B89CE0D" w14:textId="77777777" w:rsidR="001C563E" w:rsidRPr="00F2589A" w:rsidRDefault="001C563E" w:rsidP="00282DC5">
      <w:pPr>
        <w:widowControl w:val="0"/>
        <w:suppressAutoHyphens/>
        <w:ind w:left="567"/>
        <w:contextualSpacing/>
        <w:jc w:val="both"/>
        <w:rPr>
          <w:rFonts w:ascii="Trebuchet MS" w:hAnsi="Trebuchet MS"/>
          <w:lang w:eastAsia="pt-BR"/>
        </w:rPr>
      </w:pPr>
    </w:p>
    <w:p w14:paraId="76046FCE" w14:textId="0FFE7F23" w:rsidR="00470253" w:rsidRPr="00F2589A" w:rsidRDefault="0072053E" w:rsidP="00282DC5">
      <w:pPr>
        <w:widowControl w:val="0"/>
        <w:suppressAutoHyphens/>
        <w:ind w:left="567"/>
        <w:contextualSpacing/>
        <w:jc w:val="both"/>
        <w:rPr>
          <w:rFonts w:ascii="Trebuchet MS" w:hAnsi="Trebuchet MS"/>
          <w:lang w:eastAsia="pt-BR"/>
        </w:rPr>
      </w:pPr>
      <w:r w:rsidRPr="00F2589A">
        <w:rPr>
          <w:rFonts w:ascii="Trebuchet MS" w:hAnsi="Trebuchet MS"/>
          <w:lang w:eastAsia="pt-BR"/>
        </w:rPr>
        <w:t xml:space="preserve">As premissas e estimativas significativas para </w:t>
      </w:r>
      <w:r w:rsidR="008C2EFF" w:rsidRPr="00F2589A">
        <w:rPr>
          <w:rFonts w:ascii="Trebuchet MS" w:hAnsi="Trebuchet MS" w:cs="Arial"/>
          <w:color w:val="000000" w:themeColor="text1"/>
        </w:rPr>
        <w:t xml:space="preserve">demonstrações contábeis </w:t>
      </w:r>
      <w:r w:rsidRPr="00F2589A">
        <w:rPr>
          <w:rFonts w:ascii="Trebuchet MS" w:hAnsi="Trebuchet MS" w:cs="Arial"/>
          <w:color w:val="000000" w:themeColor="text1"/>
        </w:rPr>
        <w:t>individuais e consolidadas</w:t>
      </w:r>
      <w:r w:rsidRPr="00F2589A">
        <w:rPr>
          <w:rFonts w:ascii="Trebuchet MS" w:hAnsi="Trebuchet MS"/>
          <w:lang w:eastAsia="pt-BR"/>
        </w:rPr>
        <w:t xml:space="preserve"> estão relacionadas a seguir:</w:t>
      </w:r>
    </w:p>
    <w:p w14:paraId="31601438" w14:textId="77777777" w:rsidR="00470253" w:rsidRPr="00F2589A" w:rsidRDefault="00470253">
      <w:pPr>
        <w:spacing w:after="200" w:line="276" w:lineRule="auto"/>
        <w:rPr>
          <w:rFonts w:ascii="Trebuchet MS" w:hAnsi="Trebuchet MS"/>
          <w:lang w:eastAsia="pt-BR"/>
        </w:rPr>
      </w:pPr>
      <w:r w:rsidRPr="00F2589A">
        <w:rPr>
          <w:rFonts w:ascii="Trebuchet MS" w:hAnsi="Trebuchet MS"/>
          <w:lang w:eastAsia="pt-BR"/>
        </w:rPr>
        <w:br w:type="page"/>
      </w:r>
    </w:p>
    <w:p w14:paraId="4B89CE10" w14:textId="7F8C7888" w:rsidR="001C563E" w:rsidRPr="00F2589A" w:rsidRDefault="001C563E" w:rsidP="00282DC5">
      <w:pPr>
        <w:pStyle w:val="PargrafodaLista"/>
        <w:widowControl w:val="0"/>
        <w:numPr>
          <w:ilvl w:val="0"/>
          <w:numId w:val="4"/>
        </w:numPr>
        <w:suppressAutoHyphens/>
        <w:ind w:left="993" w:hanging="426"/>
        <w:jc w:val="both"/>
        <w:rPr>
          <w:rFonts w:ascii="Trebuchet MS" w:hAnsi="Trebuchet MS"/>
          <w:b/>
          <w:sz w:val="24"/>
          <w:szCs w:val="24"/>
        </w:rPr>
      </w:pPr>
      <w:r w:rsidRPr="00F2589A">
        <w:rPr>
          <w:rFonts w:ascii="Trebuchet MS" w:hAnsi="Trebuchet MS"/>
          <w:b/>
          <w:sz w:val="24"/>
          <w:szCs w:val="24"/>
        </w:rPr>
        <w:lastRenderedPageBreak/>
        <w:t xml:space="preserve">Imposto de </w:t>
      </w:r>
      <w:r w:rsidR="00470253" w:rsidRPr="00F2589A">
        <w:rPr>
          <w:rFonts w:ascii="Trebuchet MS" w:hAnsi="Trebuchet MS"/>
          <w:b/>
          <w:sz w:val="24"/>
          <w:szCs w:val="24"/>
        </w:rPr>
        <w:t>Renda</w:t>
      </w:r>
      <w:r w:rsidRPr="00F2589A">
        <w:rPr>
          <w:rFonts w:ascii="Trebuchet MS" w:hAnsi="Trebuchet MS"/>
          <w:b/>
          <w:sz w:val="24"/>
          <w:szCs w:val="24"/>
        </w:rPr>
        <w:t xml:space="preserve">, </w:t>
      </w:r>
      <w:r w:rsidR="00470253" w:rsidRPr="00F2589A">
        <w:rPr>
          <w:rFonts w:ascii="Trebuchet MS" w:hAnsi="Trebuchet MS"/>
          <w:b/>
          <w:sz w:val="24"/>
          <w:szCs w:val="24"/>
        </w:rPr>
        <w:t xml:space="preserve">Contribuição Social </w:t>
      </w:r>
      <w:r w:rsidRPr="00F2589A">
        <w:rPr>
          <w:rFonts w:ascii="Trebuchet MS" w:hAnsi="Trebuchet MS"/>
          <w:b/>
          <w:sz w:val="24"/>
          <w:szCs w:val="24"/>
        </w:rPr>
        <w:t xml:space="preserve">e outros impostos </w:t>
      </w:r>
    </w:p>
    <w:p w14:paraId="4B89CE11" w14:textId="77777777" w:rsidR="001C563E" w:rsidRPr="00F2589A" w:rsidRDefault="001C563E" w:rsidP="00282DC5">
      <w:pPr>
        <w:pStyle w:val="PargrafodaLista"/>
        <w:widowControl w:val="0"/>
        <w:suppressAutoHyphens/>
        <w:ind w:left="284"/>
        <w:jc w:val="both"/>
        <w:rPr>
          <w:rFonts w:ascii="Trebuchet MS" w:hAnsi="Trebuchet MS"/>
          <w:sz w:val="24"/>
          <w:szCs w:val="24"/>
        </w:rPr>
      </w:pPr>
    </w:p>
    <w:p w14:paraId="71EA805B" w14:textId="0912A74F" w:rsidR="00D608CD" w:rsidRPr="00F2589A" w:rsidRDefault="001C563E" w:rsidP="00BA0B46">
      <w:pPr>
        <w:widowControl w:val="0"/>
        <w:suppressAutoHyphens/>
        <w:ind w:left="993"/>
        <w:contextualSpacing/>
        <w:jc w:val="both"/>
        <w:rPr>
          <w:rFonts w:ascii="Trebuchet MS" w:hAnsi="Trebuchet MS"/>
          <w:lang w:eastAsia="pt-BR"/>
        </w:rPr>
      </w:pPr>
      <w:r w:rsidRPr="00F2589A">
        <w:rPr>
          <w:rFonts w:ascii="Trebuchet MS" w:hAnsi="Trebuchet MS"/>
          <w:lang w:eastAsia="pt-BR"/>
        </w:rPr>
        <w:t xml:space="preserve">A Companhia reconhece ativos e passivos diferidos com base nas diferenças entre o valor contábil apresentado nas </w:t>
      </w:r>
      <w:r w:rsidR="008C2EFF" w:rsidRPr="00F2589A">
        <w:rPr>
          <w:rFonts w:ascii="Trebuchet MS" w:hAnsi="Trebuchet MS" w:cs="Arial"/>
          <w:color w:val="000000" w:themeColor="text1"/>
        </w:rPr>
        <w:t xml:space="preserve">demonstrações contábeis </w:t>
      </w:r>
      <w:r w:rsidR="00D25832" w:rsidRPr="00F2589A">
        <w:rPr>
          <w:rFonts w:ascii="Trebuchet MS" w:hAnsi="Trebuchet MS" w:cs="Arial"/>
          <w:color w:val="000000" w:themeColor="text1"/>
        </w:rPr>
        <w:t>individuais e consolidadas</w:t>
      </w:r>
      <w:r w:rsidRPr="00F2589A">
        <w:rPr>
          <w:rFonts w:ascii="Trebuchet MS" w:hAnsi="Trebuchet MS"/>
          <w:lang w:eastAsia="pt-BR"/>
        </w:rPr>
        <w:t xml:space="preserve"> e a base tributária dos ativos e passivos, utilizando as alíquotas em vigor. A Companhia revisa regularmente os impostos diferidos ativos em termos de possibilidade de recuperação, considerando-se o lucro histórico gerado e o lucro tributável futuro projetado, de acordo com um estudo de viabilidade técnica. </w:t>
      </w:r>
    </w:p>
    <w:p w14:paraId="15ABEE0C" w14:textId="77777777" w:rsidR="00BA0B46" w:rsidRPr="00F2589A" w:rsidRDefault="00BA0B46" w:rsidP="00BA0B46">
      <w:pPr>
        <w:widowControl w:val="0"/>
        <w:suppressAutoHyphens/>
        <w:ind w:left="993"/>
        <w:contextualSpacing/>
        <w:jc w:val="both"/>
        <w:rPr>
          <w:rFonts w:ascii="Trebuchet MS" w:hAnsi="Trebuchet MS"/>
          <w:lang w:eastAsia="pt-BR"/>
        </w:rPr>
      </w:pPr>
    </w:p>
    <w:p w14:paraId="4B89CE14" w14:textId="47F089FD" w:rsidR="001C563E" w:rsidRPr="00F2589A" w:rsidRDefault="001C563E" w:rsidP="00723C00">
      <w:pPr>
        <w:pStyle w:val="PargrafodaLista"/>
        <w:widowControl w:val="0"/>
        <w:numPr>
          <w:ilvl w:val="0"/>
          <w:numId w:val="4"/>
        </w:numPr>
        <w:suppressAutoHyphens/>
        <w:spacing w:line="223" w:lineRule="auto"/>
        <w:ind w:left="993" w:hanging="426"/>
        <w:jc w:val="both"/>
        <w:rPr>
          <w:rFonts w:ascii="Trebuchet MS" w:hAnsi="Trebuchet MS"/>
          <w:b/>
          <w:sz w:val="24"/>
          <w:szCs w:val="24"/>
        </w:rPr>
      </w:pPr>
      <w:r w:rsidRPr="00F2589A">
        <w:rPr>
          <w:rFonts w:ascii="Trebuchet MS" w:hAnsi="Trebuchet MS"/>
          <w:b/>
          <w:sz w:val="24"/>
          <w:szCs w:val="24"/>
        </w:rPr>
        <w:t xml:space="preserve">Provisões para riscos processuais </w:t>
      </w:r>
    </w:p>
    <w:p w14:paraId="4B89CE15" w14:textId="77777777" w:rsidR="001C563E" w:rsidRPr="00F2589A" w:rsidRDefault="001C563E" w:rsidP="00723C00">
      <w:pPr>
        <w:pStyle w:val="PargrafodaLista"/>
        <w:widowControl w:val="0"/>
        <w:suppressAutoHyphens/>
        <w:spacing w:line="223" w:lineRule="auto"/>
        <w:ind w:left="284"/>
        <w:jc w:val="both"/>
        <w:rPr>
          <w:rFonts w:ascii="Trebuchet MS" w:hAnsi="Trebuchet MS"/>
          <w:sz w:val="24"/>
          <w:szCs w:val="24"/>
        </w:rPr>
      </w:pPr>
    </w:p>
    <w:p w14:paraId="3ECA029F" w14:textId="365CC683" w:rsidR="00121464" w:rsidRPr="00F2589A" w:rsidRDefault="001C563E" w:rsidP="00723C00">
      <w:pPr>
        <w:widowControl w:val="0"/>
        <w:suppressAutoHyphens/>
        <w:spacing w:line="223" w:lineRule="auto"/>
        <w:ind w:left="993"/>
        <w:contextualSpacing/>
        <w:jc w:val="both"/>
        <w:rPr>
          <w:rFonts w:ascii="Trebuchet MS" w:hAnsi="Trebuchet MS"/>
          <w:lang w:eastAsia="pt-BR"/>
        </w:rPr>
      </w:pPr>
      <w:r w:rsidRPr="00F2589A">
        <w:rPr>
          <w:rFonts w:ascii="Trebuchet MS" w:hAnsi="Trebuchet MS"/>
          <w:lang w:eastAsia="pt-BR"/>
        </w:rPr>
        <w:t xml:space="preserve">A Companhia </w:t>
      </w:r>
      <w:r w:rsidR="004E7D95" w:rsidRPr="00F2589A">
        <w:rPr>
          <w:rFonts w:ascii="Trebuchet MS" w:hAnsi="Trebuchet MS"/>
          <w:lang w:eastAsia="pt-BR"/>
        </w:rPr>
        <w:t>e sua controlada são</w:t>
      </w:r>
      <w:r w:rsidRPr="00F2589A">
        <w:rPr>
          <w:rFonts w:ascii="Trebuchet MS" w:hAnsi="Trebuchet MS"/>
          <w:lang w:eastAsia="pt-BR"/>
        </w:rPr>
        <w:t xml:space="preserve"> parte</w:t>
      </w:r>
      <w:r w:rsidR="004E7D95" w:rsidRPr="00F2589A">
        <w:rPr>
          <w:rFonts w:ascii="Trebuchet MS" w:hAnsi="Trebuchet MS"/>
          <w:lang w:eastAsia="pt-BR"/>
        </w:rPr>
        <w:t>s</w:t>
      </w:r>
      <w:r w:rsidRPr="00F2589A">
        <w:rPr>
          <w:rFonts w:ascii="Trebuchet MS" w:hAnsi="Trebuchet MS"/>
          <w:lang w:eastAsia="pt-BR"/>
        </w:rPr>
        <w:t xml:space="preserve"> em diversos processos judiciais e administrativos. Provisões são constituídas para os riscos tributários, cíveis e trabalhistas referentes a processos judiciais que representam perdas prováveis e estimadas com certo grau de segurança. </w:t>
      </w:r>
    </w:p>
    <w:p w14:paraId="62398DF0" w14:textId="77777777" w:rsidR="00AF5266" w:rsidRPr="00F2589A" w:rsidRDefault="00AF5266" w:rsidP="00723C00">
      <w:pPr>
        <w:widowControl w:val="0"/>
        <w:suppressAutoHyphens/>
        <w:spacing w:line="223" w:lineRule="auto"/>
        <w:ind w:left="1134"/>
        <w:contextualSpacing/>
        <w:jc w:val="both"/>
        <w:rPr>
          <w:rFonts w:ascii="Trebuchet MS" w:hAnsi="Trebuchet MS"/>
          <w:lang w:eastAsia="pt-BR"/>
        </w:rPr>
      </w:pPr>
    </w:p>
    <w:p w14:paraId="4B89CE16" w14:textId="5AA5BC77" w:rsidR="001C563E" w:rsidRPr="00F2589A" w:rsidRDefault="001C563E" w:rsidP="00723C00">
      <w:pPr>
        <w:widowControl w:val="0"/>
        <w:suppressAutoHyphens/>
        <w:spacing w:line="223" w:lineRule="auto"/>
        <w:ind w:left="993"/>
        <w:contextualSpacing/>
        <w:jc w:val="both"/>
        <w:rPr>
          <w:rFonts w:ascii="Trebuchet MS" w:hAnsi="Trebuchet MS"/>
          <w:lang w:eastAsia="pt-BR"/>
        </w:rPr>
      </w:pPr>
      <w:r w:rsidRPr="00F2589A">
        <w:rPr>
          <w:rFonts w:ascii="Trebuchet MS" w:hAnsi="Trebuchet MS"/>
          <w:lang w:eastAsia="pt-BR"/>
        </w:rPr>
        <w:t xml:space="preserve">A avaliação da probabilidade de perda inclui a avaliação das evidências disponíveis, a hierarquia das leis, as jurisprudências disponíveis, as decisões mais recentes nos tribunais e sua relevância no ordenamento jurídico, bem como a avaliação dos assessores legais. A </w:t>
      </w:r>
      <w:r w:rsidR="005E6760" w:rsidRPr="00F2589A">
        <w:rPr>
          <w:rFonts w:ascii="Trebuchet MS" w:hAnsi="Trebuchet MS"/>
          <w:lang w:eastAsia="pt-BR"/>
        </w:rPr>
        <w:t xml:space="preserve">Alta </w:t>
      </w:r>
      <w:r w:rsidRPr="00F2589A">
        <w:rPr>
          <w:rFonts w:ascii="Trebuchet MS" w:hAnsi="Trebuchet MS"/>
          <w:lang w:eastAsia="pt-BR"/>
        </w:rPr>
        <w:t xml:space="preserve">Administração acredita que essas provisões para riscos processuais estão corretamente apresentadas nas </w:t>
      </w:r>
      <w:r w:rsidR="008C2EFF" w:rsidRPr="00F2589A">
        <w:rPr>
          <w:rFonts w:ascii="Trebuchet MS" w:hAnsi="Trebuchet MS" w:cs="Arial"/>
          <w:color w:val="000000" w:themeColor="text1"/>
        </w:rPr>
        <w:t xml:space="preserve">demonstrações contábeis </w:t>
      </w:r>
      <w:r w:rsidR="00D25832" w:rsidRPr="00F2589A">
        <w:rPr>
          <w:rFonts w:ascii="Trebuchet MS" w:hAnsi="Trebuchet MS" w:cs="Arial"/>
          <w:color w:val="000000" w:themeColor="text1"/>
        </w:rPr>
        <w:t>individuais e consolidadas</w:t>
      </w:r>
      <w:r w:rsidRPr="00F2589A">
        <w:rPr>
          <w:rFonts w:ascii="Trebuchet MS" w:hAnsi="Trebuchet MS"/>
          <w:lang w:eastAsia="pt-BR"/>
        </w:rPr>
        <w:t>.</w:t>
      </w:r>
    </w:p>
    <w:p w14:paraId="0FFB50CD" w14:textId="550723F3" w:rsidR="00121464" w:rsidRPr="00F2589A" w:rsidRDefault="00121464" w:rsidP="00723C00">
      <w:pPr>
        <w:pStyle w:val="PargrafodaLista"/>
        <w:widowControl w:val="0"/>
        <w:suppressAutoHyphens/>
        <w:spacing w:line="223" w:lineRule="auto"/>
        <w:ind w:left="567"/>
        <w:jc w:val="both"/>
        <w:rPr>
          <w:rFonts w:ascii="Trebuchet MS" w:hAnsi="Trebuchet MS"/>
          <w:color w:val="000000"/>
          <w:sz w:val="24"/>
          <w:szCs w:val="24"/>
        </w:rPr>
      </w:pPr>
    </w:p>
    <w:p w14:paraId="0DFB1379" w14:textId="77777777" w:rsidR="00AF5266" w:rsidRPr="00F2589A" w:rsidRDefault="00AF5266" w:rsidP="00723C00">
      <w:pPr>
        <w:pStyle w:val="PargrafodaLista"/>
        <w:widowControl w:val="0"/>
        <w:suppressAutoHyphens/>
        <w:spacing w:line="223" w:lineRule="auto"/>
        <w:ind w:left="567"/>
        <w:jc w:val="both"/>
        <w:rPr>
          <w:rFonts w:ascii="Trebuchet MS" w:hAnsi="Trebuchet MS"/>
          <w:color w:val="000000"/>
          <w:sz w:val="24"/>
          <w:szCs w:val="24"/>
        </w:rPr>
      </w:pPr>
    </w:p>
    <w:p w14:paraId="4B89CE30" w14:textId="5B0C9AFB" w:rsidR="001C563E" w:rsidRPr="00F2589A" w:rsidRDefault="001C563E" w:rsidP="00723C00">
      <w:pPr>
        <w:pStyle w:val="PargrafodaLista"/>
        <w:widowControl w:val="0"/>
        <w:numPr>
          <w:ilvl w:val="0"/>
          <w:numId w:val="7"/>
        </w:numPr>
        <w:suppressAutoHyphens/>
        <w:autoSpaceDE w:val="0"/>
        <w:autoSpaceDN w:val="0"/>
        <w:adjustRightInd w:val="0"/>
        <w:spacing w:line="223" w:lineRule="auto"/>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Caixa e equivalentes de caixa</w:t>
      </w:r>
    </w:p>
    <w:p w14:paraId="5EB90A36" w14:textId="77777777" w:rsidR="004E7D95" w:rsidRPr="00F2589A" w:rsidRDefault="004E7D95" w:rsidP="00723C00">
      <w:pPr>
        <w:widowControl w:val="0"/>
        <w:suppressAutoHyphens/>
        <w:spacing w:line="223" w:lineRule="auto"/>
        <w:contextualSpacing/>
        <w:jc w:val="both"/>
        <w:rPr>
          <w:rFonts w:ascii="Trebuchet MS" w:hAnsi="Trebuchet MS"/>
          <w:lang w:eastAsia="pt-BR"/>
        </w:rPr>
      </w:pPr>
    </w:p>
    <w:tbl>
      <w:tblPr>
        <w:tblW w:w="4688" w:type="pct"/>
        <w:tblInd w:w="567" w:type="dxa"/>
        <w:tblCellMar>
          <w:left w:w="70" w:type="dxa"/>
          <w:right w:w="70" w:type="dxa"/>
        </w:tblCellMar>
        <w:tblLook w:val="04A0" w:firstRow="1" w:lastRow="0" w:firstColumn="1" w:lastColumn="0" w:noHBand="0" w:noVBand="1"/>
      </w:tblPr>
      <w:tblGrid>
        <w:gridCol w:w="2835"/>
        <w:gridCol w:w="196"/>
        <w:gridCol w:w="1223"/>
        <w:gridCol w:w="197"/>
        <w:gridCol w:w="1220"/>
        <w:gridCol w:w="197"/>
        <w:gridCol w:w="1148"/>
        <w:gridCol w:w="197"/>
        <w:gridCol w:w="1293"/>
      </w:tblGrid>
      <w:tr w:rsidR="005703F1" w:rsidRPr="00F2589A" w14:paraId="4E907627" w14:textId="77777777" w:rsidTr="00D01BF9">
        <w:trPr>
          <w:trHeight w:val="20"/>
        </w:trPr>
        <w:tc>
          <w:tcPr>
            <w:tcW w:w="1666" w:type="pct"/>
            <w:tcBorders>
              <w:top w:val="nil"/>
              <w:left w:val="nil"/>
              <w:bottom w:val="single" w:sz="4" w:space="0" w:color="auto"/>
              <w:right w:val="nil"/>
            </w:tcBorders>
            <w:shd w:val="clear" w:color="auto" w:fill="auto"/>
            <w:noWrap/>
            <w:vAlign w:val="bottom"/>
            <w:hideMark/>
          </w:tcPr>
          <w:p w14:paraId="2E40F5AD" w14:textId="2183BAA4" w:rsidR="005703F1" w:rsidRPr="00F2589A" w:rsidRDefault="0066624B" w:rsidP="0066624B">
            <w:pPr>
              <w:jc w:val="center"/>
              <w:rPr>
                <w:rFonts w:ascii="Trebuchet MS" w:hAnsi="Trebuchet MS"/>
                <w:b/>
                <w:bCs/>
                <w:sz w:val="18"/>
                <w:szCs w:val="18"/>
              </w:rPr>
            </w:pPr>
            <w:r w:rsidRPr="00F2589A">
              <w:rPr>
                <w:rFonts w:ascii="Trebuchet MS" w:hAnsi="Trebuchet MS"/>
                <w:b/>
                <w:bCs/>
                <w:sz w:val="18"/>
                <w:szCs w:val="18"/>
              </w:rPr>
              <w:t>Descrição</w:t>
            </w:r>
          </w:p>
        </w:tc>
        <w:tc>
          <w:tcPr>
            <w:tcW w:w="115" w:type="pct"/>
            <w:tcBorders>
              <w:top w:val="nil"/>
              <w:left w:val="nil"/>
              <w:bottom w:val="nil"/>
              <w:right w:val="nil"/>
            </w:tcBorders>
            <w:shd w:val="clear" w:color="auto" w:fill="auto"/>
            <w:noWrap/>
            <w:vAlign w:val="bottom"/>
            <w:hideMark/>
          </w:tcPr>
          <w:p w14:paraId="0D1DBE19" w14:textId="77777777" w:rsidR="005703F1" w:rsidRPr="00F2589A" w:rsidRDefault="005703F1" w:rsidP="005703F1">
            <w:pPr>
              <w:jc w:val="right"/>
              <w:rPr>
                <w:sz w:val="18"/>
                <w:szCs w:val="18"/>
              </w:rPr>
            </w:pPr>
          </w:p>
        </w:tc>
        <w:tc>
          <w:tcPr>
            <w:tcW w:w="1551" w:type="pct"/>
            <w:gridSpan w:val="3"/>
            <w:tcBorders>
              <w:top w:val="nil"/>
              <w:left w:val="nil"/>
              <w:bottom w:val="single" w:sz="4" w:space="0" w:color="auto"/>
              <w:right w:val="nil"/>
            </w:tcBorders>
            <w:shd w:val="clear" w:color="auto" w:fill="auto"/>
            <w:vAlign w:val="bottom"/>
            <w:hideMark/>
          </w:tcPr>
          <w:p w14:paraId="49128D2A" w14:textId="77777777" w:rsidR="005703F1" w:rsidRPr="00F2589A" w:rsidRDefault="005703F1" w:rsidP="005703F1">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116" w:type="pct"/>
            <w:tcBorders>
              <w:top w:val="nil"/>
              <w:left w:val="nil"/>
              <w:bottom w:val="nil"/>
              <w:right w:val="nil"/>
            </w:tcBorders>
            <w:shd w:val="clear" w:color="auto" w:fill="auto"/>
            <w:noWrap/>
            <w:vAlign w:val="bottom"/>
            <w:hideMark/>
          </w:tcPr>
          <w:p w14:paraId="67BE540E" w14:textId="77777777" w:rsidR="005703F1" w:rsidRPr="00F2589A" w:rsidRDefault="005703F1" w:rsidP="005703F1">
            <w:pPr>
              <w:jc w:val="center"/>
              <w:rPr>
                <w:rFonts w:ascii="Trebuchet MS" w:hAnsi="Trebuchet MS" w:cs="Arial"/>
                <w:b/>
                <w:bCs/>
                <w:sz w:val="18"/>
                <w:szCs w:val="18"/>
              </w:rPr>
            </w:pPr>
          </w:p>
        </w:tc>
        <w:tc>
          <w:tcPr>
            <w:tcW w:w="1551" w:type="pct"/>
            <w:gridSpan w:val="3"/>
            <w:tcBorders>
              <w:top w:val="nil"/>
              <w:left w:val="nil"/>
              <w:bottom w:val="single" w:sz="4" w:space="0" w:color="auto"/>
              <w:right w:val="nil"/>
            </w:tcBorders>
            <w:shd w:val="clear" w:color="auto" w:fill="auto"/>
            <w:vAlign w:val="bottom"/>
            <w:hideMark/>
          </w:tcPr>
          <w:p w14:paraId="0BAB8816" w14:textId="77777777" w:rsidR="005703F1" w:rsidRPr="00F2589A" w:rsidRDefault="005703F1" w:rsidP="005703F1">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755816" w:rsidRPr="00F2589A" w14:paraId="62A4C842" w14:textId="77777777" w:rsidTr="00755816">
        <w:trPr>
          <w:trHeight w:val="20"/>
        </w:trPr>
        <w:tc>
          <w:tcPr>
            <w:tcW w:w="1666" w:type="pct"/>
            <w:tcBorders>
              <w:top w:val="single" w:sz="4" w:space="0" w:color="auto"/>
              <w:left w:val="nil"/>
              <w:bottom w:val="nil"/>
              <w:right w:val="nil"/>
            </w:tcBorders>
            <w:shd w:val="clear" w:color="auto" w:fill="auto"/>
            <w:vAlign w:val="bottom"/>
            <w:hideMark/>
          </w:tcPr>
          <w:p w14:paraId="17119EEC" w14:textId="77777777" w:rsidR="005703F1" w:rsidRPr="00F2589A" w:rsidRDefault="005703F1" w:rsidP="005703F1">
            <w:pPr>
              <w:rPr>
                <w:rFonts w:ascii="Trebuchet MS" w:hAnsi="Trebuchet MS" w:cs="Arial"/>
                <w:b/>
                <w:bCs/>
                <w:sz w:val="18"/>
                <w:szCs w:val="18"/>
              </w:rPr>
            </w:pPr>
          </w:p>
        </w:tc>
        <w:tc>
          <w:tcPr>
            <w:tcW w:w="115" w:type="pct"/>
            <w:tcBorders>
              <w:top w:val="nil"/>
              <w:left w:val="nil"/>
              <w:bottom w:val="nil"/>
              <w:right w:val="nil"/>
            </w:tcBorders>
            <w:shd w:val="clear" w:color="auto" w:fill="auto"/>
            <w:vAlign w:val="bottom"/>
            <w:hideMark/>
          </w:tcPr>
          <w:p w14:paraId="1A0A74AA" w14:textId="77777777" w:rsidR="005703F1" w:rsidRPr="00F2589A" w:rsidRDefault="005703F1" w:rsidP="005703F1">
            <w:pPr>
              <w:jc w:val="right"/>
              <w:rPr>
                <w:sz w:val="18"/>
                <w:szCs w:val="18"/>
              </w:rPr>
            </w:pPr>
          </w:p>
        </w:tc>
        <w:tc>
          <w:tcPr>
            <w:tcW w:w="719" w:type="pct"/>
            <w:tcBorders>
              <w:top w:val="nil"/>
              <w:left w:val="nil"/>
              <w:bottom w:val="single" w:sz="4" w:space="0" w:color="auto"/>
              <w:right w:val="nil"/>
            </w:tcBorders>
            <w:shd w:val="clear" w:color="auto" w:fill="auto"/>
            <w:vAlign w:val="bottom"/>
            <w:hideMark/>
          </w:tcPr>
          <w:p w14:paraId="1E2A68B0" w14:textId="6C895C8D" w:rsidR="005703F1" w:rsidRPr="00F2589A" w:rsidRDefault="00470253" w:rsidP="005703F1">
            <w:pPr>
              <w:jc w:val="center"/>
              <w:rPr>
                <w:rFonts w:ascii="Trebuchet MS" w:hAnsi="Trebuchet MS" w:cs="Arial"/>
                <w:b/>
                <w:bCs/>
                <w:sz w:val="18"/>
                <w:szCs w:val="18"/>
              </w:rPr>
            </w:pPr>
            <w:r w:rsidRPr="00F2589A">
              <w:rPr>
                <w:rFonts w:ascii="Trebuchet MS" w:hAnsi="Trebuchet MS" w:cs="Arial"/>
                <w:b/>
                <w:bCs/>
                <w:sz w:val="18"/>
                <w:szCs w:val="18"/>
              </w:rPr>
              <w:t>2023</w:t>
            </w:r>
          </w:p>
        </w:tc>
        <w:tc>
          <w:tcPr>
            <w:tcW w:w="116" w:type="pct"/>
            <w:tcBorders>
              <w:top w:val="nil"/>
              <w:left w:val="nil"/>
              <w:bottom w:val="nil"/>
              <w:right w:val="nil"/>
            </w:tcBorders>
            <w:shd w:val="clear" w:color="auto" w:fill="auto"/>
            <w:vAlign w:val="bottom"/>
            <w:hideMark/>
          </w:tcPr>
          <w:p w14:paraId="5BFEF3FD" w14:textId="77777777" w:rsidR="005703F1" w:rsidRPr="00F2589A" w:rsidRDefault="005703F1" w:rsidP="005703F1">
            <w:pPr>
              <w:jc w:val="center"/>
              <w:rPr>
                <w:rFonts w:ascii="Trebuchet MS" w:hAnsi="Trebuchet MS" w:cs="Arial"/>
                <w:b/>
                <w:bCs/>
                <w:sz w:val="18"/>
                <w:szCs w:val="18"/>
              </w:rPr>
            </w:pPr>
          </w:p>
        </w:tc>
        <w:tc>
          <w:tcPr>
            <w:tcW w:w="717" w:type="pct"/>
            <w:tcBorders>
              <w:top w:val="nil"/>
              <w:left w:val="nil"/>
              <w:bottom w:val="single" w:sz="4" w:space="0" w:color="auto"/>
              <w:right w:val="nil"/>
            </w:tcBorders>
            <w:shd w:val="clear" w:color="auto" w:fill="auto"/>
            <w:vAlign w:val="bottom"/>
            <w:hideMark/>
          </w:tcPr>
          <w:p w14:paraId="5EE318C2" w14:textId="6CB07BAA" w:rsidR="005703F1" w:rsidRPr="00F2589A" w:rsidRDefault="00470253" w:rsidP="005703F1">
            <w:pPr>
              <w:jc w:val="center"/>
              <w:rPr>
                <w:rFonts w:ascii="Trebuchet MS" w:hAnsi="Trebuchet MS" w:cs="Arial"/>
                <w:b/>
                <w:bCs/>
                <w:sz w:val="18"/>
                <w:szCs w:val="18"/>
              </w:rPr>
            </w:pPr>
            <w:r w:rsidRPr="00F2589A">
              <w:rPr>
                <w:rFonts w:ascii="Trebuchet MS" w:hAnsi="Trebuchet MS" w:cs="Arial"/>
                <w:b/>
                <w:bCs/>
                <w:sz w:val="18"/>
                <w:szCs w:val="18"/>
              </w:rPr>
              <w:t>2022</w:t>
            </w:r>
          </w:p>
        </w:tc>
        <w:tc>
          <w:tcPr>
            <w:tcW w:w="116" w:type="pct"/>
            <w:tcBorders>
              <w:top w:val="nil"/>
              <w:left w:val="nil"/>
              <w:bottom w:val="nil"/>
              <w:right w:val="nil"/>
            </w:tcBorders>
            <w:shd w:val="clear" w:color="auto" w:fill="auto"/>
            <w:vAlign w:val="bottom"/>
            <w:hideMark/>
          </w:tcPr>
          <w:p w14:paraId="4939C13D" w14:textId="77777777" w:rsidR="005703F1" w:rsidRPr="00F2589A" w:rsidRDefault="005703F1" w:rsidP="005703F1">
            <w:pPr>
              <w:jc w:val="center"/>
              <w:rPr>
                <w:rFonts w:ascii="Trebuchet MS" w:hAnsi="Trebuchet MS" w:cs="Arial"/>
                <w:b/>
                <w:bCs/>
                <w:sz w:val="18"/>
                <w:szCs w:val="18"/>
              </w:rPr>
            </w:pPr>
          </w:p>
        </w:tc>
        <w:tc>
          <w:tcPr>
            <w:tcW w:w="675" w:type="pct"/>
            <w:tcBorders>
              <w:top w:val="nil"/>
              <w:left w:val="nil"/>
              <w:bottom w:val="single" w:sz="4" w:space="0" w:color="auto"/>
              <w:right w:val="nil"/>
            </w:tcBorders>
            <w:shd w:val="clear" w:color="auto" w:fill="auto"/>
            <w:vAlign w:val="bottom"/>
            <w:hideMark/>
          </w:tcPr>
          <w:p w14:paraId="47B7172D" w14:textId="49851F12" w:rsidR="005703F1" w:rsidRPr="00F2589A" w:rsidRDefault="00470253" w:rsidP="005703F1">
            <w:pPr>
              <w:jc w:val="center"/>
              <w:rPr>
                <w:rFonts w:ascii="Trebuchet MS" w:hAnsi="Trebuchet MS" w:cs="Arial"/>
                <w:b/>
                <w:bCs/>
                <w:sz w:val="18"/>
                <w:szCs w:val="18"/>
              </w:rPr>
            </w:pPr>
            <w:r w:rsidRPr="00F2589A">
              <w:rPr>
                <w:rFonts w:ascii="Trebuchet MS" w:hAnsi="Trebuchet MS" w:cs="Arial"/>
                <w:b/>
                <w:bCs/>
                <w:sz w:val="18"/>
                <w:szCs w:val="18"/>
              </w:rPr>
              <w:t>2023</w:t>
            </w:r>
          </w:p>
        </w:tc>
        <w:tc>
          <w:tcPr>
            <w:tcW w:w="116" w:type="pct"/>
            <w:tcBorders>
              <w:top w:val="nil"/>
              <w:left w:val="nil"/>
              <w:bottom w:val="nil"/>
              <w:right w:val="nil"/>
            </w:tcBorders>
            <w:shd w:val="clear" w:color="auto" w:fill="auto"/>
            <w:vAlign w:val="bottom"/>
            <w:hideMark/>
          </w:tcPr>
          <w:p w14:paraId="56010744" w14:textId="77777777" w:rsidR="005703F1" w:rsidRPr="00F2589A" w:rsidRDefault="005703F1" w:rsidP="005703F1">
            <w:pPr>
              <w:jc w:val="center"/>
              <w:rPr>
                <w:rFonts w:ascii="Trebuchet MS" w:hAnsi="Trebuchet MS" w:cs="Arial"/>
                <w:b/>
                <w:bCs/>
                <w:sz w:val="18"/>
                <w:szCs w:val="18"/>
              </w:rPr>
            </w:pPr>
          </w:p>
        </w:tc>
        <w:tc>
          <w:tcPr>
            <w:tcW w:w="761" w:type="pct"/>
            <w:tcBorders>
              <w:top w:val="nil"/>
              <w:left w:val="nil"/>
              <w:bottom w:val="single" w:sz="4" w:space="0" w:color="auto"/>
              <w:right w:val="nil"/>
            </w:tcBorders>
            <w:shd w:val="clear" w:color="auto" w:fill="auto"/>
            <w:vAlign w:val="bottom"/>
            <w:hideMark/>
          </w:tcPr>
          <w:p w14:paraId="0080A774" w14:textId="1305C830" w:rsidR="005703F1" w:rsidRPr="00F2589A" w:rsidRDefault="00470253" w:rsidP="005703F1">
            <w:pPr>
              <w:jc w:val="center"/>
              <w:rPr>
                <w:rFonts w:ascii="Trebuchet MS" w:hAnsi="Trebuchet MS" w:cs="Arial"/>
                <w:b/>
                <w:bCs/>
                <w:sz w:val="18"/>
                <w:szCs w:val="18"/>
              </w:rPr>
            </w:pPr>
            <w:r w:rsidRPr="00F2589A">
              <w:rPr>
                <w:rFonts w:ascii="Trebuchet MS" w:hAnsi="Trebuchet MS" w:cs="Arial"/>
                <w:b/>
                <w:bCs/>
                <w:sz w:val="18"/>
                <w:szCs w:val="18"/>
              </w:rPr>
              <w:t>2022</w:t>
            </w:r>
          </w:p>
        </w:tc>
      </w:tr>
      <w:tr w:rsidR="00755816" w:rsidRPr="00F2589A" w14:paraId="43A39926" w14:textId="77777777" w:rsidTr="00755816">
        <w:trPr>
          <w:trHeight w:val="20"/>
        </w:trPr>
        <w:tc>
          <w:tcPr>
            <w:tcW w:w="1666" w:type="pct"/>
            <w:tcBorders>
              <w:top w:val="nil"/>
              <w:left w:val="nil"/>
              <w:bottom w:val="nil"/>
              <w:right w:val="nil"/>
            </w:tcBorders>
            <w:shd w:val="clear" w:color="auto" w:fill="auto"/>
            <w:noWrap/>
            <w:vAlign w:val="bottom"/>
            <w:hideMark/>
          </w:tcPr>
          <w:p w14:paraId="66A371E1" w14:textId="77777777" w:rsidR="0066624B" w:rsidRPr="00F2589A" w:rsidRDefault="0066624B" w:rsidP="0066624B">
            <w:pPr>
              <w:rPr>
                <w:rFonts w:ascii="Trebuchet MS" w:hAnsi="Trebuchet MS" w:cs="Arial"/>
                <w:color w:val="000000"/>
                <w:sz w:val="18"/>
                <w:szCs w:val="18"/>
              </w:rPr>
            </w:pPr>
            <w:r w:rsidRPr="00F2589A">
              <w:rPr>
                <w:rFonts w:ascii="Trebuchet MS" w:hAnsi="Trebuchet MS" w:cs="Arial"/>
                <w:color w:val="000000"/>
                <w:sz w:val="18"/>
                <w:szCs w:val="18"/>
              </w:rPr>
              <w:t>Caixa</w:t>
            </w:r>
          </w:p>
        </w:tc>
        <w:tc>
          <w:tcPr>
            <w:tcW w:w="115" w:type="pct"/>
            <w:tcBorders>
              <w:top w:val="nil"/>
              <w:left w:val="nil"/>
              <w:bottom w:val="nil"/>
              <w:right w:val="nil"/>
            </w:tcBorders>
            <w:shd w:val="clear" w:color="auto" w:fill="auto"/>
            <w:vAlign w:val="bottom"/>
            <w:hideMark/>
          </w:tcPr>
          <w:p w14:paraId="2754AB3E" w14:textId="77777777" w:rsidR="0066624B" w:rsidRPr="00F2589A" w:rsidRDefault="0066624B" w:rsidP="0066624B">
            <w:pPr>
              <w:jc w:val="right"/>
              <w:rPr>
                <w:rFonts w:ascii="Trebuchet MS" w:hAnsi="Trebuchet MS" w:cs="Arial"/>
                <w:color w:val="000000"/>
                <w:sz w:val="18"/>
                <w:szCs w:val="18"/>
              </w:rPr>
            </w:pPr>
          </w:p>
        </w:tc>
        <w:tc>
          <w:tcPr>
            <w:tcW w:w="719" w:type="pct"/>
            <w:tcBorders>
              <w:top w:val="nil"/>
              <w:left w:val="nil"/>
              <w:bottom w:val="nil"/>
              <w:right w:val="nil"/>
            </w:tcBorders>
            <w:shd w:val="clear" w:color="auto" w:fill="auto"/>
            <w:vAlign w:val="center"/>
            <w:hideMark/>
          </w:tcPr>
          <w:p w14:paraId="763A2F94" w14:textId="360EBB20" w:rsidR="0066624B" w:rsidRPr="00F2589A" w:rsidRDefault="0066624B" w:rsidP="0066624B">
            <w:pPr>
              <w:jc w:val="right"/>
              <w:rPr>
                <w:rFonts w:ascii="Trebuchet MS" w:hAnsi="Trebuchet MS" w:cs="Arial"/>
                <w:color w:val="000000"/>
                <w:sz w:val="18"/>
                <w:szCs w:val="18"/>
              </w:rPr>
            </w:pPr>
            <w:r w:rsidRPr="00F2589A">
              <w:rPr>
                <w:rFonts w:ascii="Trebuchet MS" w:hAnsi="Trebuchet MS" w:cs="Arial"/>
                <w:color w:val="000000"/>
                <w:sz w:val="18"/>
                <w:szCs w:val="18"/>
              </w:rPr>
              <w:t>-</w:t>
            </w:r>
          </w:p>
        </w:tc>
        <w:tc>
          <w:tcPr>
            <w:tcW w:w="116" w:type="pct"/>
            <w:tcBorders>
              <w:top w:val="nil"/>
              <w:left w:val="nil"/>
              <w:bottom w:val="nil"/>
              <w:right w:val="nil"/>
            </w:tcBorders>
            <w:shd w:val="clear" w:color="auto" w:fill="auto"/>
            <w:vAlign w:val="center"/>
            <w:hideMark/>
          </w:tcPr>
          <w:p w14:paraId="31403A9A" w14:textId="77777777" w:rsidR="0066624B" w:rsidRPr="00F2589A" w:rsidRDefault="0066624B" w:rsidP="0066624B">
            <w:pPr>
              <w:jc w:val="right"/>
              <w:rPr>
                <w:rFonts w:ascii="Trebuchet MS" w:hAnsi="Trebuchet MS" w:cs="Arial"/>
                <w:color w:val="000000"/>
                <w:sz w:val="18"/>
                <w:szCs w:val="18"/>
              </w:rPr>
            </w:pPr>
          </w:p>
        </w:tc>
        <w:tc>
          <w:tcPr>
            <w:tcW w:w="717" w:type="pct"/>
            <w:tcBorders>
              <w:top w:val="nil"/>
              <w:left w:val="nil"/>
              <w:bottom w:val="nil"/>
              <w:right w:val="nil"/>
            </w:tcBorders>
            <w:shd w:val="clear" w:color="auto" w:fill="auto"/>
            <w:vAlign w:val="center"/>
            <w:hideMark/>
          </w:tcPr>
          <w:p w14:paraId="0814E6E9" w14:textId="5391E2A3" w:rsidR="0066624B" w:rsidRPr="00F2589A" w:rsidRDefault="0066624B" w:rsidP="0066624B">
            <w:pPr>
              <w:jc w:val="right"/>
              <w:rPr>
                <w:rFonts w:ascii="Trebuchet MS" w:hAnsi="Trebuchet MS" w:cs="Arial"/>
                <w:color w:val="000000"/>
                <w:sz w:val="18"/>
                <w:szCs w:val="18"/>
              </w:rPr>
            </w:pPr>
            <w:r w:rsidRPr="00F2589A">
              <w:rPr>
                <w:rFonts w:ascii="Trebuchet MS" w:hAnsi="Trebuchet MS" w:cs="Arial"/>
                <w:color w:val="000000"/>
                <w:sz w:val="18"/>
                <w:szCs w:val="18"/>
              </w:rPr>
              <w:t>4</w:t>
            </w:r>
          </w:p>
        </w:tc>
        <w:tc>
          <w:tcPr>
            <w:tcW w:w="116" w:type="pct"/>
            <w:tcBorders>
              <w:top w:val="nil"/>
              <w:left w:val="nil"/>
              <w:bottom w:val="nil"/>
              <w:right w:val="nil"/>
            </w:tcBorders>
            <w:shd w:val="clear" w:color="auto" w:fill="auto"/>
            <w:vAlign w:val="center"/>
            <w:hideMark/>
          </w:tcPr>
          <w:p w14:paraId="24EB3EA1" w14:textId="77777777" w:rsidR="0066624B" w:rsidRPr="00F2589A" w:rsidRDefault="0066624B" w:rsidP="0066624B">
            <w:pPr>
              <w:jc w:val="right"/>
              <w:rPr>
                <w:rFonts w:ascii="Trebuchet MS" w:hAnsi="Trebuchet MS" w:cs="Arial"/>
                <w:color w:val="000000"/>
                <w:sz w:val="18"/>
                <w:szCs w:val="18"/>
              </w:rPr>
            </w:pPr>
          </w:p>
        </w:tc>
        <w:tc>
          <w:tcPr>
            <w:tcW w:w="675" w:type="pct"/>
            <w:tcBorders>
              <w:top w:val="nil"/>
              <w:left w:val="nil"/>
              <w:bottom w:val="nil"/>
              <w:right w:val="nil"/>
            </w:tcBorders>
            <w:shd w:val="clear" w:color="auto" w:fill="auto"/>
            <w:vAlign w:val="center"/>
            <w:hideMark/>
          </w:tcPr>
          <w:p w14:paraId="6FCE72FD" w14:textId="40F9D759" w:rsidR="0066624B" w:rsidRPr="00F2589A" w:rsidRDefault="0066624B" w:rsidP="0066624B">
            <w:pPr>
              <w:jc w:val="right"/>
              <w:rPr>
                <w:rFonts w:ascii="Trebuchet MS" w:hAnsi="Trebuchet MS" w:cs="Arial"/>
                <w:color w:val="000000"/>
                <w:sz w:val="18"/>
                <w:szCs w:val="18"/>
              </w:rPr>
            </w:pPr>
            <w:r w:rsidRPr="00F2589A">
              <w:rPr>
                <w:rFonts w:ascii="Trebuchet MS" w:hAnsi="Trebuchet MS" w:cs="Arial"/>
                <w:color w:val="000000"/>
                <w:sz w:val="18"/>
                <w:szCs w:val="18"/>
              </w:rPr>
              <w:t>-</w:t>
            </w:r>
          </w:p>
        </w:tc>
        <w:tc>
          <w:tcPr>
            <w:tcW w:w="116" w:type="pct"/>
            <w:tcBorders>
              <w:top w:val="nil"/>
              <w:left w:val="nil"/>
              <w:bottom w:val="nil"/>
              <w:right w:val="nil"/>
            </w:tcBorders>
            <w:shd w:val="clear" w:color="auto" w:fill="auto"/>
            <w:vAlign w:val="center"/>
            <w:hideMark/>
          </w:tcPr>
          <w:p w14:paraId="5E1E3F35" w14:textId="77777777" w:rsidR="0066624B" w:rsidRPr="00F2589A" w:rsidRDefault="0066624B" w:rsidP="0066624B">
            <w:pPr>
              <w:jc w:val="right"/>
              <w:rPr>
                <w:rFonts w:ascii="Trebuchet MS" w:hAnsi="Trebuchet MS" w:cs="Arial"/>
                <w:color w:val="000000"/>
                <w:sz w:val="18"/>
                <w:szCs w:val="18"/>
              </w:rPr>
            </w:pPr>
          </w:p>
        </w:tc>
        <w:tc>
          <w:tcPr>
            <w:tcW w:w="761" w:type="pct"/>
            <w:tcBorders>
              <w:top w:val="nil"/>
              <w:left w:val="nil"/>
              <w:bottom w:val="nil"/>
              <w:right w:val="nil"/>
            </w:tcBorders>
            <w:shd w:val="clear" w:color="auto" w:fill="auto"/>
            <w:vAlign w:val="center"/>
            <w:hideMark/>
          </w:tcPr>
          <w:p w14:paraId="496BB24A" w14:textId="705CE5BC" w:rsidR="0066624B" w:rsidRPr="00F2589A" w:rsidRDefault="0066624B" w:rsidP="0066624B">
            <w:pPr>
              <w:jc w:val="right"/>
              <w:rPr>
                <w:rFonts w:ascii="Trebuchet MS" w:hAnsi="Trebuchet MS" w:cs="Arial"/>
                <w:color w:val="000000"/>
                <w:sz w:val="18"/>
                <w:szCs w:val="18"/>
              </w:rPr>
            </w:pPr>
            <w:r w:rsidRPr="00F2589A">
              <w:rPr>
                <w:rFonts w:ascii="Trebuchet MS" w:hAnsi="Trebuchet MS" w:cs="Arial"/>
                <w:color w:val="000000"/>
                <w:sz w:val="18"/>
                <w:szCs w:val="18"/>
              </w:rPr>
              <w:t>5</w:t>
            </w:r>
          </w:p>
        </w:tc>
      </w:tr>
      <w:tr w:rsidR="00755816" w:rsidRPr="00F2589A" w14:paraId="4C3D0E96" w14:textId="77777777" w:rsidTr="00755816">
        <w:trPr>
          <w:trHeight w:val="20"/>
        </w:trPr>
        <w:tc>
          <w:tcPr>
            <w:tcW w:w="1666" w:type="pct"/>
            <w:tcBorders>
              <w:top w:val="nil"/>
              <w:left w:val="nil"/>
              <w:bottom w:val="nil"/>
              <w:right w:val="nil"/>
            </w:tcBorders>
            <w:shd w:val="clear" w:color="auto" w:fill="auto"/>
            <w:noWrap/>
            <w:vAlign w:val="bottom"/>
            <w:hideMark/>
          </w:tcPr>
          <w:p w14:paraId="76371F97" w14:textId="77777777" w:rsidR="0066624B" w:rsidRPr="00F2589A" w:rsidRDefault="0066624B" w:rsidP="0066624B">
            <w:pPr>
              <w:rPr>
                <w:rFonts w:ascii="Trebuchet MS" w:hAnsi="Trebuchet MS" w:cs="Arial"/>
                <w:color w:val="000000"/>
                <w:sz w:val="18"/>
                <w:szCs w:val="18"/>
              </w:rPr>
            </w:pPr>
            <w:r w:rsidRPr="00F2589A">
              <w:rPr>
                <w:rFonts w:ascii="Trebuchet MS" w:hAnsi="Trebuchet MS" w:cs="Arial"/>
                <w:color w:val="000000"/>
                <w:sz w:val="18"/>
                <w:szCs w:val="18"/>
              </w:rPr>
              <w:t>Conta corrente</w:t>
            </w:r>
          </w:p>
        </w:tc>
        <w:tc>
          <w:tcPr>
            <w:tcW w:w="115" w:type="pct"/>
            <w:tcBorders>
              <w:top w:val="nil"/>
              <w:left w:val="nil"/>
              <w:bottom w:val="nil"/>
              <w:right w:val="nil"/>
            </w:tcBorders>
            <w:shd w:val="clear" w:color="auto" w:fill="auto"/>
            <w:vAlign w:val="bottom"/>
            <w:hideMark/>
          </w:tcPr>
          <w:p w14:paraId="3BC3ED6D" w14:textId="77777777" w:rsidR="0066624B" w:rsidRPr="00F2589A" w:rsidRDefault="0066624B" w:rsidP="0066624B">
            <w:pPr>
              <w:jc w:val="right"/>
              <w:rPr>
                <w:rFonts w:ascii="Trebuchet MS" w:hAnsi="Trebuchet MS" w:cs="Arial"/>
                <w:color w:val="000000"/>
                <w:sz w:val="18"/>
                <w:szCs w:val="18"/>
              </w:rPr>
            </w:pPr>
          </w:p>
        </w:tc>
        <w:tc>
          <w:tcPr>
            <w:tcW w:w="719" w:type="pct"/>
            <w:tcBorders>
              <w:top w:val="nil"/>
              <w:left w:val="nil"/>
              <w:bottom w:val="nil"/>
              <w:right w:val="nil"/>
            </w:tcBorders>
            <w:shd w:val="clear" w:color="auto" w:fill="auto"/>
            <w:vAlign w:val="center"/>
            <w:hideMark/>
          </w:tcPr>
          <w:p w14:paraId="667834F4" w14:textId="7E1601F7" w:rsidR="0066624B" w:rsidRPr="00F2589A" w:rsidRDefault="0066624B" w:rsidP="0066624B">
            <w:pPr>
              <w:jc w:val="right"/>
              <w:rPr>
                <w:rFonts w:ascii="Trebuchet MS" w:hAnsi="Trebuchet MS" w:cs="Arial"/>
                <w:color w:val="000000"/>
                <w:sz w:val="18"/>
                <w:szCs w:val="18"/>
              </w:rPr>
            </w:pPr>
            <w:r w:rsidRPr="00F2589A">
              <w:rPr>
                <w:rFonts w:ascii="Trebuchet MS" w:hAnsi="Trebuchet MS" w:cs="Arial"/>
                <w:color w:val="000000"/>
                <w:sz w:val="18"/>
                <w:szCs w:val="18"/>
              </w:rPr>
              <w:t>40</w:t>
            </w:r>
          </w:p>
        </w:tc>
        <w:tc>
          <w:tcPr>
            <w:tcW w:w="116" w:type="pct"/>
            <w:tcBorders>
              <w:top w:val="nil"/>
              <w:left w:val="nil"/>
              <w:bottom w:val="nil"/>
              <w:right w:val="nil"/>
            </w:tcBorders>
            <w:shd w:val="clear" w:color="auto" w:fill="auto"/>
            <w:vAlign w:val="center"/>
            <w:hideMark/>
          </w:tcPr>
          <w:p w14:paraId="2C9463FC" w14:textId="77777777" w:rsidR="0066624B" w:rsidRPr="00F2589A" w:rsidRDefault="0066624B" w:rsidP="0066624B">
            <w:pPr>
              <w:jc w:val="right"/>
              <w:rPr>
                <w:rFonts w:ascii="Trebuchet MS" w:hAnsi="Trebuchet MS" w:cs="Arial"/>
                <w:color w:val="000000"/>
                <w:sz w:val="18"/>
                <w:szCs w:val="18"/>
              </w:rPr>
            </w:pPr>
          </w:p>
        </w:tc>
        <w:tc>
          <w:tcPr>
            <w:tcW w:w="717" w:type="pct"/>
            <w:tcBorders>
              <w:top w:val="nil"/>
              <w:left w:val="nil"/>
              <w:bottom w:val="nil"/>
              <w:right w:val="nil"/>
            </w:tcBorders>
            <w:shd w:val="clear" w:color="auto" w:fill="auto"/>
            <w:vAlign w:val="center"/>
            <w:hideMark/>
          </w:tcPr>
          <w:p w14:paraId="53CC913D" w14:textId="2E8F6447" w:rsidR="0066624B" w:rsidRPr="00F2589A" w:rsidRDefault="0066624B" w:rsidP="0066624B">
            <w:pPr>
              <w:jc w:val="right"/>
              <w:rPr>
                <w:rFonts w:ascii="Trebuchet MS" w:hAnsi="Trebuchet MS" w:cs="Arial"/>
                <w:color w:val="000000"/>
                <w:sz w:val="18"/>
                <w:szCs w:val="18"/>
              </w:rPr>
            </w:pPr>
            <w:r w:rsidRPr="00F2589A">
              <w:rPr>
                <w:rFonts w:ascii="Trebuchet MS" w:hAnsi="Trebuchet MS" w:cs="Arial"/>
                <w:color w:val="000000"/>
                <w:sz w:val="18"/>
                <w:szCs w:val="18"/>
              </w:rPr>
              <w:t>20</w:t>
            </w:r>
          </w:p>
        </w:tc>
        <w:tc>
          <w:tcPr>
            <w:tcW w:w="116" w:type="pct"/>
            <w:tcBorders>
              <w:top w:val="nil"/>
              <w:left w:val="nil"/>
              <w:bottom w:val="nil"/>
              <w:right w:val="nil"/>
            </w:tcBorders>
            <w:shd w:val="clear" w:color="auto" w:fill="auto"/>
            <w:vAlign w:val="center"/>
            <w:hideMark/>
          </w:tcPr>
          <w:p w14:paraId="69ECB111" w14:textId="77777777" w:rsidR="0066624B" w:rsidRPr="00F2589A" w:rsidRDefault="0066624B" w:rsidP="0066624B">
            <w:pPr>
              <w:jc w:val="right"/>
              <w:rPr>
                <w:rFonts w:ascii="Trebuchet MS" w:hAnsi="Trebuchet MS" w:cs="Arial"/>
                <w:color w:val="000000"/>
                <w:sz w:val="18"/>
                <w:szCs w:val="18"/>
              </w:rPr>
            </w:pPr>
          </w:p>
        </w:tc>
        <w:tc>
          <w:tcPr>
            <w:tcW w:w="675" w:type="pct"/>
            <w:tcBorders>
              <w:top w:val="nil"/>
              <w:left w:val="nil"/>
              <w:bottom w:val="nil"/>
              <w:right w:val="nil"/>
            </w:tcBorders>
            <w:shd w:val="clear" w:color="auto" w:fill="auto"/>
            <w:vAlign w:val="center"/>
            <w:hideMark/>
          </w:tcPr>
          <w:p w14:paraId="3851C632" w14:textId="3973275A" w:rsidR="0066624B" w:rsidRPr="00F2589A" w:rsidRDefault="0066624B" w:rsidP="0066624B">
            <w:pPr>
              <w:jc w:val="right"/>
              <w:rPr>
                <w:rFonts w:ascii="Trebuchet MS" w:hAnsi="Trebuchet MS" w:cs="Arial"/>
                <w:color w:val="000000"/>
                <w:sz w:val="18"/>
                <w:szCs w:val="18"/>
              </w:rPr>
            </w:pPr>
            <w:r w:rsidRPr="00F2589A">
              <w:rPr>
                <w:rFonts w:ascii="Trebuchet MS" w:hAnsi="Trebuchet MS" w:cs="Arial"/>
                <w:color w:val="000000"/>
                <w:sz w:val="18"/>
                <w:szCs w:val="18"/>
              </w:rPr>
              <w:t>82</w:t>
            </w:r>
          </w:p>
        </w:tc>
        <w:tc>
          <w:tcPr>
            <w:tcW w:w="116" w:type="pct"/>
            <w:tcBorders>
              <w:top w:val="nil"/>
              <w:left w:val="nil"/>
              <w:bottom w:val="nil"/>
              <w:right w:val="nil"/>
            </w:tcBorders>
            <w:shd w:val="clear" w:color="auto" w:fill="auto"/>
            <w:vAlign w:val="center"/>
            <w:hideMark/>
          </w:tcPr>
          <w:p w14:paraId="342D5105" w14:textId="77777777" w:rsidR="0066624B" w:rsidRPr="00F2589A" w:rsidRDefault="0066624B" w:rsidP="0066624B">
            <w:pPr>
              <w:jc w:val="right"/>
              <w:rPr>
                <w:rFonts w:ascii="Trebuchet MS" w:hAnsi="Trebuchet MS" w:cs="Arial"/>
                <w:color w:val="000000"/>
                <w:sz w:val="18"/>
                <w:szCs w:val="18"/>
              </w:rPr>
            </w:pPr>
          </w:p>
        </w:tc>
        <w:tc>
          <w:tcPr>
            <w:tcW w:w="761" w:type="pct"/>
            <w:tcBorders>
              <w:top w:val="nil"/>
              <w:left w:val="nil"/>
              <w:bottom w:val="nil"/>
              <w:right w:val="nil"/>
            </w:tcBorders>
            <w:shd w:val="clear" w:color="auto" w:fill="auto"/>
            <w:vAlign w:val="center"/>
            <w:hideMark/>
          </w:tcPr>
          <w:p w14:paraId="4989F306" w14:textId="626F6815" w:rsidR="0066624B" w:rsidRPr="00F2589A" w:rsidRDefault="0066624B" w:rsidP="0066624B">
            <w:pPr>
              <w:jc w:val="right"/>
              <w:rPr>
                <w:rFonts w:ascii="Trebuchet MS" w:hAnsi="Trebuchet MS" w:cs="Arial"/>
                <w:color w:val="000000"/>
                <w:sz w:val="18"/>
                <w:szCs w:val="18"/>
              </w:rPr>
            </w:pPr>
            <w:r w:rsidRPr="00F2589A">
              <w:rPr>
                <w:rFonts w:ascii="Trebuchet MS" w:hAnsi="Trebuchet MS" w:cs="Arial"/>
                <w:color w:val="000000"/>
                <w:sz w:val="18"/>
                <w:szCs w:val="18"/>
              </w:rPr>
              <w:t>80</w:t>
            </w:r>
          </w:p>
        </w:tc>
      </w:tr>
      <w:tr w:rsidR="00755816" w:rsidRPr="00F2589A" w14:paraId="448F0882" w14:textId="77777777" w:rsidTr="00755816">
        <w:trPr>
          <w:trHeight w:val="20"/>
        </w:trPr>
        <w:tc>
          <w:tcPr>
            <w:tcW w:w="1666" w:type="pct"/>
            <w:tcBorders>
              <w:top w:val="nil"/>
              <w:left w:val="nil"/>
              <w:bottom w:val="nil"/>
              <w:right w:val="nil"/>
            </w:tcBorders>
            <w:shd w:val="clear" w:color="auto" w:fill="auto"/>
            <w:noWrap/>
            <w:vAlign w:val="bottom"/>
            <w:hideMark/>
          </w:tcPr>
          <w:p w14:paraId="5D656F6D" w14:textId="77777777" w:rsidR="0066624B" w:rsidRPr="00F2589A" w:rsidRDefault="0066624B" w:rsidP="0066624B">
            <w:pPr>
              <w:rPr>
                <w:rFonts w:ascii="Trebuchet MS" w:hAnsi="Trebuchet MS" w:cs="Arial"/>
                <w:color w:val="000000"/>
                <w:sz w:val="18"/>
                <w:szCs w:val="18"/>
              </w:rPr>
            </w:pPr>
            <w:r w:rsidRPr="00F2589A">
              <w:rPr>
                <w:rFonts w:ascii="Trebuchet MS" w:hAnsi="Trebuchet MS" w:cs="Arial"/>
                <w:color w:val="000000"/>
                <w:sz w:val="18"/>
                <w:szCs w:val="18"/>
              </w:rPr>
              <w:t>Aplicações financeiras</w:t>
            </w:r>
          </w:p>
        </w:tc>
        <w:tc>
          <w:tcPr>
            <w:tcW w:w="115" w:type="pct"/>
            <w:tcBorders>
              <w:top w:val="nil"/>
              <w:left w:val="nil"/>
              <w:bottom w:val="nil"/>
              <w:right w:val="nil"/>
            </w:tcBorders>
            <w:shd w:val="clear" w:color="auto" w:fill="auto"/>
            <w:vAlign w:val="bottom"/>
            <w:hideMark/>
          </w:tcPr>
          <w:p w14:paraId="177087C2" w14:textId="77777777" w:rsidR="0066624B" w:rsidRPr="00F2589A" w:rsidRDefault="0066624B" w:rsidP="0066624B">
            <w:pPr>
              <w:jc w:val="right"/>
              <w:rPr>
                <w:rFonts w:ascii="Trebuchet MS" w:hAnsi="Trebuchet MS" w:cs="Arial"/>
                <w:color w:val="000000"/>
                <w:sz w:val="18"/>
                <w:szCs w:val="18"/>
              </w:rPr>
            </w:pPr>
          </w:p>
        </w:tc>
        <w:tc>
          <w:tcPr>
            <w:tcW w:w="719" w:type="pct"/>
            <w:tcBorders>
              <w:top w:val="nil"/>
              <w:left w:val="nil"/>
              <w:bottom w:val="nil"/>
              <w:right w:val="nil"/>
            </w:tcBorders>
            <w:shd w:val="clear" w:color="auto" w:fill="auto"/>
            <w:vAlign w:val="center"/>
            <w:hideMark/>
          </w:tcPr>
          <w:p w14:paraId="5314EB2D" w14:textId="3CBAB9C6" w:rsidR="0066624B" w:rsidRPr="00F2589A" w:rsidRDefault="00D21B71" w:rsidP="0066624B">
            <w:pPr>
              <w:jc w:val="right"/>
              <w:rPr>
                <w:rFonts w:ascii="Trebuchet MS" w:hAnsi="Trebuchet MS" w:cs="Arial"/>
                <w:color w:val="000000"/>
                <w:sz w:val="18"/>
                <w:szCs w:val="18"/>
              </w:rPr>
            </w:pPr>
            <w:r w:rsidRPr="00F2589A">
              <w:rPr>
                <w:rFonts w:ascii="Trebuchet MS" w:hAnsi="Trebuchet MS" w:cs="Arial"/>
                <w:color w:val="000000"/>
                <w:sz w:val="18"/>
                <w:szCs w:val="18"/>
              </w:rPr>
              <w:t>121.272</w:t>
            </w:r>
          </w:p>
        </w:tc>
        <w:tc>
          <w:tcPr>
            <w:tcW w:w="116" w:type="pct"/>
            <w:tcBorders>
              <w:top w:val="nil"/>
              <w:left w:val="nil"/>
              <w:bottom w:val="nil"/>
              <w:right w:val="nil"/>
            </w:tcBorders>
            <w:shd w:val="clear" w:color="auto" w:fill="auto"/>
            <w:vAlign w:val="center"/>
            <w:hideMark/>
          </w:tcPr>
          <w:p w14:paraId="648F050C" w14:textId="77777777" w:rsidR="0066624B" w:rsidRPr="00F2589A" w:rsidRDefault="0066624B" w:rsidP="0066624B">
            <w:pPr>
              <w:jc w:val="right"/>
              <w:rPr>
                <w:rFonts w:ascii="Trebuchet MS" w:hAnsi="Trebuchet MS" w:cs="Arial"/>
                <w:color w:val="000000"/>
                <w:sz w:val="18"/>
                <w:szCs w:val="18"/>
              </w:rPr>
            </w:pPr>
          </w:p>
        </w:tc>
        <w:tc>
          <w:tcPr>
            <w:tcW w:w="717" w:type="pct"/>
            <w:tcBorders>
              <w:top w:val="nil"/>
              <w:left w:val="nil"/>
              <w:bottom w:val="nil"/>
              <w:right w:val="nil"/>
            </w:tcBorders>
            <w:shd w:val="clear" w:color="auto" w:fill="auto"/>
            <w:vAlign w:val="center"/>
            <w:hideMark/>
          </w:tcPr>
          <w:p w14:paraId="5DC1862F" w14:textId="118AD329" w:rsidR="0066624B" w:rsidRPr="00F2589A" w:rsidRDefault="0066624B" w:rsidP="0066624B">
            <w:pPr>
              <w:jc w:val="right"/>
              <w:rPr>
                <w:rFonts w:ascii="Trebuchet MS" w:hAnsi="Trebuchet MS" w:cs="Arial"/>
                <w:color w:val="000000"/>
                <w:sz w:val="18"/>
                <w:szCs w:val="18"/>
              </w:rPr>
            </w:pPr>
            <w:r w:rsidRPr="00F2589A">
              <w:rPr>
                <w:rFonts w:ascii="Trebuchet MS" w:hAnsi="Trebuchet MS" w:cs="Arial"/>
                <w:color w:val="000000"/>
                <w:sz w:val="18"/>
                <w:szCs w:val="18"/>
              </w:rPr>
              <w:t>211.166</w:t>
            </w:r>
          </w:p>
        </w:tc>
        <w:tc>
          <w:tcPr>
            <w:tcW w:w="116" w:type="pct"/>
            <w:tcBorders>
              <w:top w:val="nil"/>
              <w:left w:val="nil"/>
              <w:bottom w:val="nil"/>
              <w:right w:val="nil"/>
            </w:tcBorders>
            <w:shd w:val="clear" w:color="auto" w:fill="auto"/>
            <w:vAlign w:val="center"/>
            <w:hideMark/>
          </w:tcPr>
          <w:p w14:paraId="64459755" w14:textId="77777777" w:rsidR="0066624B" w:rsidRPr="00F2589A" w:rsidRDefault="0066624B" w:rsidP="0066624B">
            <w:pPr>
              <w:jc w:val="right"/>
              <w:rPr>
                <w:rFonts w:ascii="Trebuchet MS" w:hAnsi="Trebuchet MS" w:cs="Arial"/>
                <w:color w:val="000000"/>
                <w:sz w:val="18"/>
                <w:szCs w:val="18"/>
              </w:rPr>
            </w:pPr>
          </w:p>
        </w:tc>
        <w:tc>
          <w:tcPr>
            <w:tcW w:w="675" w:type="pct"/>
            <w:tcBorders>
              <w:top w:val="nil"/>
              <w:left w:val="nil"/>
              <w:bottom w:val="nil"/>
              <w:right w:val="nil"/>
            </w:tcBorders>
            <w:shd w:val="clear" w:color="auto" w:fill="auto"/>
            <w:vAlign w:val="center"/>
            <w:hideMark/>
          </w:tcPr>
          <w:p w14:paraId="5CCB850C" w14:textId="78D9FEC8" w:rsidR="0066624B" w:rsidRPr="00F2589A" w:rsidRDefault="00D21B71" w:rsidP="0066624B">
            <w:pPr>
              <w:jc w:val="right"/>
              <w:rPr>
                <w:rFonts w:ascii="Trebuchet MS" w:hAnsi="Trebuchet MS" w:cs="Arial"/>
                <w:color w:val="000000"/>
                <w:sz w:val="18"/>
                <w:szCs w:val="18"/>
              </w:rPr>
            </w:pPr>
            <w:r w:rsidRPr="00F2589A">
              <w:rPr>
                <w:rFonts w:ascii="Trebuchet MS" w:hAnsi="Trebuchet MS" w:cs="Arial"/>
                <w:color w:val="000000"/>
                <w:sz w:val="18"/>
                <w:szCs w:val="18"/>
              </w:rPr>
              <w:t>130.953</w:t>
            </w:r>
          </w:p>
        </w:tc>
        <w:tc>
          <w:tcPr>
            <w:tcW w:w="116" w:type="pct"/>
            <w:tcBorders>
              <w:top w:val="nil"/>
              <w:left w:val="nil"/>
              <w:bottom w:val="nil"/>
              <w:right w:val="nil"/>
            </w:tcBorders>
            <w:shd w:val="clear" w:color="auto" w:fill="auto"/>
            <w:vAlign w:val="center"/>
            <w:hideMark/>
          </w:tcPr>
          <w:p w14:paraId="06BC1027" w14:textId="77777777" w:rsidR="0066624B" w:rsidRPr="00F2589A" w:rsidRDefault="0066624B" w:rsidP="0066624B">
            <w:pPr>
              <w:jc w:val="right"/>
              <w:rPr>
                <w:rFonts w:ascii="Trebuchet MS" w:hAnsi="Trebuchet MS" w:cs="Arial"/>
                <w:color w:val="000000"/>
                <w:sz w:val="18"/>
                <w:szCs w:val="18"/>
              </w:rPr>
            </w:pPr>
          </w:p>
        </w:tc>
        <w:tc>
          <w:tcPr>
            <w:tcW w:w="761" w:type="pct"/>
            <w:tcBorders>
              <w:top w:val="nil"/>
              <w:left w:val="nil"/>
              <w:bottom w:val="nil"/>
              <w:right w:val="nil"/>
            </w:tcBorders>
            <w:shd w:val="clear" w:color="auto" w:fill="auto"/>
            <w:vAlign w:val="center"/>
            <w:hideMark/>
          </w:tcPr>
          <w:p w14:paraId="77C46621" w14:textId="2839B346" w:rsidR="0066624B" w:rsidRPr="00F2589A" w:rsidRDefault="0066624B" w:rsidP="0066624B">
            <w:pPr>
              <w:jc w:val="right"/>
              <w:rPr>
                <w:rFonts w:ascii="Trebuchet MS" w:hAnsi="Trebuchet MS" w:cs="Arial"/>
                <w:color w:val="000000"/>
                <w:sz w:val="18"/>
                <w:szCs w:val="18"/>
              </w:rPr>
            </w:pPr>
            <w:r w:rsidRPr="00F2589A">
              <w:rPr>
                <w:rFonts w:ascii="Trebuchet MS" w:hAnsi="Trebuchet MS" w:cs="Arial"/>
                <w:color w:val="000000"/>
                <w:sz w:val="18"/>
                <w:szCs w:val="18"/>
              </w:rPr>
              <w:t>215.525</w:t>
            </w:r>
          </w:p>
        </w:tc>
      </w:tr>
      <w:tr w:rsidR="00755816" w:rsidRPr="00F2589A" w14:paraId="238C1292" w14:textId="77777777" w:rsidTr="00755816">
        <w:trPr>
          <w:trHeight w:val="20"/>
        </w:trPr>
        <w:tc>
          <w:tcPr>
            <w:tcW w:w="1666" w:type="pct"/>
            <w:tcBorders>
              <w:top w:val="nil"/>
              <w:left w:val="nil"/>
              <w:bottom w:val="nil"/>
              <w:right w:val="nil"/>
            </w:tcBorders>
            <w:shd w:val="clear" w:color="auto" w:fill="auto"/>
            <w:vAlign w:val="bottom"/>
            <w:hideMark/>
          </w:tcPr>
          <w:p w14:paraId="3E463B45" w14:textId="77777777" w:rsidR="0066624B" w:rsidRPr="00F2589A" w:rsidRDefault="0066624B" w:rsidP="0066624B">
            <w:pPr>
              <w:rPr>
                <w:rFonts w:ascii="Trebuchet MS" w:hAnsi="Trebuchet MS" w:cs="Arial"/>
                <w:color w:val="000000"/>
                <w:sz w:val="18"/>
                <w:szCs w:val="18"/>
              </w:rPr>
            </w:pPr>
          </w:p>
        </w:tc>
        <w:tc>
          <w:tcPr>
            <w:tcW w:w="115" w:type="pct"/>
            <w:tcBorders>
              <w:top w:val="nil"/>
              <w:left w:val="nil"/>
              <w:bottom w:val="nil"/>
              <w:right w:val="nil"/>
            </w:tcBorders>
            <w:shd w:val="clear" w:color="auto" w:fill="auto"/>
            <w:vAlign w:val="bottom"/>
            <w:hideMark/>
          </w:tcPr>
          <w:p w14:paraId="275C89F4" w14:textId="77777777" w:rsidR="0066624B" w:rsidRPr="00F2589A" w:rsidRDefault="0066624B" w:rsidP="0066624B">
            <w:pPr>
              <w:jc w:val="right"/>
              <w:rPr>
                <w:sz w:val="18"/>
                <w:szCs w:val="18"/>
              </w:rPr>
            </w:pPr>
          </w:p>
        </w:tc>
        <w:tc>
          <w:tcPr>
            <w:tcW w:w="719" w:type="pct"/>
            <w:tcBorders>
              <w:top w:val="single" w:sz="4" w:space="0" w:color="auto"/>
              <w:left w:val="nil"/>
              <w:bottom w:val="double" w:sz="6" w:space="0" w:color="auto"/>
              <w:right w:val="nil"/>
            </w:tcBorders>
            <w:shd w:val="clear" w:color="auto" w:fill="auto"/>
            <w:vAlign w:val="center"/>
            <w:hideMark/>
          </w:tcPr>
          <w:p w14:paraId="24251ED9" w14:textId="1C62877E" w:rsidR="0066624B" w:rsidRPr="00F2589A" w:rsidRDefault="00D21B71" w:rsidP="0066624B">
            <w:pPr>
              <w:jc w:val="right"/>
              <w:rPr>
                <w:rFonts w:ascii="Trebuchet MS" w:hAnsi="Trebuchet MS" w:cs="Arial"/>
                <w:b/>
                <w:bCs/>
                <w:sz w:val="18"/>
                <w:szCs w:val="18"/>
              </w:rPr>
            </w:pPr>
            <w:r w:rsidRPr="00F2589A">
              <w:rPr>
                <w:rFonts w:ascii="Trebuchet MS" w:hAnsi="Trebuchet MS" w:cs="Arial"/>
                <w:b/>
                <w:bCs/>
                <w:sz w:val="18"/>
                <w:szCs w:val="18"/>
              </w:rPr>
              <w:t>121.312</w:t>
            </w:r>
          </w:p>
        </w:tc>
        <w:tc>
          <w:tcPr>
            <w:tcW w:w="116" w:type="pct"/>
            <w:tcBorders>
              <w:top w:val="nil"/>
              <w:left w:val="nil"/>
              <w:bottom w:val="nil"/>
              <w:right w:val="nil"/>
            </w:tcBorders>
            <w:shd w:val="clear" w:color="auto" w:fill="auto"/>
            <w:vAlign w:val="center"/>
            <w:hideMark/>
          </w:tcPr>
          <w:p w14:paraId="3F1D3011" w14:textId="77777777" w:rsidR="0066624B" w:rsidRPr="00F2589A" w:rsidRDefault="0066624B" w:rsidP="0066624B">
            <w:pPr>
              <w:jc w:val="right"/>
              <w:rPr>
                <w:rFonts w:ascii="Trebuchet MS" w:hAnsi="Trebuchet MS" w:cs="Arial"/>
                <w:b/>
                <w:bCs/>
                <w:sz w:val="18"/>
                <w:szCs w:val="18"/>
              </w:rPr>
            </w:pPr>
          </w:p>
        </w:tc>
        <w:tc>
          <w:tcPr>
            <w:tcW w:w="717" w:type="pct"/>
            <w:tcBorders>
              <w:top w:val="single" w:sz="4" w:space="0" w:color="auto"/>
              <w:left w:val="nil"/>
              <w:bottom w:val="double" w:sz="6" w:space="0" w:color="auto"/>
              <w:right w:val="nil"/>
            </w:tcBorders>
            <w:shd w:val="clear" w:color="auto" w:fill="auto"/>
            <w:vAlign w:val="center"/>
            <w:hideMark/>
          </w:tcPr>
          <w:p w14:paraId="5DC9CFB8" w14:textId="3784059F" w:rsidR="0066624B" w:rsidRPr="00F2589A" w:rsidRDefault="0066624B" w:rsidP="0066624B">
            <w:pPr>
              <w:jc w:val="right"/>
              <w:rPr>
                <w:rFonts w:ascii="Trebuchet MS" w:hAnsi="Trebuchet MS" w:cs="Arial"/>
                <w:b/>
                <w:bCs/>
                <w:sz w:val="18"/>
                <w:szCs w:val="18"/>
              </w:rPr>
            </w:pPr>
            <w:r w:rsidRPr="00F2589A">
              <w:rPr>
                <w:rFonts w:ascii="Trebuchet MS" w:hAnsi="Trebuchet MS" w:cs="Arial"/>
                <w:b/>
                <w:bCs/>
                <w:sz w:val="18"/>
                <w:szCs w:val="18"/>
              </w:rPr>
              <w:t>211.190</w:t>
            </w:r>
          </w:p>
        </w:tc>
        <w:tc>
          <w:tcPr>
            <w:tcW w:w="116" w:type="pct"/>
            <w:tcBorders>
              <w:top w:val="nil"/>
              <w:left w:val="nil"/>
              <w:bottom w:val="nil"/>
              <w:right w:val="nil"/>
            </w:tcBorders>
            <w:shd w:val="clear" w:color="auto" w:fill="auto"/>
            <w:vAlign w:val="center"/>
            <w:hideMark/>
          </w:tcPr>
          <w:p w14:paraId="2232B3FE" w14:textId="77777777" w:rsidR="0066624B" w:rsidRPr="00F2589A" w:rsidRDefault="0066624B" w:rsidP="0066624B">
            <w:pPr>
              <w:jc w:val="right"/>
              <w:rPr>
                <w:rFonts w:ascii="Trebuchet MS" w:hAnsi="Trebuchet MS" w:cs="Arial"/>
                <w:b/>
                <w:bCs/>
                <w:sz w:val="18"/>
                <w:szCs w:val="18"/>
              </w:rPr>
            </w:pPr>
          </w:p>
        </w:tc>
        <w:tc>
          <w:tcPr>
            <w:tcW w:w="675" w:type="pct"/>
            <w:tcBorders>
              <w:top w:val="single" w:sz="4" w:space="0" w:color="auto"/>
              <w:left w:val="nil"/>
              <w:bottom w:val="double" w:sz="6" w:space="0" w:color="auto"/>
              <w:right w:val="nil"/>
            </w:tcBorders>
            <w:shd w:val="clear" w:color="auto" w:fill="auto"/>
            <w:vAlign w:val="center"/>
            <w:hideMark/>
          </w:tcPr>
          <w:p w14:paraId="0E2FCB34" w14:textId="6F5F9254" w:rsidR="0066624B" w:rsidRPr="00F2589A" w:rsidRDefault="00D21B71" w:rsidP="0066624B">
            <w:pPr>
              <w:jc w:val="right"/>
              <w:rPr>
                <w:rFonts w:ascii="Trebuchet MS" w:hAnsi="Trebuchet MS" w:cs="Arial"/>
                <w:b/>
                <w:bCs/>
                <w:sz w:val="18"/>
                <w:szCs w:val="18"/>
              </w:rPr>
            </w:pPr>
            <w:r w:rsidRPr="00F2589A">
              <w:rPr>
                <w:rFonts w:ascii="Trebuchet MS" w:hAnsi="Trebuchet MS" w:cs="Arial"/>
                <w:b/>
                <w:bCs/>
                <w:sz w:val="18"/>
                <w:szCs w:val="18"/>
              </w:rPr>
              <w:t>131.035</w:t>
            </w:r>
          </w:p>
        </w:tc>
        <w:tc>
          <w:tcPr>
            <w:tcW w:w="116" w:type="pct"/>
            <w:tcBorders>
              <w:top w:val="nil"/>
              <w:left w:val="nil"/>
              <w:bottom w:val="nil"/>
              <w:right w:val="nil"/>
            </w:tcBorders>
            <w:shd w:val="clear" w:color="auto" w:fill="auto"/>
            <w:vAlign w:val="center"/>
            <w:hideMark/>
          </w:tcPr>
          <w:p w14:paraId="5A9338A5" w14:textId="77777777" w:rsidR="0066624B" w:rsidRPr="00F2589A" w:rsidRDefault="0066624B" w:rsidP="0066624B">
            <w:pPr>
              <w:jc w:val="right"/>
              <w:rPr>
                <w:rFonts w:ascii="Trebuchet MS" w:hAnsi="Trebuchet MS" w:cs="Arial"/>
                <w:b/>
                <w:bCs/>
                <w:sz w:val="18"/>
                <w:szCs w:val="18"/>
              </w:rPr>
            </w:pPr>
          </w:p>
        </w:tc>
        <w:tc>
          <w:tcPr>
            <w:tcW w:w="761" w:type="pct"/>
            <w:tcBorders>
              <w:top w:val="single" w:sz="4" w:space="0" w:color="auto"/>
              <w:left w:val="nil"/>
              <w:bottom w:val="double" w:sz="6" w:space="0" w:color="auto"/>
              <w:right w:val="nil"/>
            </w:tcBorders>
            <w:shd w:val="clear" w:color="auto" w:fill="auto"/>
            <w:vAlign w:val="center"/>
            <w:hideMark/>
          </w:tcPr>
          <w:p w14:paraId="5CF0F8F7" w14:textId="73FE0982" w:rsidR="0066624B" w:rsidRPr="00F2589A" w:rsidRDefault="0066624B" w:rsidP="0066624B">
            <w:pPr>
              <w:jc w:val="right"/>
              <w:rPr>
                <w:rFonts w:ascii="Trebuchet MS" w:hAnsi="Trebuchet MS" w:cs="Arial"/>
                <w:b/>
                <w:bCs/>
                <w:sz w:val="18"/>
                <w:szCs w:val="18"/>
              </w:rPr>
            </w:pPr>
            <w:r w:rsidRPr="00F2589A">
              <w:rPr>
                <w:rFonts w:ascii="Trebuchet MS" w:hAnsi="Trebuchet MS" w:cs="Arial"/>
                <w:b/>
                <w:bCs/>
                <w:sz w:val="18"/>
                <w:szCs w:val="18"/>
              </w:rPr>
              <w:t>215.610</w:t>
            </w:r>
          </w:p>
        </w:tc>
      </w:tr>
    </w:tbl>
    <w:p w14:paraId="7C6032CD" w14:textId="77777777" w:rsidR="005703F1" w:rsidRPr="00F2589A" w:rsidRDefault="005703F1" w:rsidP="005703F1">
      <w:pPr>
        <w:widowControl w:val="0"/>
        <w:suppressAutoHyphens/>
        <w:spacing w:line="223" w:lineRule="auto"/>
        <w:ind w:left="567"/>
        <w:contextualSpacing/>
        <w:jc w:val="both"/>
        <w:rPr>
          <w:rFonts w:ascii="Trebuchet MS" w:hAnsi="Trebuchet MS"/>
          <w:lang w:eastAsia="pt-BR"/>
        </w:rPr>
      </w:pPr>
    </w:p>
    <w:p w14:paraId="1A5BEF7E" w14:textId="731BCB9A" w:rsidR="00F840AD" w:rsidRPr="00F2589A" w:rsidRDefault="001C563E" w:rsidP="00723C00">
      <w:pPr>
        <w:pStyle w:val="Style"/>
        <w:suppressAutoHyphens/>
        <w:autoSpaceDE/>
        <w:autoSpaceDN/>
        <w:adjustRightInd/>
        <w:spacing w:line="223" w:lineRule="auto"/>
        <w:ind w:left="567"/>
        <w:contextualSpacing/>
        <w:jc w:val="both"/>
        <w:rPr>
          <w:rFonts w:ascii="Trebuchet MS" w:hAnsi="Trebuchet MS" w:cs="Arial"/>
          <w:color w:val="000000" w:themeColor="text1"/>
          <w:lang w:val="pt-BR"/>
        </w:rPr>
      </w:pPr>
      <w:r w:rsidRPr="00F2589A">
        <w:rPr>
          <w:rFonts w:ascii="Trebuchet MS" w:hAnsi="Trebuchet MS" w:cs="Arial"/>
          <w:color w:val="000000" w:themeColor="text1"/>
          <w:lang w:val="pt-BR"/>
        </w:rPr>
        <w:t>As aplicações financeiras estão representadas por Certificados de Depósitos Bancários e títulos emitidos e compromissados pelas instituições financeiras de primeira linha, cujo rendimento está atrelado</w:t>
      </w:r>
      <w:r w:rsidR="00134108" w:rsidRPr="00F2589A">
        <w:rPr>
          <w:rFonts w:ascii="Trebuchet MS" w:hAnsi="Trebuchet MS" w:cs="Arial"/>
          <w:color w:val="000000" w:themeColor="text1"/>
          <w:lang w:val="pt-BR"/>
        </w:rPr>
        <w:t>, principalmente,</w:t>
      </w:r>
      <w:r w:rsidRPr="00F2589A">
        <w:rPr>
          <w:rFonts w:ascii="Trebuchet MS" w:hAnsi="Trebuchet MS" w:cs="Arial"/>
          <w:color w:val="000000" w:themeColor="text1"/>
          <w:lang w:val="pt-BR"/>
        </w:rPr>
        <w:t xml:space="preserve"> à variação do Certificado de Depósito Interbancário (CDI</w:t>
      </w:r>
      <w:r w:rsidR="00530143" w:rsidRPr="00F2589A">
        <w:rPr>
          <w:rFonts w:ascii="Trebuchet MS" w:hAnsi="Trebuchet MS" w:cs="Arial"/>
          <w:color w:val="000000" w:themeColor="text1"/>
          <w:lang w:val="pt-BR"/>
        </w:rPr>
        <w:t>)</w:t>
      </w:r>
      <w:r w:rsidR="00EF7229" w:rsidRPr="00F2589A">
        <w:rPr>
          <w:rFonts w:ascii="Trebuchet MS" w:hAnsi="Trebuchet MS" w:cs="Arial"/>
          <w:color w:val="000000" w:themeColor="text1"/>
          <w:lang w:val="pt-BR"/>
        </w:rPr>
        <w:t>, e possuem liquidez imedi</w:t>
      </w:r>
      <w:r w:rsidR="00EA6C2A" w:rsidRPr="00F2589A">
        <w:rPr>
          <w:rFonts w:ascii="Trebuchet MS" w:hAnsi="Trebuchet MS" w:cs="Arial"/>
          <w:color w:val="000000" w:themeColor="text1"/>
          <w:lang w:val="pt-BR"/>
        </w:rPr>
        <w:t>a</w:t>
      </w:r>
      <w:r w:rsidR="00EF7229" w:rsidRPr="00F2589A">
        <w:rPr>
          <w:rFonts w:ascii="Trebuchet MS" w:hAnsi="Trebuchet MS" w:cs="Arial"/>
          <w:color w:val="000000" w:themeColor="text1"/>
          <w:lang w:val="pt-BR"/>
        </w:rPr>
        <w:t>ta</w:t>
      </w:r>
      <w:r w:rsidR="00530143" w:rsidRPr="00F2589A">
        <w:rPr>
          <w:rFonts w:ascii="Trebuchet MS" w:hAnsi="Trebuchet MS" w:cs="Arial"/>
          <w:color w:val="000000" w:themeColor="text1"/>
          <w:lang w:val="pt-BR"/>
        </w:rPr>
        <w:t>.</w:t>
      </w:r>
      <w:r w:rsidRPr="00F2589A">
        <w:rPr>
          <w:rFonts w:ascii="Trebuchet MS" w:hAnsi="Trebuchet MS" w:cs="Arial"/>
          <w:color w:val="000000" w:themeColor="text1"/>
          <w:lang w:val="pt-BR"/>
        </w:rPr>
        <w:t xml:space="preserve"> A receita gerada por estes investimentos é registrada como receita financeira. </w:t>
      </w:r>
    </w:p>
    <w:p w14:paraId="3AF3622F" w14:textId="77777777" w:rsidR="0066624B" w:rsidRPr="00F2589A" w:rsidRDefault="0066624B" w:rsidP="00723C00">
      <w:pPr>
        <w:pStyle w:val="Style"/>
        <w:suppressAutoHyphens/>
        <w:autoSpaceDE/>
        <w:autoSpaceDN/>
        <w:adjustRightInd/>
        <w:spacing w:line="223" w:lineRule="auto"/>
        <w:ind w:left="567"/>
        <w:contextualSpacing/>
        <w:jc w:val="both"/>
        <w:rPr>
          <w:rFonts w:ascii="Trebuchet MS" w:hAnsi="Trebuchet MS" w:cs="Arial"/>
          <w:color w:val="000000" w:themeColor="text1"/>
          <w:lang w:val="pt-BR"/>
        </w:rPr>
      </w:pPr>
    </w:p>
    <w:p w14:paraId="3469A4F5" w14:textId="77777777" w:rsidR="0066624B" w:rsidRPr="00F2589A" w:rsidRDefault="0066624B" w:rsidP="00723C00">
      <w:pPr>
        <w:pStyle w:val="Style"/>
        <w:suppressAutoHyphens/>
        <w:autoSpaceDE/>
        <w:autoSpaceDN/>
        <w:adjustRightInd/>
        <w:spacing w:line="223" w:lineRule="auto"/>
        <w:ind w:left="567"/>
        <w:contextualSpacing/>
        <w:jc w:val="both"/>
        <w:rPr>
          <w:rFonts w:ascii="Trebuchet MS" w:hAnsi="Trebuchet MS" w:cs="Arial"/>
          <w:color w:val="000000" w:themeColor="text1"/>
          <w:lang w:val="pt-BR"/>
        </w:rPr>
      </w:pPr>
    </w:p>
    <w:p w14:paraId="36A2E87A" w14:textId="77777777" w:rsidR="0066624B" w:rsidRPr="00F2589A" w:rsidRDefault="0066624B" w:rsidP="0066624B">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Títulos e valores mobiliários</w:t>
      </w:r>
    </w:p>
    <w:p w14:paraId="54F9A4A8" w14:textId="77777777" w:rsidR="0066624B" w:rsidRPr="00F2589A" w:rsidRDefault="0066624B" w:rsidP="00723C00">
      <w:pPr>
        <w:pStyle w:val="Style"/>
        <w:suppressAutoHyphens/>
        <w:autoSpaceDE/>
        <w:autoSpaceDN/>
        <w:adjustRightInd/>
        <w:spacing w:line="223" w:lineRule="auto"/>
        <w:ind w:left="567"/>
        <w:contextualSpacing/>
        <w:jc w:val="both"/>
        <w:rPr>
          <w:rFonts w:ascii="Trebuchet MS" w:hAnsi="Trebuchet MS" w:cs="Arial"/>
          <w:color w:val="000000" w:themeColor="text1"/>
          <w:lang w:val="pt-BR"/>
        </w:rPr>
      </w:pPr>
    </w:p>
    <w:tbl>
      <w:tblPr>
        <w:tblW w:w="4688" w:type="pct"/>
        <w:tblInd w:w="567" w:type="dxa"/>
        <w:tblLayout w:type="fixed"/>
        <w:tblCellMar>
          <w:left w:w="70" w:type="dxa"/>
          <w:right w:w="70" w:type="dxa"/>
        </w:tblCellMar>
        <w:tblLook w:val="04A0" w:firstRow="1" w:lastRow="0" w:firstColumn="1" w:lastColumn="0" w:noHBand="0" w:noVBand="1"/>
      </w:tblPr>
      <w:tblGrid>
        <w:gridCol w:w="2835"/>
        <w:gridCol w:w="164"/>
        <w:gridCol w:w="1257"/>
        <w:gridCol w:w="163"/>
        <w:gridCol w:w="1257"/>
        <w:gridCol w:w="163"/>
        <w:gridCol w:w="1250"/>
        <w:gridCol w:w="163"/>
        <w:gridCol w:w="1254"/>
      </w:tblGrid>
      <w:tr w:rsidR="00470253" w:rsidRPr="00F2589A" w14:paraId="7E74C5A5" w14:textId="77777777" w:rsidTr="00D01BF9">
        <w:trPr>
          <w:trHeight w:val="20"/>
        </w:trPr>
        <w:tc>
          <w:tcPr>
            <w:tcW w:w="1666" w:type="pct"/>
            <w:tcBorders>
              <w:top w:val="nil"/>
              <w:left w:val="nil"/>
              <w:bottom w:val="single" w:sz="4" w:space="0" w:color="auto"/>
              <w:right w:val="nil"/>
            </w:tcBorders>
            <w:shd w:val="clear" w:color="auto" w:fill="auto"/>
            <w:noWrap/>
            <w:vAlign w:val="bottom"/>
            <w:hideMark/>
          </w:tcPr>
          <w:p w14:paraId="32FED07E" w14:textId="6C6F588C" w:rsidR="0066624B" w:rsidRPr="00F2589A" w:rsidRDefault="0066624B" w:rsidP="0066624B">
            <w:pPr>
              <w:jc w:val="center"/>
              <w:rPr>
                <w:sz w:val="18"/>
                <w:szCs w:val="18"/>
              </w:rPr>
            </w:pPr>
            <w:r w:rsidRPr="00F2589A">
              <w:rPr>
                <w:rFonts w:ascii="Trebuchet MS" w:hAnsi="Trebuchet MS"/>
                <w:b/>
                <w:bCs/>
                <w:sz w:val="18"/>
                <w:szCs w:val="18"/>
              </w:rPr>
              <w:t>Descrição</w:t>
            </w:r>
          </w:p>
        </w:tc>
        <w:tc>
          <w:tcPr>
            <w:tcW w:w="96" w:type="pct"/>
            <w:tcBorders>
              <w:top w:val="nil"/>
              <w:left w:val="nil"/>
              <w:bottom w:val="nil"/>
              <w:right w:val="nil"/>
            </w:tcBorders>
            <w:shd w:val="clear" w:color="auto" w:fill="auto"/>
            <w:noWrap/>
            <w:vAlign w:val="center"/>
            <w:hideMark/>
          </w:tcPr>
          <w:p w14:paraId="749132BC" w14:textId="77777777" w:rsidR="0066624B" w:rsidRPr="00F2589A" w:rsidRDefault="0066624B" w:rsidP="0066624B">
            <w:pPr>
              <w:rPr>
                <w:sz w:val="18"/>
                <w:szCs w:val="18"/>
              </w:rPr>
            </w:pPr>
          </w:p>
        </w:tc>
        <w:tc>
          <w:tcPr>
            <w:tcW w:w="1574" w:type="pct"/>
            <w:gridSpan w:val="3"/>
            <w:tcBorders>
              <w:top w:val="nil"/>
              <w:left w:val="nil"/>
              <w:bottom w:val="single" w:sz="4" w:space="0" w:color="auto"/>
              <w:right w:val="nil"/>
            </w:tcBorders>
            <w:shd w:val="clear" w:color="auto" w:fill="auto"/>
            <w:vAlign w:val="center"/>
            <w:hideMark/>
          </w:tcPr>
          <w:p w14:paraId="015442A6" w14:textId="77777777" w:rsidR="0066624B" w:rsidRPr="00F2589A" w:rsidRDefault="0066624B" w:rsidP="0066624B">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96" w:type="pct"/>
            <w:tcBorders>
              <w:top w:val="nil"/>
              <w:left w:val="nil"/>
              <w:bottom w:val="nil"/>
              <w:right w:val="nil"/>
            </w:tcBorders>
            <w:shd w:val="clear" w:color="auto" w:fill="auto"/>
            <w:noWrap/>
            <w:vAlign w:val="center"/>
            <w:hideMark/>
          </w:tcPr>
          <w:p w14:paraId="188D8099" w14:textId="77777777" w:rsidR="0066624B" w:rsidRPr="00F2589A" w:rsidRDefault="0066624B" w:rsidP="0066624B">
            <w:pPr>
              <w:jc w:val="center"/>
              <w:rPr>
                <w:rFonts w:ascii="Trebuchet MS" w:hAnsi="Trebuchet MS" w:cs="Arial"/>
                <w:b/>
                <w:bCs/>
                <w:sz w:val="18"/>
                <w:szCs w:val="18"/>
              </w:rPr>
            </w:pPr>
          </w:p>
        </w:tc>
        <w:tc>
          <w:tcPr>
            <w:tcW w:w="1568" w:type="pct"/>
            <w:gridSpan w:val="3"/>
            <w:tcBorders>
              <w:top w:val="nil"/>
              <w:left w:val="nil"/>
              <w:bottom w:val="single" w:sz="4" w:space="0" w:color="auto"/>
              <w:right w:val="nil"/>
            </w:tcBorders>
            <w:shd w:val="clear" w:color="auto" w:fill="auto"/>
            <w:vAlign w:val="center"/>
            <w:hideMark/>
          </w:tcPr>
          <w:p w14:paraId="078B1A18" w14:textId="77777777" w:rsidR="0066624B" w:rsidRPr="00F2589A" w:rsidRDefault="0066624B" w:rsidP="0066624B">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6B02AC" w:rsidRPr="00F2589A" w14:paraId="7F652E39" w14:textId="77777777" w:rsidTr="00755816">
        <w:trPr>
          <w:trHeight w:val="20"/>
        </w:trPr>
        <w:tc>
          <w:tcPr>
            <w:tcW w:w="1666" w:type="pct"/>
            <w:tcBorders>
              <w:top w:val="single" w:sz="4" w:space="0" w:color="auto"/>
              <w:left w:val="nil"/>
              <w:bottom w:val="nil"/>
              <w:right w:val="nil"/>
            </w:tcBorders>
            <w:shd w:val="clear" w:color="auto" w:fill="auto"/>
            <w:noWrap/>
            <w:vAlign w:val="bottom"/>
            <w:hideMark/>
          </w:tcPr>
          <w:p w14:paraId="60CF58F7" w14:textId="77777777" w:rsidR="00755816" w:rsidRPr="00F2589A" w:rsidRDefault="00755816" w:rsidP="00755816">
            <w:pPr>
              <w:jc w:val="center"/>
              <w:rPr>
                <w:rFonts w:ascii="Trebuchet MS" w:hAnsi="Trebuchet MS" w:cs="Arial"/>
                <w:b/>
                <w:bCs/>
                <w:sz w:val="18"/>
                <w:szCs w:val="18"/>
              </w:rPr>
            </w:pPr>
          </w:p>
        </w:tc>
        <w:tc>
          <w:tcPr>
            <w:tcW w:w="96" w:type="pct"/>
            <w:tcBorders>
              <w:top w:val="nil"/>
              <w:left w:val="nil"/>
              <w:bottom w:val="nil"/>
              <w:right w:val="nil"/>
            </w:tcBorders>
            <w:shd w:val="clear" w:color="auto" w:fill="auto"/>
            <w:vAlign w:val="center"/>
            <w:hideMark/>
          </w:tcPr>
          <w:p w14:paraId="0D94F44B" w14:textId="77777777" w:rsidR="00755816" w:rsidRPr="00F2589A" w:rsidRDefault="00755816" w:rsidP="00755816">
            <w:pPr>
              <w:rPr>
                <w:sz w:val="18"/>
                <w:szCs w:val="18"/>
              </w:rPr>
            </w:pPr>
          </w:p>
        </w:tc>
        <w:tc>
          <w:tcPr>
            <w:tcW w:w="739" w:type="pct"/>
            <w:tcBorders>
              <w:top w:val="nil"/>
              <w:left w:val="nil"/>
              <w:bottom w:val="single" w:sz="4" w:space="0" w:color="auto"/>
              <w:right w:val="nil"/>
            </w:tcBorders>
            <w:shd w:val="clear" w:color="auto" w:fill="auto"/>
            <w:vAlign w:val="bottom"/>
            <w:hideMark/>
          </w:tcPr>
          <w:p w14:paraId="266C9EB0" w14:textId="5FDD9A53" w:rsidR="00755816" w:rsidRPr="00F2589A" w:rsidRDefault="00755816" w:rsidP="00755816">
            <w:pPr>
              <w:jc w:val="center"/>
              <w:rPr>
                <w:rFonts w:ascii="Trebuchet MS" w:hAnsi="Trebuchet MS" w:cs="Arial"/>
                <w:b/>
                <w:bCs/>
                <w:sz w:val="18"/>
                <w:szCs w:val="18"/>
              </w:rPr>
            </w:pPr>
            <w:r w:rsidRPr="00F2589A">
              <w:rPr>
                <w:rFonts w:ascii="Trebuchet MS" w:hAnsi="Trebuchet MS" w:cs="Arial"/>
                <w:b/>
                <w:bCs/>
                <w:sz w:val="18"/>
                <w:szCs w:val="18"/>
              </w:rPr>
              <w:t>2023</w:t>
            </w:r>
          </w:p>
        </w:tc>
        <w:tc>
          <w:tcPr>
            <w:tcW w:w="96" w:type="pct"/>
            <w:tcBorders>
              <w:top w:val="nil"/>
              <w:left w:val="nil"/>
              <w:bottom w:val="nil"/>
              <w:right w:val="nil"/>
            </w:tcBorders>
            <w:shd w:val="clear" w:color="auto" w:fill="auto"/>
            <w:vAlign w:val="bottom"/>
            <w:hideMark/>
          </w:tcPr>
          <w:p w14:paraId="30109DAE" w14:textId="77777777" w:rsidR="00755816" w:rsidRPr="00F2589A" w:rsidRDefault="00755816" w:rsidP="00755816">
            <w:pPr>
              <w:jc w:val="center"/>
              <w:rPr>
                <w:rFonts w:ascii="Trebuchet MS" w:hAnsi="Trebuchet MS" w:cs="Arial"/>
                <w:b/>
                <w:bCs/>
                <w:sz w:val="18"/>
                <w:szCs w:val="18"/>
              </w:rPr>
            </w:pPr>
          </w:p>
        </w:tc>
        <w:tc>
          <w:tcPr>
            <w:tcW w:w="739" w:type="pct"/>
            <w:tcBorders>
              <w:top w:val="nil"/>
              <w:left w:val="nil"/>
              <w:bottom w:val="single" w:sz="4" w:space="0" w:color="auto"/>
              <w:right w:val="nil"/>
            </w:tcBorders>
            <w:shd w:val="clear" w:color="auto" w:fill="auto"/>
            <w:vAlign w:val="bottom"/>
            <w:hideMark/>
          </w:tcPr>
          <w:p w14:paraId="087DEA97" w14:textId="53764788" w:rsidR="00755816" w:rsidRPr="00F2589A" w:rsidRDefault="00755816" w:rsidP="00755816">
            <w:pPr>
              <w:jc w:val="center"/>
              <w:rPr>
                <w:rFonts w:ascii="Trebuchet MS" w:hAnsi="Trebuchet MS" w:cs="Arial"/>
                <w:b/>
                <w:bCs/>
                <w:sz w:val="18"/>
                <w:szCs w:val="18"/>
              </w:rPr>
            </w:pPr>
            <w:r w:rsidRPr="00F2589A">
              <w:rPr>
                <w:rFonts w:ascii="Trebuchet MS" w:hAnsi="Trebuchet MS" w:cs="Arial"/>
                <w:b/>
                <w:bCs/>
                <w:sz w:val="18"/>
                <w:szCs w:val="18"/>
              </w:rPr>
              <w:t>2022</w:t>
            </w:r>
          </w:p>
        </w:tc>
        <w:tc>
          <w:tcPr>
            <w:tcW w:w="96" w:type="pct"/>
            <w:tcBorders>
              <w:top w:val="nil"/>
              <w:left w:val="nil"/>
              <w:bottom w:val="nil"/>
              <w:right w:val="nil"/>
            </w:tcBorders>
            <w:shd w:val="clear" w:color="auto" w:fill="auto"/>
            <w:vAlign w:val="bottom"/>
            <w:hideMark/>
          </w:tcPr>
          <w:p w14:paraId="619D562E" w14:textId="77777777" w:rsidR="00755816" w:rsidRPr="00F2589A" w:rsidRDefault="00755816" w:rsidP="00755816">
            <w:pPr>
              <w:jc w:val="center"/>
              <w:rPr>
                <w:rFonts w:ascii="Trebuchet MS" w:hAnsi="Trebuchet MS" w:cs="Arial"/>
                <w:b/>
                <w:bCs/>
                <w:sz w:val="18"/>
                <w:szCs w:val="18"/>
              </w:rPr>
            </w:pPr>
          </w:p>
        </w:tc>
        <w:tc>
          <w:tcPr>
            <w:tcW w:w="735" w:type="pct"/>
            <w:tcBorders>
              <w:top w:val="nil"/>
              <w:left w:val="nil"/>
              <w:bottom w:val="single" w:sz="4" w:space="0" w:color="auto"/>
              <w:right w:val="nil"/>
            </w:tcBorders>
            <w:shd w:val="clear" w:color="auto" w:fill="auto"/>
            <w:vAlign w:val="bottom"/>
            <w:hideMark/>
          </w:tcPr>
          <w:p w14:paraId="6C000CCF" w14:textId="7BA2FD07" w:rsidR="00755816" w:rsidRPr="00F2589A" w:rsidRDefault="00755816" w:rsidP="00755816">
            <w:pPr>
              <w:jc w:val="center"/>
              <w:rPr>
                <w:rFonts w:ascii="Trebuchet MS" w:hAnsi="Trebuchet MS" w:cs="Arial"/>
                <w:b/>
                <w:bCs/>
                <w:sz w:val="18"/>
                <w:szCs w:val="18"/>
              </w:rPr>
            </w:pPr>
            <w:r w:rsidRPr="00F2589A">
              <w:rPr>
                <w:rFonts w:ascii="Trebuchet MS" w:hAnsi="Trebuchet MS" w:cs="Arial"/>
                <w:b/>
                <w:bCs/>
                <w:sz w:val="18"/>
                <w:szCs w:val="18"/>
              </w:rPr>
              <w:t>2023</w:t>
            </w:r>
          </w:p>
        </w:tc>
        <w:tc>
          <w:tcPr>
            <w:tcW w:w="96" w:type="pct"/>
            <w:tcBorders>
              <w:top w:val="nil"/>
              <w:left w:val="nil"/>
              <w:bottom w:val="nil"/>
              <w:right w:val="nil"/>
            </w:tcBorders>
            <w:shd w:val="clear" w:color="auto" w:fill="auto"/>
            <w:vAlign w:val="bottom"/>
            <w:hideMark/>
          </w:tcPr>
          <w:p w14:paraId="58F842D4" w14:textId="77777777" w:rsidR="00755816" w:rsidRPr="00F2589A" w:rsidRDefault="00755816" w:rsidP="00755816">
            <w:pPr>
              <w:jc w:val="center"/>
              <w:rPr>
                <w:rFonts w:ascii="Trebuchet MS" w:hAnsi="Trebuchet MS" w:cs="Arial"/>
                <w:b/>
                <w:bCs/>
                <w:sz w:val="18"/>
                <w:szCs w:val="18"/>
              </w:rPr>
            </w:pPr>
          </w:p>
        </w:tc>
        <w:tc>
          <w:tcPr>
            <w:tcW w:w="738" w:type="pct"/>
            <w:tcBorders>
              <w:top w:val="nil"/>
              <w:left w:val="nil"/>
              <w:bottom w:val="single" w:sz="4" w:space="0" w:color="auto"/>
              <w:right w:val="nil"/>
            </w:tcBorders>
            <w:shd w:val="clear" w:color="auto" w:fill="auto"/>
            <w:vAlign w:val="bottom"/>
            <w:hideMark/>
          </w:tcPr>
          <w:p w14:paraId="4728B2EE" w14:textId="36D1E077" w:rsidR="00755816" w:rsidRPr="00F2589A" w:rsidRDefault="00755816" w:rsidP="00755816">
            <w:pPr>
              <w:jc w:val="center"/>
              <w:rPr>
                <w:rFonts w:ascii="Trebuchet MS" w:hAnsi="Trebuchet MS" w:cs="Arial"/>
                <w:b/>
                <w:bCs/>
                <w:sz w:val="18"/>
                <w:szCs w:val="18"/>
              </w:rPr>
            </w:pPr>
            <w:r w:rsidRPr="00F2589A">
              <w:rPr>
                <w:rFonts w:ascii="Trebuchet MS" w:hAnsi="Trebuchet MS" w:cs="Arial"/>
                <w:b/>
                <w:bCs/>
                <w:sz w:val="18"/>
                <w:szCs w:val="18"/>
              </w:rPr>
              <w:t>2022</w:t>
            </w:r>
          </w:p>
        </w:tc>
      </w:tr>
      <w:tr w:rsidR="00755816" w:rsidRPr="00F2589A" w14:paraId="21FACC15" w14:textId="77777777" w:rsidTr="00755816">
        <w:trPr>
          <w:trHeight w:val="20"/>
        </w:trPr>
        <w:tc>
          <w:tcPr>
            <w:tcW w:w="1666" w:type="pct"/>
            <w:tcBorders>
              <w:top w:val="nil"/>
              <w:left w:val="nil"/>
              <w:bottom w:val="nil"/>
              <w:right w:val="nil"/>
            </w:tcBorders>
            <w:shd w:val="clear" w:color="auto" w:fill="auto"/>
            <w:noWrap/>
            <w:vAlign w:val="center"/>
            <w:hideMark/>
          </w:tcPr>
          <w:p w14:paraId="67AB31C6" w14:textId="77777777" w:rsidR="0066624B" w:rsidRPr="00F2589A" w:rsidRDefault="0066624B" w:rsidP="0066624B">
            <w:pPr>
              <w:rPr>
                <w:rFonts w:ascii="Trebuchet MS" w:hAnsi="Trebuchet MS" w:cs="Arial"/>
                <w:color w:val="000000"/>
                <w:sz w:val="18"/>
                <w:szCs w:val="18"/>
              </w:rPr>
            </w:pPr>
            <w:r w:rsidRPr="00F2589A">
              <w:rPr>
                <w:rFonts w:ascii="Trebuchet MS" w:hAnsi="Trebuchet MS" w:cs="Arial"/>
                <w:color w:val="000000"/>
                <w:sz w:val="18"/>
                <w:szCs w:val="18"/>
              </w:rPr>
              <w:t xml:space="preserve">Escrow </w:t>
            </w:r>
            <w:proofErr w:type="spellStart"/>
            <w:r w:rsidRPr="00F2589A">
              <w:rPr>
                <w:rFonts w:ascii="Trebuchet MS" w:hAnsi="Trebuchet MS" w:cs="Arial"/>
                <w:color w:val="000000"/>
                <w:sz w:val="18"/>
                <w:szCs w:val="18"/>
              </w:rPr>
              <w:t>Account</w:t>
            </w:r>
            <w:proofErr w:type="spellEnd"/>
          </w:p>
        </w:tc>
        <w:tc>
          <w:tcPr>
            <w:tcW w:w="96" w:type="pct"/>
            <w:tcBorders>
              <w:top w:val="nil"/>
              <w:left w:val="nil"/>
              <w:bottom w:val="nil"/>
              <w:right w:val="nil"/>
            </w:tcBorders>
            <w:shd w:val="clear" w:color="auto" w:fill="auto"/>
            <w:vAlign w:val="center"/>
            <w:hideMark/>
          </w:tcPr>
          <w:p w14:paraId="2DA15684" w14:textId="77777777" w:rsidR="0066624B" w:rsidRPr="00F2589A" w:rsidRDefault="0066624B" w:rsidP="0066624B">
            <w:pPr>
              <w:rPr>
                <w:rFonts w:ascii="Trebuchet MS" w:hAnsi="Trebuchet MS" w:cs="Arial"/>
                <w:color w:val="000000"/>
                <w:sz w:val="18"/>
                <w:szCs w:val="18"/>
              </w:rPr>
            </w:pPr>
          </w:p>
        </w:tc>
        <w:tc>
          <w:tcPr>
            <w:tcW w:w="739" w:type="pct"/>
            <w:tcBorders>
              <w:top w:val="nil"/>
              <w:left w:val="nil"/>
              <w:bottom w:val="nil"/>
              <w:right w:val="nil"/>
            </w:tcBorders>
            <w:shd w:val="clear" w:color="auto" w:fill="auto"/>
            <w:vAlign w:val="center"/>
            <w:hideMark/>
          </w:tcPr>
          <w:p w14:paraId="2180DAC6" w14:textId="73AB9346" w:rsidR="0066624B" w:rsidRPr="00F2589A" w:rsidRDefault="0066624B" w:rsidP="00470253">
            <w:pPr>
              <w:jc w:val="right"/>
              <w:rPr>
                <w:rFonts w:ascii="Trebuchet MS" w:hAnsi="Trebuchet MS" w:cs="Arial"/>
                <w:color w:val="000000"/>
                <w:sz w:val="18"/>
                <w:szCs w:val="18"/>
              </w:rPr>
            </w:pPr>
            <w:r w:rsidRPr="00F2589A">
              <w:rPr>
                <w:rFonts w:ascii="Trebuchet MS" w:hAnsi="Trebuchet MS" w:cs="Arial"/>
                <w:color w:val="000000"/>
                <w:sz w:val="18"/>
                <w:szCs w:val="18"/>
              </w:rPr>
              <w:t>182</w:t>
            </w:r>
          </w:p>
        </w:tc>
        <w:tc>
          <w:tcPr>
            <w:tcW w:w="96" w:type="pct"/>
            <w:tcBorders>
              <w:top w:val="nil"/>
              <w:left w:val="nil"/>
              <w:bottom w:val="nil"/>
              <w:right w:val="nil"/>
            </w:tcBorders>
            <w:shd w:val="clear" w:color="auto" w:fill="auto"/>
            <w:vAlign w:val="center"/>
            <w:hideMark/>
          </w:tcPr>
          <w:p w14:paraId="6755A915" w14:textId="77777777" w:rsidR="0066624B" w:rsidRPr="00F2589A" w:rsidRDefault="0066624B" w:rsidP="00470253">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center"/>
            <w:hideMark/>
          </w:tcPr>
          <w:p w14:paraId="5C446B96" w14:textId="153A5D7D" w:rsidR="0066624B" w:rsidRPr="00F2589A" w:rsidRDefault="0066624B" w:rsidP="00470253">
            <w:pPr>
              <w:jc w:val="right"/>
              <w:rPr>
                <w:rFonts w:ascii="Trebuchet MS" w:hAnsi="Trebuchet MS" w:cs="Arial"/>
                <w:color w:val="000000"/>
                <w:sz w:val="18"/>
                <w:szCs w:val="18"/>
              </w:rPr>
            </w:pPr>
            <w:r w:rsidRPr="00F2589A">
              <w:rPr>
                <w:rFonts w:ascii="Trebuchet MS" w:hAnsi="Trebuchet MS" w:cs="Arial"/>
                <w:color w:val="000000"/>
                <w:sz w:val="18"/>
                <w:szCs w:val="18"/>
              </w:rPr>
              <w:t>291</w:t>
            </w:r>
          </w:p>
        </w:tc>
        <w:tc>
          <w:tcPr>
            <w:tcW w:w="96" w:type="pct"/>
            <w:tcBorders>
              <w:top w:val="nil"/>
              <w:left w:val="nil"/>
              <w:bottom w:val="nil"/>
              <w:right w:val="nil"/>
            </w:tcBorders>
            <w:shd w:val="clear" w:color="auto" w:fill="auto"/>
            <w:vAlign w:val="center"/>
            <w:hideMark/>
          </w:tcPr>
          <w:p w14:paraId="47E034FB" w14:textId="77777777" w:rsidR="0066624B" w:rsidRPr="00F2589A" w:rsidRDefault="0066624B" w:rsidP="00470253">
            <w:pPr>
              <w:jc w:val="right"/>
              <w:rPr>
                <w:rFonts w:ascii="Trebuchet MS" w:hAnsi="Trebuchet MS" w:cs="Arial"/>
                <w:color w:val="000000"/>
                <w:sz w:val="18"/>
                <w:szCs w:val="18"/>
              </w:rPr>
            </w:pPr>
          </w:p>
        </w:tc>
        <w:tc>
          <w:tcPr>
            <w:tcW w:w="735" w:type="pct"/>
            <w:tcBorders>
              <w:top w:val="nil"/>
              <w:left w:val="nil"/>
              <w:bottom w:val="nil"/>
              <w:right w:val="nil"/>
            </w:tcBorders>
            <w:shd w:val="clear" w:color="auto" w:fill="auto"/>
            <w:vAlign w:val="center"/>
            <w:hideMark/>
          </w:tcPr>
          <w:p w14:paraId="7F5D52B4" w14:textId="431F4002" w:rsidR="0066624B" w:rsidRPr="00F2589A" w:rsidRDefault="0066624B" w:rsidP="00470253">
            <w:pPr>
              <w:jc w:val="right"/>
              <w:rPr>
                <w:rFonts w:ascii="Trebuchet MS" w:hAnsi="Trebuchet MS" w:cs="Arial"/>
                <w:color w:val="000000"/>
                <w:sz w:val="18"/>
                <w:szCs w:val="18"/>
              </w:rPr>
            </w:pPr>
            <w:r w:rsidRPr="00F2589A">
              <w:rPr>
                <w:rFonts w:ascii="Trebuchet MS" w:hAnsi="Trebuchet MS" w:cs="Arial"/>
                <w:color w:val="000000"/>
                <w:sz w:val="18"/>
                <w:szCs w:val="18"/>
              </w:rPr>
              <w:t>182</w:t>
            </w:r>
          </w:p>
        </w:tc>
        <w:tc>
          <w:tcPr>
            <w:tcW w:w="96" w:type="pct"/>
            <w:tcBorders>
              <w:top w:val="nil"/>
              <w:left w:val="nil"/>
              <w:bottom w:val="nil"/>
              <w:right w:val="nil"/>
            </w:tcBorders>
            <w:shd w:val="clear" w:color="auto" w:fill="auto"/>
            <w:vAlign w:val="center"/>
            <w:hideMark/>
          </w:tcPr>
          <w:p w14:paraId="3A3AB535" w14:textId="77777777" w:rsidR="0066624B" w:rsidRPr="00F2589A" w:rsidRDefault="0066624B" w:rsidP="00470253">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center"/>
            <w:hideMark/>
          </w:tcPr>
          <w:p w14:paraId="794688CB" w14:textId="6A508396" w:rsidR="0066624B" w:rsidRPr="00F2589A" w:rsidRDefault="0066624B" w:rsidP="00470253">
            <w:pPr>
              <w:jc w:val="right"/>
              <w:rPr>
                <w:rFonts w:ascii="Trebuchet MS" w:hAnsi="Trebuchet MS" w:cs="Arial"/>
                <w:color w:val="000000"/>
                <w:sz w:val="18"/>
                <w:szCs w:val="18"/>
              </w:rPr>
            </w:pPr>
            <w:r w:rsidRPr="00F2589A">
              <w:rPr>
                <w:rFonts w:ascii="Trebuchet MS" w:hAnsi="Trebuchet MS" w:cs="Arial"/>
                <w:color w:val="000000"/>
                <w:sz w:val="18"/>
                <w:szCs w:val="18"/>
              </w:rPr>
              <w:t>291</w:t>
            </w:r>
          </w:p>
        </w:tc>
      </w:tr>
      <w:tr w:rsidR="00755816" w:rsidRPr="00F2589A" w14:paraId="24A3F9D0" w14:textId="77777777" w:rsidTr="00755816">
        <w:trPr>
          <w:trHeight w:val="20"/>
        </w:trPr>
        <w:tc>
          <w:tcPr>
            <w:tcW w:w="1666" w:type="pct"/>
            <w:tcBorders>
              <w:top w:val="nil"/>
              <w:left w:val="nil"/>
              <w:bottom w:val="nil"/>
              <w:right w:val="nil"/>
            </w:tcBorders>
            <w:shd w:val="clear" w:color="auto" w:fill="auto"/>
            <w:noWrap/>
            <w:vAlign w:val="center"/>
            <w:hideMark/>
          </w:tcPr>
          <w:p w14:paraId="2D7410AE" w14:textId="77777777" w:rsidR="0066624B" w:rsidRPr="00F2589A" w:rsidRDefault="0066624B" w:rsidP="0066624B">
            <w:pPr>
              <w:rPr>
                <w:rFonts w:ascii="Trebuchet MS" w:hAnsi="Trebuchet MS" w:cs="Arial"/>
                <w:color w:val="000000"/>
                <w:sz w:val="18"/>
                <w:szCs w:val="18"/>
              </w:rPr>
            </w:pPr>
            <w:r w:rsidRPr="00F2589A">
              <w:rPr>
                <w:rFonts w:ascii="Trebuchet MS" w:hAnsi="Trebuchet MS" w:cs="Arial"/>
                <w:color w:val="000000"/>
                <w:sz w:val="18"/>
                <w:szCs w:val="18"/>
              </w:rPr>
              <w:t>Aplicações diversas</w:t>
            </w:r>
          </w:p>
        </w:tc>
        <w:tc>
          <w:tcPr>
            <w:tcW w:w="96" w:type="pct"/>
            <w:tcBorders>
              <w:top w:val="nil"/>
              <w:left w:val="nil"/>
              <w:bottom w:val="nil"/>
              <w:right w:val="nil"/>
            </w:tcBorders>
            <w:shd w:val="clear" w:color="auto" w:fill="auto"/>
            <w:vAlign w:val="center"/>
            <w:hideMark/>
          </w:tcPr>
          <w:p w14:paraId="58B0AEE3" w14:textId="77777777" w:rsidR="0066624B" w:rsidRPr="00F2589A" w:rsidRDefault="0066624B" w:rsidP="0066624B">
            <w:pPr>
              <w:rPr>
                <w:rFonts w:ascii="Trebuchet MS" w:hAnsi="Trebuchet MS" w:cs="Arial"/>
                <w:color w:val="000000"/>
                <w:sz w:val="18"/>
                <w:szCs w:val="18"/>
              </w:rPr>
            </w:pPr>
          </w:p>
        </w:tc>
        <w:tc>
          <w:tcPr>
            <w:tcW w:w="739" w:type="pct"/>
            <w:tcBorders>
              <w:top w:val="nil"/>
              <w:left w:val="nil"/>
              <w:bottom w:val="nil"/>
              <w:right w:val="nil"/>
            </w:tcBorders>
            <w:shd w:val="clear" w:color="auto" w:fill="auto"/>
            <w:vAlign w:val="center"/>
            <w:hideMark/>
          </w:tcPr>
          <w:p w14:paraId="0D3225D7" w14:textId="5CCDA81E" w:rsidR="0066624B" w:rsidRPr="00F2589A" w:rsidRDefault="00D21B71" w:rsidP="00470253">
            <w:pPr>
              <w:jc w:val="right"/>
              <w:rPr>
                <w:rFonts w:ascii="Trebuchet MS" w:hAnsi="Trebuchet MS" w:cs="Arial"/>
                <w:color w:val="000000"/>
                <w:sz w:val="18"/>
                <w:szCs w:val="18"/>
              </w:rPr>
            </w:pPr>
            <w:r w:rsidRPr="00F2589A">
              <w:rPr>
                <w:rFonts w:ascii="Trebuchet MS" w:hAnsi="Trebuchet MS" w:cs="Arial"/>
                <w:color w:val="000000"/>
                <w:sz w:val="18"/>
                <w:szCs w:val="18"/>
              </w:rPr>
              <w:t>194.889</w:t>
            </w:r>
          </w:p>
        </w:tc>
        <w:tc>
          <w:tcPr>
            <w:tcW w:w="96" w:type="pct"/>
            <w:tcBorders>
              <w:top w:val="nil"/>
              <w:left w:val="nil"/>
              <w:bottom w:val="nil"/>
              <w:right w:val="nil"/>
            </w:tcBorders>
            <w:shd w:val="clear" w:color="auto" w:fill="auto"/>
            <w:vAlign w:val="center"/>
            <w:hideMark/>
          </w:tcPr>
          <w:p w14:paraId="57E267BF" w14:textId="77777777" w:rsidR="0066624B" w:rsidRPr="00F2589A" w:rsidRDefault="0066624B" w:rsidP="00470253">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center"/>
            <w:hideMark/>
          </w:tcPr>
          <w:p w14:paraId="23B2DE89" w14:textId="10C464C8" w:rsidR="0066624B" w:rsidRPr="00F2589A" w:rsidRDefault="0066624B" w:rsidP="00470253">
            <w:pPr>
              <w:jc w:val="right"/>
              <w:rPr>
                <w:rFonts w:ascii="Trebuchet MS" w:hAnsi="Trebuchet MS" w:cs="Arial"/>
                <w:color w:val="000000"/>
                <w:sz w:val="18"/>
                <w:szCs w:val="18"/>
              </w:rPr>
            </w:pPr>
            <w:r w:rsidRPr="00F2589A">
              <w:rPr>
                <w:rFonts w:ascii="Trebuchet MS" w:hAnsi="Trebuchet MS" w:cs="Arial"/>
                <w:color w:val="000000"/>
                <w:sz w:val="18"/>
                <w:szCs w:val="18"/>
              </w:rPr>
              <w:t>57.999</w:t>
            </w:r>
          </w:p>
        </w:tc>
        <w:tc>
          <w:tcPr>
            <w:tcW w:w="96" w:type="pct"/>
            <w:tcBorders>
              <w:top w:val="nil"/>
              <w:left w:val="nil"/>
              <w:bottom w:val="nil"/>
              <w:right w:val="nil"/>
            </w:tcBorders>
            <w:shd w:val="clear" w:color="auto" w:fill="auto"/>
            <w:vAlign w:val="center"/>
            <w:hideMark/>
          </w:tcPr>
          <w:p w14:paraId="200FE093" w14:textId="77777777" w:rsidR="0066624B" w:rsidRPr="00F2589A" w:rsidRDefault="0066624B" w:rsidP="00470253">
            <w:pPr>
              <w:jc w:val="right"/>
              <w:rPr>
                <w:rFonts w:ascii="Trebuchet MS" w:hAnsi="Trebuchet MS" w:cs="Arial"/>
                <w:color w:val="000000"/>
                <w:sz w:val="18"/>
                <w:szCs w:val="18"/>
              </w:rPr>
            </w:pPr>
          </w:p>
        </w:tc>
        <w:tc>
          <w:tcPr>
            <w:tcW w:w="735" w:type="pct"/>
            <w:tcBorders>
              <w:top w:val="nil"/>
              <w:left w:val="nil"/>
              <w:bottom w:val="nil"/>
              <w:right w:val="nil"/>
            </w:tcBorders>
            <w:shd w:val="clear" w:color="auto" w:fill="auto"/>
            <w:vAlign w:val="center"/>
            <w:hideMark/>
          </w:tcPr>
          <w:p w14:paraId="1C2720BA" w14:textId="11D938C5" w:rsidR="0066624B" w:rsidRPr="00F2589A" w:rsidRDefault="00D21B71" w:rsidP="00470253">
            <w:pPr>
              <w:jc w:val="right"/>
              <w:rPr>
                <w:rFonts w:ascii="Trebuchet MS" w:hAnsi="Trebuchet MS" w:cs="Arial"/>
                <w:color w:val="000000"/>
                <w:sz w:val="18"/>
                <w:szCs w:val="18"/>
              </w:rPr>
            </w:pPr>
            <w:r w:rsidRPr="00F2589A">
              <w:rPr>
                <w:rFonts w:ascii="Trebuchet MS" w:hAnsi="Trebuchet MS" w:cs="Arial"/>
                <w:color w:val="000000"/>
                <w:sz w:val="18"/>
                <w:szCs w:val="18"/>
              </w:rPr>
              <w:t>194.889</w:t>
            </w:r>
          </w:p>
        </w:tc>
        <w:tc>
          <w:tcPr>
            <w:tcW w:w="96" w:type="pct"/>
            <w:tcBorders>
              <w:top w:val="nil"/>
              <w:left w:val="nil"/>
              <w:bottom w:val="nil"/>
              <w:right w:val="nil"/>
            </w:tcBorders>
            <w:shd w:val="clear" w:color="auto" w:fill="auto"/>
            <w:vAlign w:val="center"/>
            <w:hideMark/>
          </w:tcPr>
          <w:p w14:paraId="241F3153" w14:textId="77777777" w:rsidR="0066624B" w:rsidRPr="00F2589A" w:rsidRDefault="0066624B" w:rsidP="00470253">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center"/>
            <w:hideMark/>
          </w:tcPr>
          <w:p w14:paraId="5BB40801" w14:textId="69191526" w:rsidR="0066624B" w:rsidRPr="00F2589A" w:rsidRDefault="0066624B" w:rsidP="00470253">
            <w:pPr>
              <w:jc w:val="right"/>
              <w:rPr>
                <w:rFonts w:ascii="Trebuchet MS" w:hAnsi="Trebuchet MS" w:cs="Arial"/>
                <w:color w:val="000000"/>
                <w:sz w:val="18"/>
                <w:szCs w:val="18"/>
              </w:rPr>
            </w:pPr>
            <w:r w:rsidRPr="00F2589A">
              <w:rPr>
                <w:rFonts w:ascii="Trebuchet MS" w:hAnsi="Trebuchet MS" w:cs="Arial"/>
                <w:color w:val="000000"/>
                <w:sz w:val="18"/>
                <w:szCs w:val="18"/>
              </w:rPr>
              <w:t>57.999</w:t>
            </w:r>
          </w:p>
        </w:tc>
      </w:tr>
      <w:tr w:rsidR="00755816" w:rsidRPr="00F2589A" w14:paraId="7F5C884F" w14:textId="77777777" w:rsidTr="00755816">
        <w:trPr>
          <w:trHeight w:val="20"/>
        </w:trPr>
        <w:tc>
          <w:tcPr>
            <w:tcW w:w="1666" w:type="pct"/>
            <w:tcBorders>
              <w:top w:val="nil"/>
              <w:left w:val="nil"/>
              <w:bottom w:val="nil"/>
              <w:right w:val="nil"/>
            </w:tcBorders>
            <w:shd w:val="clear" w:color="auto" w:fill="auto"/>
            <w:noWrap/>
            <w:vAlign w:val="center"/>
            <w:hideMark/>
          </w:tcPr>
          <w:p w14:paraId="41B3662C" w14:textId="77777777" w:rsidR="0066624B" w:rsidRPr="00F2589A" w:rsidRDefault="0066624B" w:rsidP="0066624B">
            <w:pPr>
              <w:jc w:val="right"/>
              <w:rPr>
                <w:rFonts w:ascii="Trebuchet MS" w:hAnsi="Trebuchet MS" w:cs="Arial"/>
                <w:color w:val="000000"/>
                <w:sz w:val="18"/>
                <w:szCs w:val="18"/>
              </w:rPr>
            </w:pPr>
          </w:p>
        </w:tc>
        <w:tc>
          <w:tcPr>
            <w:tcW w:w="96" w:type="pct"/>
            <w:tcBorders>
              <w:top w:val="nil"/>
              <w:left w:val="nil"/>
              <w:bottom w:val="nil"/>
              <w:right w:val="nil"/>
            </w:tcBorders>
            <w:shd w:val="clear" w:color="auto" w:fill="auto"/>
            <w:noWrap/>
            <w:vAlign w:val="center"/>
            <w:hideMark/>
          </w:tcPr>
          <w:p w14:paraId="1A637603" w14:textId="77777777" w:rsidR="0066624B" w:rsidRPr="00F2589A" w:rsidRDefault="0066624B" w:rsidP="0066624B">
            <w:pPr>
              <w:rPr>
                <w:sz w:val="18"/>
                <w:szCs w:val="18"/>
              </w:rPr>
            </w:pPr>
          </w:p>
        </w:tc>
        <w:tc>
          <w:tcPr>
            <w:tcW w:w="739" w:type="pct"/>
            <w:tcBorders>
              <w:top w:val="single" w:sz="4" w:space="0" w:color="auto"/>
              <w:left w:val="nil"/>
              <w:bottom w:val="double" w:sz="6" w:space="0" w:color="auto"/>
              <w:right w:val="nil"/>
            </w:tcBorders>
            <w:shd w:val="clear" w:color="auto" w:fill="auto"/>
            <w:noWrap/>
            <w:vAlign w:val="center"/>
            <w:hideMark/>
          </w:tcPr>
          <w:p w14:paraId="74B30443" w14:textId="66464125" w:rsidR="0066624B" w:rsidRPr="00F2589A" w:rsidRDefault="00D21B71" w:rsidP="00470253">
            <w:pPr>
              <w:jc w:val="right"/>
              <w:rPr>
                <w:rFonts w:ascii="Trebuchet MS" w:hAnsi="Trebuchet MS" w:cs="Arial"/>
                <w:b/>
                <w:bCs/>
                <w:sz w:val="18"/>
                <w:szCs w:val="18"/>
              </w:rPr>
            </w:pPr>
            <w:r w:rsidRPr="00F2589A">
              <w:rPr>
                <w:rFonts w:ascii="Trebuchet MS" w:hAnsi="Trebuchet MS" w:cs="Arial"/>
                <w:b/>
                <w:bCs/>
                <w:sz w:val="18"/>
                <w:szCs w:val="18"/>
              </w:rPr>
              <w:t>195.071</w:t>
            </w:r>
          </w:p>
        </w:tc>
        <w:tc>
          <w:tcPr>
            <w:tcW w:w="96" w:type="pct"/>
            <w:tcBorders>
              <w:top w:val="nil"/>
              <w:left w:val="nil"/>
              <w:bottom w:val="nil"/>
              <w:right w:val="nil"/>
            </w:tcBorders>
            <w:shd w:val="clear" w:color="auto" w:fill="auto"/>
            <w:noWrap/>
            <w:vAlign w:val="center"/>
            <w:hideMark/>
          </w:tcPr>
          <w:p w14:paraId="12B780DE" w14:textId="77777777" w:rsidR="0066624B" w:rsidRPr="00F2589A" w:rsidRDefault="0066624B" w:rsidP="00470253">
            <w:pPr>
              <w:jc w:val="right"/>
              <w:rPr>
                <w:rFonts w:ascii="Trebuchet MS" w:hAnsi="Trebuchet MS" w:cs="Arial"/>
                <w:b/>
                <w:bCs/>
                <w:sz w:val="18"/>
                <w:szCs w:val="18"/>
              </w:rPr>
            </w:pPr>
          </w:p>
        </w:tc>
        <w:tc>
          <w:tcPr>
            <w:tcW w:w="739" w:type="pct"/>
            <w:tcBorders>
              <w:top w:val="single" w:sz="4" w:space="0" w:color="auto"/>
              <w:left w:val="nil"/>
              <w:bottom w:val="double" w:sz="6" w:space="0" w:color="auto"/>
              <w:right w:val="nil"/>
            </w:tcBorders>
            <w:shd w:val="clear" w:color="auto" w:fill="auto"/>
            <w:noWrap/>
            <w:vAlign w:val="center"/>
            <w:hideMark/>
          </w:tcPr>
          <w:p w14:paraId="24D78850" w14:textId="5976C3F6" w:rsidR="0066624B" w:rsidRPr="00F2589A" w:rsidRDefault="0066624B" w:rsidP="00470253">
            <w:pPr>
              <w:jc w:val="right"/>
              <w:rPr>
                <w:rFonts w:ascii="Trebuchet MS" w:hAnsi="Trebuchet MS" w:cs="Arial"/>
                <w:b/>
                <w:bCs/>
                <w:sz w:val="18"/>
                <w:szCs w:val="18"/>
              </w:rPr>
            </w:pPr>
            <w:r w:rsidRPr="00F2589A">
              <w:rPr>
                <w:rFonts w:ascii="Trebuchet MS" w:hAnsi="Trebuchet MS" w:cs="Arial"/>
                <w:b/>
                <w:bCs/>
                <w:sz w:val="18"/>
                <w:szCs w:val="18"/>
              </w:rPr>
              <w:t>58.290</w:t>
            </w:r>
          </w:p>
        </w:tc>
        <w:tc>
          <w:tcPr>
            <w:tcW w:w="96" w:type="pct"/>
            <w:tcBorders>
              <w:top w:val="nil"/>
              <w:left w:val="nil"/>
              <w:bottom w:val="nil"/>
              <w:right w:val="nil"/>
            </w:tcBorders>
            <w:shd w:val="clear" w:color="auto" w:fill="auto"/>
            <w:noWrap/>
            <w:vAlign w:val="center"/>
            <w:hideMark/>
          </w:tcPr>
          <w:p w14:paraId="7B95195C" w14:textId="77777777" w:rsidR="0066624B" w:rsidRPr="00F2589A" w:rsidRDefault="0066624B" w:rsidP="00470253">
            <w:pPr>
              <w:jc w:val="right"/>
              <w:rPr>
                <w:rFonts w:ascii="Trebuchet MS" w:hAnsi="Trebuchet MS" w:cs="Arial"/>
                <w:b/>
                <w:bCs/>
                <w:sz w:val="18"/>
                <w:szCs w:val="18"/>
              </w:rPr>
            </w:pPr>
          </w:p>
        </w:tc>
        <w:tc>
          <w:tcPr>
            <w:tcW w:w="735" w:type="pct"/>
            <w:tcBorders>
              <w:top w:val="single" w:sz="4" w:space="0" w:color="auto"/>
              <w:left w:val="nil"/>
              <w:bottom w:val="double" w:sz="6" w:space="0" w:color="auto"/>
              <w:right w:val="nil"/>
            </w:tcBorders>
            <w:shd w:val="clear" w:color="auto" w:fill="auto"/>
            <w:noWrap/>
            <w:vAlign w:val="center"/>
            <w:hideMark/>
          </w:tcPr>
          <w:p w14:paraId="21FAD662" w14:textId="4B278384" w:rsidR="0066624B" w:rsidRPr="00F2589A" w:rsidRDefault="00D21B71" w:rsidP="00470253">
            <w:pPr>
              <w:jc w:val="right"/>
              <w:rPr>
                <w:rFonts w:ascii="Trebuchet MS" w:hAnsi="Trebuchet MS" w:cs="Arial"/>
                <w:b/>
                <w:bCs/>
                <w:sz w:val="18"/>
                <w:szCs w:val="18"/>
              </w:rPr>
            </w:pPr>
            <w:r w:rsidRPr="00F2589A">
              <w:rPr>
                <w:rFonts w:ascii="Trebuchet MS" w:hAnsi="Trebuchet MS" w:cs="Arial"/>
                <w:b/>
                <w:bCs/>
                <w:sz w:val="18"/>
                <w:szCs w:val="18"/>
              </w:rPr>
              <w:t>195.071</w:t>
            </w:r>
          </w:p>
        </w:tc>
        <w:tc>
          <w:tcPr>
            <w:tcW w:w="96" w:type="pct"/>
            <w:tcBorders>
              <w:top w:val="nil"/>
              <w:left w:val="nil"/>
              <w:bottom w:val="nil"/>
              <w:right w:val="nil"/>
            </w:tcBorders>
            <w:shd w:val="clear" w:color="auto" w:fill="auto"/>
            <w:noWrap/>
            <w:vAlign w:val="center"/>
            <w:hideMark/>
          </w:tcPr>
          <w:p w14:paraId="2EFF4019" w14:textId="77777777" w:rsidR="0066624B" w:rsidRPr="00F2589A" w:rsidRDefault="0066624B" w:rsidP="00470253">
            <w:pPr>
              <w:jc w:val="right"/>
              <w:rPr>
                <w:rFonts w:ascii="Trebuchet MS" w:hAnsi="Trebuchet MS" w:cs="Arial"/>
                <w:b/>
                <w:bCs/>
                <w:sz w:val="18"/>
                <w:szCs w:val="18"/>
              </w:rPr>
            </w:pPr>
          </w:p>
        </w:tc>
        <w:tc>
          <w:tcPr>
            <w:tcW w:w="738" w:type="pct"/>
            <w:tcBorders>
              <w:top w:val="single" w:sz="4" w:space="0" w:color="auto"/>
              <w:left w:val="nil"/>
              <w:bottom w:val="double" w:sz="6" w:space="0" w:color="auto"/>
              <w:right w:val="nil"/>
            </w:tcBorders>
            <w:shd w:val="clear" w:color="auto" w:fill="auto"/>
            <w:noWrap/>
            <w:vAlign w:val="center"/>
            <w:hideMark/>
          </w:tcPr>
          <w:p w14:paraId="114AD866" w14:textId="367DCE61" w:rsidR="0066624B" w:rsidRPr="00F2589A" w:rsidRDefault="0066624B" w:rsidP="00470253">
            <w:pPr>
              <w:jc w:val="right"/>
              <w:rPr>
                <w:rFonts w:ascii="Trebuchet MS" w:hAnsi="Trebuchet MS" w:cs="Arial"/>
                <w:b/>
                <w:bCs/>
                <w:sz w:val="18"/>
                <w:szCs w:val="18"/>
              </w:rPr>
            </w:pPr>
            <w:r w:rsidRPr="00F2589A">
              <w:rPr>
                <w:rFonts w:ascii="Trebuchet MS" w:hAnsi="Trebuchet MS" w:cs="Arial"/>
                <w:b/>
                <w:bCs/>
                <w:sz w:val="18"/>
                <w:szCs w:val="18"/>
              </w:rPr>
              <w:t>58.290</w:t>
            </w:r>
          </w:p>
        </w:tc>
      </w:tr>
    </w:tbl>
    <w:p w14:paraId="40116FA9" w14:textId="77777777" w:rsidR="00736A1A" w:rsidRPr="00F2589A" w:rsidRDefault="00736A1A">
      <w:pPr>
        <w:spacing w:after="200" w:line="276" w:lineRule="auto"/>
        <w:rPr>
          <w:rFonts w:ascii="Trebuchet MS" w:hAnsi="Trebuchet MS" w:cs="Arial"/>
          <w:color w:val="000000" w:themeColor="text1"/>
          <w:sz w:val="20"/>
          <w:szCs w:val="20"/>
        </w:rPr>
      </w:pPr>
      <w:r w:rsidRPr="00F2589A">
        <w:rPr>
          <w:rFonts w:ascii="Trebuchet MS" w:hAnsi="Trebuchet MS" w:cs="Arial"/>
          <w:color w:val="000000" w:themeColor="text1"/>
          <w:sz w:val="20"/>
          <w:szCs w:val="20"/>
        </w:rPr>
        <w:br w:type="page"/>
      </w:r>
    </w:p>
    <w:tbl>
      <w:tblPr>
        <w:tblW w:w="4688" w:type="pct"/>
        <w:tblInd w:w="567" w:type="dxa"/>
        <w:tblLayout w:type="fixed"/>
        <w:tblCellMar>
          <w:left w:w="70" w:type="dxa"/>
          <w:right w:w="70" w:type="dxa"/>
        </w:tblCellMar>
        <w:tblLook w:val="04A0" w:firstRow="1" w:lastRow="0" w:firstColumn="1" w:lastColumn="0" w:noHBand="0" w:noVBand="1"/>
      </w:tblPr>
      <w:tblGrid>
        <w:gridCol w:w="2836"/>
        <w:gridCol w:w="163"/>
        <w:gridCol w:w="1259"/>
        <w:gridCol w:w="163"/>
        <w:gridCol w:w="1252"/>
        <w:gridCol w:w="7"/>
        <w:gridCol w:w="157"/>
        <w:gridCol w:w="7"/>
        <w:gridCol w:w="1254"/>
        <w:gridCol w:w="163"/>
        <w:gridCol w:w="1245"/>
      </w:tblGrid>
      <w:tr w:rsidR="00D01BF9" w:rsidRPr="00F2589A" w14:paraId="60189C71" w14:textId="77777777" w:rsidTr="00D01BF9">
        <w:trPr>
          <w:trHeight w:val="20"/>
        </w:trPr>
        <w:tc>
          <w:tcPr>
            <w:tcW w:w="1665" w:type="pct"/>
            <w:tcBorders>
              <w:top w:val="nil"/>
              <w:left w:val="nil"/>
              <w:bottom w:val="single" w:sz="4" w:space="0" w:color="auto"/>
              <w:right w:val="nil"/>
            </w:tcBorders>
            <w:shd w:val="clear" w:color="auto" w:fill="auto"/>
            <w:noWrap/>
            <w:vAlign w:val="bottom"/>
            <w:hideMark/>
          </w:tcPr>
          <w:p w14:paraId="747298CC" w14:textId="77777777" w:rsidR="00736A1A" w:rsidRPr="00F2589A" w:rsidRDefault="00736A1A" w:rsidP="00A6278A">
            <w:pPr>
              <w:jc w:val="center"/>
              <w:rPr>
                <w:sz w:val="18"/>
                <w:szCs w:val="18"/>
              </w:rPr>
            </w:pPr>
            <w:r w:rsidRPr="00F2589A">
              <w:rPr>
                <w:rFonts w:ascii="Trebuchet MS" w:hAnsi="Trebuchet MS"/>
                <w:b/>
                <w:bCs/>
                <w:sz w:val="18"/>
                <w:szCs w:val="18"/>
              </w:rPr>
              <w:lastRenderedPageBreak/>
              <w:t>Descrição</w:t>
            </w:r>
          </w:p>
        </w:tc>
        <w:tc>
          <w:tcPr>
            <w:tcW w:w="96" w:type="pct"/>
            <w:tcBorders>
              <w:top w:val="nil"/>
              <w:left w:val="nil"/>
              <w:bottom w:val="nil"/>
              <w:right w:val="nil"/>
            </w:tcBorders>
            <w:shd w:val="clear" w:color="auto" w:fill="auto"/>
            <w:noWrap/>
            <w:vAlign w:val="center"/>
            <w:hideMark/>
          </w:tcPr>
          <w:p w14:paraId="6B5CBFD2" w14:textId="77777777" w:rsidR="00736A1A" w:rsidRPr="00F2589A" w:rsidRDefault="00736A1A" w:rsidP="00A6278A">
            <w:pPr>
              <w:rPr>
                <w:sz w:val="18"/>
                <w:szCs w:val="18"/>
              </w:rPr>
            </w:pPr>
          </w:p>
        </w:tc>
        <w:tc>
          <w:tcPr>
            <w:tcW w:w="1571" w:type="pct"/>
            <w:gridSpan w:val="3"/>
            <w:tcBorders>
              <w:top w:val="nil"/>
              <w:left w:val="nil"/>
              <w:bottom w:val="single" w:sz="4" w:space="0" w:color="auto"/>
              <w:right w:val="nil"/>
            </w:tcBorders>
            <w:shd w:val="clear" w:color="auto" w:fill="auto"/>
            <w:vAlign w:val="center"/>
            <w:hideMark/>
          </w:tcPr>
          <w:p w14:paraId="6037C2EA" w14:textId="77777777" w:rsidR="00736A1A" w:rsidRPr="00F2589A" w:rsidRDefault="00736A1A" w:rsidP="00A6278A">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96" w:type="pct"/>
            <w:gridSpan w:val="2"/>
            <w:tcBorders>
              <w:top w:val="nil"/>
              <w:left w:val="nil"/>
              <w:bottom w:val="nil"/>
              <w:right w:val="nil"/>
            </w:tcBorders>
            <w:shd w:val="clear" w:color="auto" w:fill="auto"/>
            <w:noWrap/>
            <w:vAlign w:val="center"/>
            <w:hideMark/>
          </w:tcPr>
          <w:p w14:paraId="563D6CF0" w14:textId="77777777" w:rsidR="00736A1A" w:rsidRPr="00F2589A" w:rsidRDefault="00736A1A" w:rsidP="00A6278A">
            <w:pPr>
              <w:jc w:val="center"/>
              <w:rPr>
                <w:rFonts w:ascii="Trebuchet MS" w:hAnsi="Trebuchet MS" w:cs="Arial"/>
                <w:b/>
                <w:bCs/>
                <w:sz w:val="18"/>
                <w:szCs w:val="18"/>
              </w:rPr>
            </w:pPr>
          </w:p>
        </w:tc>
        <w:tc>
          <w:tcPr>
            <w:tcW w:w="1571" w:type="pct"/>
            <w:gridSpan w:val="4"/>
            <w:tcBorders>
              <w:top w:val="nil"/>
              <w:left w:val="nil"/>
              <w:bottom w:val="single" w:sz="4" w:space="0" w:color="auto"/>
              <w:right w:val="nil"/>
            </w:tcBorders>
            <w:shd w:val="clear" w:color="auto" w:fill="auto"/>
            <w:vAlign w:val="center"/>
            <w:hideMark/>
          </w:tcPr>
          <w:p w14:paraId="0D891C8A" w14:textId="77777777" w:rsidR="00736A1A" w:rsidRPr="00F2589A" w:rsidRDefault="00736A1A" w:rsidP="00A6278A">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6B02AC" w:rsidRPr="00F2589A" w14:paraId="2EE390F0" w14:textId="77777777" w:rsidTr="00755816">
        <w:trPr>
          <w:trHeight w:val="20"/>
        </w:trPr>
        <w:tc>
          <w:tcPr>
            <w:tcW w:w="1665" w:type="pct"/>
            <w:tcBorders>
              <w:top w:val="single" w:sz="4" w:space="0" w:color="auto"/>
              <w:left w:val="nil"/>
              <w:bottom w:val="nil"/>
              <w:right w:val="nil"/>
            </w:tcBorders>
            <w:shd w:val="clear" w:color="auto" w:fill="auto"/>
            <w:noWrap/>
            <w:vAlign w:val="bottom"/>
            <w:hideMark/>
          </w:tcPr>
          <w:p w14:paraId="2B3691BD" w14:textId="77777777" w:rsidR="00755816" w:rsidRPr="00F2589A" w:rsidRDefault="00755816" w:rsidP="00755816">
            <w:pPr>
              <w:jc w:val="center"/>
              <w:rPr>
                <w:rFonts w:ascii="Trebuchet MS" w:hAnsi="Trebuchet MS" w:cs="Arial"/>
                <w:b/>
                <w:bCs/>
                <w:sz w:val="18"/>
                <w:szCs w:val="18"/>
              </w:rPr>
            </w:pPr>
          </w:p>
        </w:tc>
        <w:tc>
          <w:tcPr>
            <w:tcW w:w="96" w:type="pct"/>
            <w:tcBorders>
              <w:top w:val="nil"/>
              <w:left w:val="nil"/>
              <w:bottom w:val="nil"/>
              <w:right w:val="nil"/>
            </w:tcBorders>
            <w:shd w:val="clear" w:color="auto" w:fill="auto"/>
            <w:vAlign w:val="center"/>
            <w:hideMark/>
          </w:tcPr>
          <w:p w14:paraId="6781CEB5" w14:textId="77777777" w:rsidR="00755816" w:rsidRPr="00F2589A" w:rsidRDefault="00755816" w:rsidP="00755816">
            <w:pPr>
              <w:rPr>
                <w:sz w:val="18"/>
                <w:szCs w:val="18"/>
              </w:rPr>
            </w:pPr>
          </w:p>
        </w:tc>
        <w:tc>
          <w:tcPr>
            <w:tcW w:w="739" w:type="pct"/>
            <w:tcBorders>
              <w:top w:val="nil"/>
              <w:left w:val="nil"/>
              <w:bottom w:val="single" w:sz="4" w:space="0" w:color="auto"/>
              <w:right w:val="nil"/>
            </w:tcBorders>
            <w:shd w:val="clear" w:color="auto" w:fill="auto"/>
            <w:vAlign w:val="bottom"/>
            <w:hideMark/>
          </w:tcPr>
          <w:p w14:paraId="79E3E7CB" w14:textId="48DE6D66" w:rsidR="00755816" w:rsidRPr="00F2589A" w:rsidRDefault="00755816" w:rsidP="00755816">
            <w:pPr>
              <w:jc w:val="center"/>
              <w:rPr>
                <w:rFonts w:ascii="Trebuchet MS" w:hAnsi="Trebuchet MS" w:cs="Arial"/>
                <w:b/>
                <w:bCs/>
                <w:sz w:val="18"/>
                <w:szCs w:val="18"/>
              </w:rPr>
            </w:pPr>
            <w:r w:rsidRPr="00F2589A">
              <w:rPr>
                <w:rFonts w:ascii="Trebuchet MS" w:hAnsi="Trebuchet MS" w:cs="Arial"/>
                <w:b/>
                <w:bCs/>
                <w:sz w:val="18"/>
                <w:szCs w:val="18"/>
              </w:rPr>
              <w:t>2023</w:t>
            </w:r>
          </w:p>
        </w:tc>
        <w:tc>
          <w:tcPr>
            <w:tcW w:w="96" w:type="pct"/>
            <w:tcBorders>
              <w:top w:val="nil"/>
              <w:left w:val="nil"/>
              <w:bottom w:val="nil"/>
              <w:right w:val="nil"/>
            </w:tcBorders>
            <w:shd w:val="clear" w:color="auto" w:fill="auto"/>
            <w:vAlign w:val="bottom"/>
            <w:hideMark/>
          </w:tcPr>
          <w:p w14:paraId="3740421F" w14:textId="77777777" w:rsidR="00755816" w:rsidRPr="00F2589A" w:rsidRDefault="00755816" w:rsidP="00755816">
            <w:pPr>
              <w:jc w:val="center"/>
              <w:rPr>
                <w:rFonts w:ascii="Trebuchet MS" w:hAnsi="Trebuchet MS" w:cs="Arial"/>
                <w:b/>
                <w:bCs/>
                <w:sz w:val="18"/>
                <w:szCs w:val="18"/>
              </w:rPr>
            </w:pPr>
          </w:p>
        </w:tc>
        <w:tc>
          <w:tcPr>
            <w:tcW w:w="736" w:type="pct"/>
            <w:tcBorders>
              <w:top w:val="nil"/>
              <w:left w:val="nil"/>
              <w:bottom w:val="single" w:sz="4" w:space="0" w:color="auto"/>
              <w:right w:val="nil"/>
            </w:tcBorders>
            <w:shd w:val="clear" w:color="auto" w:fill="auto"/>
            <w:vAlign w:val="bottom"/>
            <w:hideMark/>
          </w:tcPr>
          <w:p w14:paraId="37355DFA" w14:textId="64B20DC8" w:rsidR="00755816" w:rsidRPr="00F2589A" w:rsidRDefault="00755816" w:rsidP="00755816">
            <w:pPr>
              <w:jc w:val="center"/>
              <w:rPr>
                <w:rFonts w:ascii="Trebuchet MS" w:hAnsi="Trebuchet MS" w:cs="Arial"/>
                <w:b/>
                <w:bCs/>
                <w:sz w:val="18"/>
                <w:szCs w:val="18"/>
              </w:rPr>
            </w:pPr>
            <w:r w:rsidRPr="00F2589A">
              <w:rPr>
                <w:rFonts w:ascii="Trebuchet MS" w:hAnsi="Trebuchet MS" w:cs="Arial"/>
                <w:b/>
                <w:bCs/>
                <w:sz w:val="18"/>
                <w:szCs w:val="18"/>
              </w:rPr>
              <w:t>2022</w:t>
            </w:r>
          </w:p>
        </w:tc>
        <w:tc>
          <w:tcPr>
            <w:tcW w:w="96" w:type="pct"/>
            <w:gridSpan w:val="2"/>
            <w:tcBorders>
              <w:top w:val="nil"/>
              <w:left w:val="nil"/>
              <w:bottom w:val="nil"/>
              <w:right w:val="nil"/>
            </w:tcBorders>
            <w:shd w:val="clear" w:color="auto" w:fill="auto"/>
            <w:vAlign w:val="bottom"/>
            <w:hideMark/>
          </w:tcPr>
          <w:p w14:paraId="15631AF0" w14:textId="77777777" w:rsidR="00755816" w:rsidRPr="00F2589A" w:rsidRDefault="00755816" w:rsidP="00755816">
            <w:pPr>
              <w:jc w:val="center"/>
              <w:rPr>
                <w:rFonts w:ascii="Trebuchet MS" w:hAnsi="Trebuchet MS" w:cs="Arial"/>
                <w:b/>
                <w:bCs/>
                <w:sz w:val="18"/>
                <w:szCs w:val="18"/>
              </w:rPr>
            </w:pPr>
          </w:p>
        </w:tc>
        <w:tc>
          <w:tcPr>
            <w:tcW w:w="738" w:type="pct"/>
            <w:gridSpan w:val="2"/>
            <w:tcBorders>
              <w:top w:val="nil"/>
              <w:left w:val="nil"/>
              <w:bottom w:val="single" w:sz="4" w:space="0" w:color="auto"/>
              <w:right w:val="nil"/>
            </w:tcBorders>
            <w:shd w:val="clear" w:color="auto" w:fill="auto"/>
            <w:vAlign w:val="bottom"/>
            <w:hideMark/>
          </w:tcPr>
          <w:p w14:paraId="160D17DF" w14:textId="0B5937A6" w:rsidR="00755816" w:rsidRPr="00F2589A" w:rsidRDefault="00755816" w:rsidP="00755816">
            <w:pPr>
              <w:jc w:val="center"/>
              <w:rPr>
                <w:rFonts w:ascii="Trebuchet MS" w:hAnsi="Trebuchet MS" w:cs="Arial"/>
                <w:b/>
                <w:bCs/>
                <w:sz w:val="18"/>
                <w:szCs w:val="18"/>
              </w:rPr>
            </w:pPr>
            <w:r w:rsidRPr="00F2589A">
              <w:rPr>
                <w:rFonts w:ascii="Trebuchet MS" w:hAnsi="Trebuchet MS" w:cs="Arial"/>
                <w:b/>
                <w:bCs/>
                <w:sz w:val="18"/>
                <w:szCs w:val="18"/>
              </w:rPr>
              <w:t>2023</w:t>
            </w:r>
          </w:p>
        </w:tc>
        <w:tc>
          <w:tcPr>
            <w:tcW w:w="96" w:type="pct"/>
            <w:tcBorders>
              <w:top w:val="nil"/>
              <w:left w:val="nil"/>
              <w:bottom w:val="nil"/>
              <w:right w:val="nil"/>
            </w:tcBorders>
            <w:shd w:val="clear" w:color="auto" w:fill="auto"/>
            <w:vAlign w:val="bottom"/>
            <w:hideMark/>
          </w:tcPr>
          <w:p w14:paraId="0F597FB6" w14:textId="77777777" w:rsidR="00755816" w:rsidRPr="00F2589A" w:rsidRDefault="00755816" w:rsidP="00755816">
            <w:pPr>
              <w:jc w:val="center"/>
              <w:rPr>
                <w:rFonts w:ascii="Trebuchet MS" w:hAnsi="Trebuchet MS" w:cs="Arial"/>
                <w:b/>
                <w:bCs/>
                <w:sz w:val="18"/>
                <w:szCs w:val="18"/>
              </w:rPr>
            </w:pPr>
          </w:p>
        </w:tc>
        <w:tc>
          <w:tcPr>
            <w:tcW w:w="737" w:type="pct"/>
            <w:tcBorders>
              <w:top w:val="nil"/>
              <w:left w:val="nil"/>
              <w:bottom w:val="single" w:sz="4" w:space="0" w:color="auto"/>
              <w:right w:val="nil"/>
            </w:tcBorders>
            <w:shd w:val="clear" w:color="auto" w:fill="auto"/>
            <w:vAlign w:val="bottom"/>
            <w:hideMark/>
          </w:tcPr>
          <w:p w14:paraId="77851758" w14:textId="5B69FEE7" w:rsidR="00755816" w:rsidRPr="00F2589A" w:rsidRDefault="00755816" w:rsidP="00755816">
            <w:pPr>
              <w:jc w:val="center"/>
              <w:rPr>
                <w:rFonts w:ascii="Trebuchet MS" w:hAnsi="Trebuchet MS" w:cs="Arial"/>
                <w:b/>
                <w:bCs/>
                <w:sz w:val="18"/>
                <w:szCs w:val="18"/>
              </w:rPr>
            </w:pPr>
            <w:r w:rsidRPr="00F2589A">
              <w:rPr>
                <w:rFonts w:ascii="Trebuchet MS" w:hAnsi="Trebuchet MS" w:cs="Arial"/>
                <w:b/>
                <w:bCs/>
                <w:sz w:val="18"/>
                <w:szCs w:val="18"/>
              </w:rPr>
              <w:t>2022</w:t>
            </w:r>
          </w:p>
        </w:tc>
      </w:tr>
      <w:tr w:rsidR="00755816" w:rsidRPr="00F2589A" w14:paraId="46F41CC4" w14:textId="77777777" w:rsidTr="00755816">
        <w:trPr>
          <w:trHeight w:val="283"/>
        </w:trPr>
        <w:tc>
          <w:tcPr>
            <w:tcW w:w="1667" w:type="pct"/>
            <w:tcBorders>
              <w:top w:val="nil"/>
              <w:left w:val="nil"/>
              <w:bottom w:val="nil"/>
              <w:right w:val="nil"/>
            </w:tcBorders>
            <w:shd w:val="clear" w:color="auto" w:fill="auto"/>
            <w:noWrap/>
            <w:vAlign w:val="center"/>
            <w:hideMark/>
          </w:tcPr>
          <w:p w14:paraId="1AAB06A0" w14:textId="7DEBFBD4" w:rsidR="0066624B" w:rsidRPr="00F2589A" w:rsidRDefault="0066624B" w:rsidP="0066624B">
            <w:pPr>
              <w:rPr>
                <w:rFonts w:ascii="Trebuchet MS" w:hAnsi="Trebuchet MS" w:cs="Arial"/>
                <w:color w:val="000000"/>
                <w:sz w:val="18"/>
                <w:szCs w:val="18"/>
              </w:rPr>
            </w:pPr>
            <w:r w:rsidRPr="00F2589A">
              <w:rPr>
                <w:rFonts w:ascii="Trebuchet MS" w:hAnsi="Trebuchet MS" w:cs="Arial"/>
                <w:sz w:val="18"/>
                <w:szCs w:val="18"/>
              </w:rPr>
              <w:t>Circulante</w:t>
            </w:r>
          </w:p>
        </w:tc>
        <w:tc>
          <w:tcPr>
            <w:tcW w:w="95" w:type="pct"/>
            <w:tcBorders>
              <w:top w:val="nil"/>
              <w:left w:val="nil"/>
              <w:bottom w:val="nil"/>
              <w:right w:val="nil"/>
            </w:tcBorders>
            <w:shd w:val="clear" w:color="auto" w:fill="auto"/>
            <w:vAlign w:val="center"/>
            <w:hideMark/>
          </w:tcPr>
          <w:p w14:paraId="2E29D875" w14:textId="77777777" w:rsidR="0066624B" w:rsidRPr="00F2589A" w:rsidRDefault="0066624B" w:rsidP="0066624B">
            <w:pPr>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1661BA0D" w14:textId="33F7FDA6" w:rsidR="0066624B" w:rsidRPr="00F2589A" w:rsidRDefault="00D21B71" w:rsidP="00755816">
            <w:pPr>
              <w:jc w:val="right"/>
              <w:rPr>
                <w:rFonts w:ascii="Trebuchet MS" w:hAnsi="Trebuchet MS" w:cs="Arial"/>
                <w:color w:val="000000"/>
                <w:sz w:val="18"/>
                <w:szCs w:val="18"/>
              </w:rPr>
            </w:pPr>
            <w:r w:rsidRPr="00F2589A">
              <w:rPr>
                <w:rFonts w:ascii="Trebuchet MS" w:hAnsi="Trebuchet MS" w:cs="Arial"/>
                <w:sz w:val="18"/>
                <w:szCs w:val="18"/>
              </w:rPr>
              <w:t>108.871</w:t>
            </w:r>
          </w:p>
        </w:tc>
        <w:tc>
          <w:tcPr>
            <w:tcW w:w="96" w:type="pct"/>
            <w:tcBorders>
              <w:top w:val="nil"/>
              <w:left w:val="nil"/>
              <w:bottom w:val="nil"/>
              <w:right w:val="nil"/>
            </w:tcBorders>
            <w:shd w:val="clear" w:color="auto" w:fill="auto"/>
            <w:vAlign w:val="bottom"/>
            <w:hideMark/>
          </w:tcPr>
          <w:p w14:paraId="3E2B4B61" w14:textId="77777777" w:rsidR="0066624B" w:rsidRPr="00F2589A" w:rsidRDefault="0066624B" w:rsidP="00755816">
            <w:pPr>
              <w:jc w:val="right"/>
              <w:rPr>
                <w:rFonts w:ascii="Trebuchet MS" w:hAnsi="Trebuchet MS" w:cs="Arial"/>
                <w:color w:val="000000"/>
                <w:sz w:val="18"/>
                <w:szCs w:val="18"/>
              </w:rPr>
            </w:pPr>
          </w:p>
        </w:tc>
        <w:tc>
          <w:tcPr>
            <w:tcW w:w="740" w:type="pct"/>
            <w:gridSpan w:val="2"/>
            <w:tcBorders>
              <w:top w:val="nil"/>
              <w:left w:val="nil"/>
              <w:bottom w:val="nil"/>
              <w:right w:val="nil"/>
            </w:tcBorders>
            <w:shd w:val="clear" w:color="auto" w:fill="auto"/>
            <w:vAlign w:val="bottom"/>
            <w:hideMark/>
          </w:tcPr>
          <w:p w14:paraId="1DF7AD18" w14:textId="34AB791A" w:rsidR="0066624B" w:rsidRPr="00F2589A" w:rsidRDefault="0066624B" w:rsidP="00755816">
            <w:pPr>
              <w:jc w:val="right"/>
              <w:rPr>
                <w:rFonts w:ascii="Trebuchet MS" w:hAnsi="Trebuchet MS" w:cs="Arial"/>
                <w:color w:val="000000"/>
                <w:sz w:val="18"/>
                <w:szCs w:val="18"/>
              </w:rPr>
            </w:pPr>
            <w:r w:rsidRPr="00F2589A">
              <w:rPr>
                <w:rFonts w:ascii="Trebuchet MS" w:hAnsi="Trebuchet MS" w:cs="Arial"/>
                <w:sz w:val="18"/>
                <w:szCs w:val="18"/>
              </w:rPr>
              <w:t>-</w:t>
            </w:r>
          </w:p>
        </w:tc>
        <w:tc>
          <w:tcPr>
            <w:tcW w:w="96" w:type="pct"/>
            <w:gridSpan w:val="2"/>
            <w:tcBorders>
              <w:top w:val="nil"/>
              <w:left w:val="nil"/>
              <w:bottom w:val="nil"/>
              <w:right w:val="nil"/>
            </w:tcBorders>
            <w:shd w:val="clear" w:color="auto" w:fill="auto"/>
            <w:vAlign w:val="bottom"/>
            <w:hideMark/>
          </w:tcPr>
          <w:p w14:paraId="41B837ED" w14:textId="77777777" w:rsidR="0066624B" w:rsidRPr="00F2589A" w:rsidRDefault="0066624B" w:rsidP="00755816">
            <w:pPr>
              <w:jc w:val="right"/>
              <w:rPr>
                <w:rFonts w:ascii="Trebuchet MS" w:hAnsi="Trebuchet MS" w:cs="Arial"/>
                <w:color w:val="000000"/>
                <w:sz w:val="18"/>
                <w:szCs w:val="18"/>
              </w:rPr>
            </w:pPr>
          </w:p>
        </w:tc>
        <w:tc>
          <w:tcPr>
            <w:tcW w:w="737" w:type="pct"/>
            <w:tcBorders>
              <w:top w:val="nil"/>
              <w:left w:val="nil"/>
              <w:bottom w:val="nil"/>
              <w:right w:val="nil"/>
            </w:tcBorders>
            <w:shd w:val="clear" w:color="auto" w:fill="auto"/>
            <w:vAlign w:val="bottom"/>
            <w:hideMark/>
          </w:tcPr>
          <w:p w14:paraId="53466081" w14:textId="24D4B955" w:rsidR="0066624B" w:rsidRPr="00F2589A" w:rsidRDefault="00D21B71" w:rsidP="00755816">
            <w:pPr>
              <w:jc w:val="right"/>
              <w:rPr>
                <w:rFonts w:ascii="Trebuchet MS" w:hAnsi="Trebuchet MS" w:cs="Arial"/>
                <w:color w:val="000000"/>
                <w:sz w:val="18"/>
                <w:szCs w:val="18"/>
              </w:rPr>
            </w:pPr>
            <w:r w:rsidRPr="00F2589A">
              <w:rPr>
                <w:rFonts w:ascii="Trebuchet MS" w:hAnsi="Trebuchet MS" w:cs="Arial"/>
                <w:sz w:val="18"/>
                <w:szCs w:val="18"/>
              </w:rPr>
              <w:t>108.871</w:t>
            </w:r>
          </w:p>
        </w:tc>
        <w:tc>
          <w:tcPr>
            <w:tcW w:w="96" w:type="pct"/>
            <w:tcBorders>
              <w:top w:val="nil"/>
              <w:left w:val="nil"/>
              <w:bottom w:val="nil"/>
              <w:right w:val="nil"/>
            </w:tcBorders>
            <w:shd w:val="clear" w:color="auto" w:fill="auto"/>
            <w:vAlign w:val="bottom"/>
            <w:hideMark/>
          </w:tcPr>
          <w:p w14:paraId="4DF113CC" w14:textId="77777777" w:rsidR="0066624B" w:rsidRPr="00F2589A" w:rsidRDefault="0066624B" w:rsidP="00755816">
            <w:pPr>
              <w:jc w:val="right"/>
              <w:rPr>
                <w:rFonts w:ascii="Trebuchet MS" w:hAnsi="Trebuchet MS" w:cs="Arial"/>
                <w:color w:val="000000"/>
                <w:sz w:val="18"/>
                <w:szCs w:val="18"/>
              </w:rPr>
            </w:pPr>
          </w:p>
        </w:tc>
        <w:tc>
          <w:tcPr>
            <w:tcW w:w="734" w:type="pct"/>
            <w:tcBorders>
              <w:top w:val="nil"/>
              <w:left w:val="nil"/>
              <w:bottom w:val="nil"/>
              <w:right w:val="nil"/>
            </w:tcBorders>
            <w:shd w:val="clear" w:color="auto" w:fill="auto"/>
            <w:vAlign w:val="bottom"/>
            <w:hideMark/>
          </w:tcPr>
          <w:p w14:paraId="34915845" w14:textId="3DAB6B04" w:rsidR="0066624B" w:rsidRPr="00F2589A" w:rsidRDefault="0066624B" w:rsidP="00755816">
            <w:pPr>
              <w:jc w:val="right"/>
              <w:rPr>
                <w:rFonts w:ascii="Trebuchet MS" w:hAnsi="Trebuchet MS" w:cs="Arial"/>
                <w:color w:val="000000"/>
                <w:sz w:val="18"/>
                <w:szCs w:val="18"/>
              </w:rPr>
            </w:pPr>
            <w:r w:rsidRPr="00F2589A">
              <w:rPr>
                <w:rFonts w:ascii="Trebuchet MS" w:hAnsi="Trebuchet MS" w:cs="Arial"/>
                <w:sz w:val="18"/>
                <w:szCs w:val="18"/>
              </w:rPr>
              <w:t>-</w:t>
            </w:r>
          </w:p>
        </w:tc>
      </w:tr>
      <w:tr w:rsidR="00755816" w:rsidRPr="00F2589A" w14:paraId="554439FA" w14:textId="77777777" w:rsidTr="00755816">
        <w:trPr>
          <w:trHeight w:val="283"/>
        </w:trPr>
        <w:tc>
          <w:tcPr>
            <w:tcW w:w="1667" w:type="pct"/>
            <w:tcBorders>
              <w:top w:val="nil"/>
              <w:left w:val="nil"/>
              <w:bottom w:val="nil"/>
              <w:right w:val="nil"/>
            </w:tcBorders>
            <w:shd w:val="clear" w:color="auto" w:fill="auto"/>
            <w:noWrap/>
            <w:vAlign w:val="center"/>
            <w:hideMark/>
          </w:tcPr>
          <w:p w14:paraId="1E0072E8" w14:textId="6D1AAAB3" w:rsidR="0066624B" w:rsidRPr="00F2589A" w:rsidRDefault="0066624B" w:rsidP="0066624B">
            <w:pPr>
              <w:rPr>
                <w:rFonts w:ascii="Trebuchet MS" w:hAnsi="Trebuchet MS" w:cs="Arial"/>
                <w:color w:val="000000"/>
                <w:sz w:val="18"/>
                <w:szCs w:val="18"/>
              </w:rPr>
            </w:pPr>
            <w:r w:rsidRPr="00F2589A">
              <w:rPr>
                <w:rFonts w:ascii="Trebuchet MS" w:hAnsi="Trebuchet MS" w:cs="Arial"/>
                <w:sz w:val="18"/>
                <w:szCs w:val="18"/>
              </w:rPr>
              <w:t>Não circulante</w:t>
            </w:r>
          </w:p>
        </w:tc>
        <w:tc>
          <w:tcPr>
            <w:tcW w:w="95" w:type="pct"/>
            <w:tcBorders>
              <w:top w:val="nil"/>
              <w:left w:val="nil"/>
              <w:bottom w:val="nil"/>
              <w:right w:val="nil"/>
            </w:tcBorders>
            <w:shd w:val="clear" w:color="auto" w:fill="auto"/>
            <w:vAlign w:val="center"/>
            <w:hideMark/>
          </w:tcPr>
          <w:p w14:paraId="1244F0BF" w14:textId="77777777" w:rsidR="0066624B" w:rsidRPr="00F2589A" w:rsidRDefault="0066624B" w:rsidP="0066624B">
            <w:pPr>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79D48748" w14:textId="3DE4CA6F" w:rsidR="0066624B" w:rsidRPr="00F2589A" w:rsidRDefault="0066624B" w:rsidP="00755816">
            <w:pPr>
              <w:jc w:val="right"/>
              <w:rPr>
                <w:rFonts w:ascii="Trebuchet MS" w:hAnsi="Trebuchet MS" w:cs="Arial"/>
                <w:color w:val="000000"/>
                <w:sz w:val="18"/>
                <w:szCs w:val="18"/>
              </w:rPr>
            </w:pPr>
            <w:r w:rsidRPr="00F2589A">
              <w:rPr>
                <w:rFonts w:ascii="Trebuchet MS" w:hAnsi="Trebuchet MS" w:cs="Arial"/>
                <w:sz w:val="18"/>
                <w:szCs w:val="18"/>
              </w:rPr>
              <w:t>86.200</w:t>
            </w:r>
          </w:p>
        </w:tc>
        <w:tc>
          <w:tcPr>
            <w:tcW w:w="96" w:type="pct"/>
            <w:tcBorders>
              <w:top w:val="nil"/>
              <w:left w:val="nil"/>
              <w:bottom w:val="nil"/>
              <w:right w:val="nil"/>
            </w:tcBorders>
            <w:shd w:val="clear" w:color="auto" w:fill="auto"/>
            <w:vAlign w:val="bottom"/>
            <w:hideMark/>
          </w:tcPr>
          <w:p w14:paraId="6956C253" w14:textId="77777777" w:rsidR="0066624B" w:rsidRPr="00F2589A" w:rsidRDefault="0066624B" w:rsidP="00755816">
            <w:pPr>
              <w:jc w:val="right"/>
              <w:rPr>
                <w:rFonts w:ascii="Trebuchet MS" w:hAnsi="Trebuchet MS" w:cs="Arial"/>
                <w:color w:val="000000"/>
                <w:sz w:val="18"/>
                <w:szCs w:val="18"/>
              </w:rPr>
            </w:pPr>
          </w:p>
        </w:tc>
        <w:tc>
          <w:tcPr>
            <w:tcW w:w="740" w:type="pct"/>
            <w:gridSpan w:val="2"/>
            <w:tcBorders>
              <w:top w:val="nil"/>
              <w:left w:val="nil"/>
              <w:bottom w:val="nil"/>
              <w:right w:val="nil"/>
            </w:tcBorders>
            <w:shd w:val="clear" w:color="auto" w:fill="auto"/>
            <w:vAlign w:val="bottom"/>
            <w:hideMark/>
          </w:tcPr>
          <w:p w14:paraId="4069DD05" w14:textId="0CBC4585" w:rsidR="0066624B" w:rsidRPr="00F2589A" w:rsidRDefault="0066624B" w:rsidP="00755816">
            <w:pPr>
              <w:jc w:val="right"/>
              <w:rPr>
                <w:rFonts w:ascii="Trebuchet MS" w:hAnsi="Trebuchet MS" w:cs="Arial"/>
                <w:color w:val="000000"/>
                <w:sz w:val="18"/>
                <w:szCs w:val="18"/>
              </w:rPr>
            </w:pPr>
            <w:r w:rsidRPr="00F2589A">
              <w:rPr>
                <w:rFonts w:ascii="Trebuchet MS" w:hAnsi="Trebuchet MS" w:cs="Arial"/>
                <w:sz w:val="18"/>
                <w:szCs w:val="18"/>
              </w:rPr>
              <w:t>58.290</w:t>
            </w:r>
          </w:p>
        </w:tc>
        <w:tc>
          <w:tcPr>
            <w:tcW w:w="96" w:type="pct"/>
            <w:gridSpan w:val="2"/>
            <w:tcBorders>
              <w:top w:val="nil"/>
              <w:left w:val="nil"/>
              <w:bottom w:val="nil"/>
              <w:right w:val="nil"/>
            </w:tcBorders>
            <w:shd w:val="clear" w:color="auto" w:fill="auto"/>
            <w:vAlign w:val="bottom"/>
            <w:hideMark/>
          </w:tcPr>
          <w:p w14:paraId="3850CDC0" w14:textId="77777777" w:rsidR="0066624B" w:rsidRPr="00F2589A" w:rsidRDefault="0066624B" w:rsidP="00755816">
            <w:pPr>
              <w:jc w:val="right"/>
              <w:rPr>
                <w:rFonts w:ascii="Trebuchet MS" w:hAnsi="Trebuchet MS" w:cs="Arial"/>
                <w:color w:val="000000"/>
                <w:sz w:val="18"/>
                <w:szCs w:val="18"/>
              </w:rPr>
            </w:pPr>
          </w:p>
        </w:tc>
        <w:tc>
          <w:tcPr>
            <w:tcW w:w="737" w:type="pct"/>
            <w:tcBorders>
              <w:top w:val="nil"/>
              <w:left w:val="nil"/>
              <w:bottom w:val="nil"/>
              <w:right w:val="nil"/>
            </w:tcBorders>
            <w:shd w:val="clear" w:color="auto" w:fill="auto"/>
            <w:vAlign w:val="bottom"/>
            <w:hideMark/>
          </w:tcPr>
          <w:p w14:paraId="0EF21CCA" w14:textId="48781E5D" w:rsidR="0066624B" w:rsidRPr="00F2589A" w:rsidRDefault="0066624B" w:rsidP="00755816">
            <w:pPr>
              <w:jc w:val="right"/>
              <w:rPr>
                <w:rFonts w:ascii="Trebuchet MS" w:hAnsi="Trebuchet MS" w:cs="Arial"/>
                <w:color w:val="000000"/>
                <w:sz w:val="18"/>
                <w:szCs w:val="18"/>
              </w:rPr>
            </w:pPr>
            <w:r w:rsidRPr="00F2589A">
              <w:rPr>
                <w:rFonts w:ascii="Trebuchet MS" w:hAnsi="Trebuchet MS" w:cs="Arial"/>
                <w:sz w:val="18"/>
                <w:szCs w:val="18"/>
              </w:rPr>
              <w:t>86.200</w:t>
            </w:r>
          </w:p>
        </w:tc>
        <w:tc>
          <w:tcPr>
            <w:tcW w:w="96" w:type="pct"/>
            <w:tcBorders>
              <w:top w:val="nil"/>
              <w:left w:val="nil"/>
              <w:bottom w:val="nil"/>
              <w:right w:val="nil"/>
            </w:tcBorders>
            <w:shd w:val="clear" w:color="auto" w:fill="auto"/>
            <w:vAlign w:val="bottom"/>
            <w:hideMark/>
          </w:tcPr>
          <w:p w14:paraId="79472348" w14:textId="77777777" w:rsidR="0066624B" w:rsidRPr="00F2589A" w:rsidRDefault="0066624B" w:rsidP="00755816">
            <w:pPr>
              <w:jc w:val="right"/>
              <w:rPr>
                <w:rFonts w:ascii="Trebuchet MS" w:hAnsi="Trebuchet MS" w:cs="Arial"/>
                <w:color w:val="000000"/>
                <w:sz w:val="18"/>
                <w:szCs w:val="18"/>
              </w:rPr>
            </w:pPr>
          </w:p>
        </w:tc>
        <w:tc>
          <w:tcPr>
            <w:tcW w:w="734" w:type="pct"/>
            <w:tcBorders>
              <w:top w:val="nil"/>
              <w:left w:val="nil"/>
              <w:bottom w:val="nil"/>
              <w:right w:val="nil"/>
            </w:tcBorders>
            <w:shd w:val="clear" w:color="auto" w:fill="auto"/>
            <w:vAlign w:val="bottom"/>
            <w:hideMark/>
          </w:tcPr>
          <w:p w14:paraId="3921804F" w14:textId="66DD3FC2" w:rsidR="0066624B" w:rsidRPr="00F2589A" w:rsidRDefault="0066624B" w:rsidP="00755816">
            <w:pPr>
              <w:jc w:val="right"/>
              <w:rPr>
                <w:rFonts w:ascii="Trebuchet MS" w:hAnsi="Trebuchet MS" w:cs="Arial"/>
                <w:color w:val="000000"/>
                <w:sz w:val="18"/>
                <w:szCs w:val="18"/>
              </w:rPr>
            </w:pPr>
            <w:r w:rsidRPr="00F2589A">
              <w:rPr>
                <w:rFonts w:ascii="Trebuchet MS" w:hAnsi="Trebuchet MS" w:cs="Arial"/>
                <w:sz w:val="18"/>
                <w:szCs w:val="18"/>
              </w:rPr>
              <w:t>58.290</w:t>
            </w:r>
          </w:p>
        </w:tc>
      </w:tr>
    </w:tbl>
    <w:p w14:paraId="545E5D15" w14:textId="77777777" w:rsidR="0066624B" w:rsidRPr="00F2589A" w:rsidRDefault="0066624B" w:rsidP="0066624B">
      <w:pPr>
        <w:widowControl w:val="0"/>
        <w:suppressAutoHyphens/>
        <w:jc w:val="both"/>
        <w:rPr>
          <w:rFonts w:ascii="Trebuchet MS" w:hAnsi="Trebuchet MS" w:cs="Arial"/>
          <w:color w:val="000000" w:themeColor="text1"/>
          <w:sz w:val="20"/>
          <w:szCs w:val="20"/>
        </w:rPr>
      </w:pPr>
    </w:p>
    <w:p w14:paraId="6989A6F0" w14:textId="4AAA4DAC" w:rsidR="0066624B" w:rsidRPr="00F2589A" w:rsidRDefault="0066624B" w:rsidP="0066624B">
      <w:pPr>
        <w:pStyle w:val="Style"/>
        <w:numPr>
          <w:ilvl w:val="0"/>
          <w:numId w:val="19"/>
        </w:numPr>
        <w:suppressAutoHyphens/>
        <w:autoSpaceDE/>
        <w:autoSpaceDN/>
        <w:adjustRightInd/>
        <w:ind w:left="993" w:hanging="426"/>
        <w:contextualSpacing/>
        <w:jc w:val="both"/>
        <w:rPr>
          <w:rFonts w:ascii="Trebuchet MS" w:hAnsi="Trebuchet MS" w:cs="Arial"/>
          <w:color w:val="000000" w:themeColor="text1"/>
          <w:sz w:val="20"/>
          <w:szCs w:val="20"/>
          <w:lang w:val="pt-BR"/>
        </w:rPr>
      </w:pPr>
      <w:r w:rsidRPr="00F2589A">
        <w:rPr>
          <w:rFonts w:ascii="Trebuchet MS" w:hAnsi="Trebuchet MS" w:cs="Arial"/>
          <w:color w:val="000000" w:themeColor="text1"/>
          <w:sz w:val="20"/>
          <w:szCs w:val="20"/>
          <w:lang w:val="pt-BR"/>
        </w:rPr>
        <w:t xml:space="preserve">O saldo de </w:t>
      </w:r>
      <w:r w:rsidRPr="00F2589A">
        <w:rPr>
          <w:rFonts w:ascii="Trebuchet MS" w:hAnsi="Trebuchet MS" w:cs="Arial"/>
          <w:i/>
          <w:iCs/>
          <w:color w:val="000000" w:themeColor="text1"/>
          <w:sz w:val="20"/>
          <w:szCs w:val="20"/>
          <w:lang w:val="pt-BR"/>
        </w:rPr>
        <w:t xml:space="preserve">Escrow </w:t>
      </w:r>
      <w:proofErr w:type="spellStart"/>
      <w:r w:rsidRPr="00F2589A">
        <w:rPr>
          <w:rFonts w:ascii="Trebuchet MS" w:hAnsi="Trebuchet MS" w:cs="Arial"/>
          <w:i/>
          <w:iCs/>
          <w:color w:val="000000" w:themeColor="text1"/>
          <w:sz w:val="20"/>
          <w:szCs w:val="20"/>
          <w:lang w:val="pt-BR"/>
        </w:rPr>
        <w:t>Account</w:t>
      </w:r>
      <w:proofErr w:type="spellEnd"/>
      <w:r w:rsidRPr="00F2589A">
        <w:rPr>
          <w:rFonts w:ascii="Trebuchet MS" w:hAnsi="Trebuchet MS" w:cs="Arial"/>
          <w:color w:val="000000" w:themeColor="text1"/>
          <w:sz w:val="20"/>
          <w:szCs w:val="20"/>
          <w:lang w:val="pt-BR"/>
        </w:rPr>
        <w:t xml:space="preserve"> refere-se a valor mantido em aplicação financeira oriundo da retenção de valores do acionista Estado do Ceará para garantir o pagamento das contingências passivas conhecidas até 2018. O Saldo está aplicado em certificado de depósito bancário com referência a 100% do “CDI” com resgate programado para 2024;</w:t>
      </w:r>
    </w:p>
    <w:p w14:paraId="60D63787" w14:textId="7996EEB9" w:rsidR="0066624B" w:rsidRPr="00F2589A" w:rsidRDefault="0066624B" w:rsidP="0066624B">
      <w:pPr>
        <w:pStyle w:val="Style"/>
        <w:numPr>
          <w:ilvl w:val="0"/>
          <w:numId w:val="19"/>
        </w:numPr>
        <w:suppressAutoHyphens/>
        <w:autoSpaceDE/>
        <w:autoSpaceDN/>
        <w:adjustRightInd/>
        <w:ind w:left="993" w:hanging="426"/>
        <w:contextualSpacing/>
        <w:jc w:val="both"/>
        <w:rPr>
          <w:rFonts w:ascii="Trebuchet MS" w:hAnsi="Trebuchet MS" w:cs="Arial"/>
          <w:color w:val="000000" w:themeColor="text1"/>
          <w:sz w:val="20"/>
          <w:szCs w:val="20"/>
          <w:lang w:val="pt-BR"/>
        </w:rPr>
      </w:pPr>
      <w:r w:rsidRPr="00F2589A">
        <w:rPr>
          <w:rFonts w:ascii="Trebuchet MS" w:hAnsi="Trebuchet MS" w:cs="Arial"/>
          <w:color w:val="000000" w:themeColor="text1"/>
          <w:sz w:val="20"/>
          <w:szCs w:val="20"/>
          <w:lang w:val="pt-BR"/>
        </w:rPr>
        <w:t xml:space="preserve">Refere-se à Letra Financeiras, objetivando rentabilidade mais atrativa em razão do prazo previsto para o exercício de 2024 e 2025, e da impossibilidade de resgate antecipado, </w:t>
      </w:r>
      <w:r w:rsidR="005E6760" w:rsidRPr="00F2589A">
        <w:rPr>
          <w:rFonts w:ascii="Trebuchet MS" w:hAnsi="Trebuchet MS" w:cs="Arial"/>
          <w:color w:val="000000" w:themeColor="text1"/>
          <w:sz w:val="20"/>
          <w:szCs w:val="20"/>
          <w:lang w:val="pt-BR"/>
        </w:rPr>
        <w:t>sendo a</w:t>
      </w:r>
      <w:r w:rsidRPr="00F2589A">
        <w:rPr>
          <w:rFonts w:ascii="Trebuchet MS" w:hAnsi="Trebuchet MS" w:cs="Arial"/>
          <w:color w:val="000000" w:themeColor="text1"/>
          <w:sz w:val="20"/>
          <w:szCs w:val="20"/>
          <w:lang w:val="pt-BR"/>
        </w:rPr>
        <w:t xml:space="preserve"> intenção da Administração fazer uso desses recursos </w:t>
      </w:r>
      <w:r w:rsidR="005E6760" w:rsidRPr="00F2589A">
        <w:rPr>
          <w:rFonts w:ascii="Trebuchet MS" w:hAnsi="Trebuchet MS" w:cs="Arial"/>
          <w:color w:val="000000" w:themeColor="text1"/>
          <w:sz w:val="20"/>
          <w:szCs w:val="20"/>
          <w:lang w:val="pt-BR"/>
        </w:rPr>
        <w:t xml:space="preserve">somente </w:t>
      </w:r>
      <w:r w:rsidRPr="00F2589A">
        <w:rPr>
          <w:rFonts w:ascii="Trebuchet MS" w:hAnsi="Trebuchet MS" w:cs="Arial"/>
          <w:color w:val="000000" w:themeColor="text1"/>
          <w:sz w:val="20"/>
          <w:szCs w:val="20"/>
          <w:lang w:val="pt-BR"/>
        </w:rPr>
        <w:t>após o prazo de resgate mencionado anteriormente, ou seja, recursos que são parte da atividade de investimento e não “gerenciamento d</w:t>
      </w:r>
      <w:r w:rsidR="005E6760" w:rsidRPr="00F2589A">
        <w:rPr>
          <w:rFonts w:ascii="Trebuchet MS" w:hAnsi="Trebuchet MS" w:cs="Arial"/>
          <w:color w:val="000000" w:themeColor="text1"/>
          <w:sz w:val="20"/>
          <w:szCs w:val="20"/>
          <w:lang w:val="pt-BR"/>
        </w:rPr>
        <w:t>e</w:t>
      </w:r>
      <w:r w:rsidRPr="00F2589A">
        <w:rPr>
          <w:rFonts w:ascii="Trebuchet MS" w:hAnsi="Trebuchet MS" w:cs="Arial"/>
          <w:color w:val="000000" w:themeColor="text1"/>
          <w:sz w:val="20"/>
          <w:szCs w:val="20"/>
          <w:lang w:val="pt-BR"/>
        </w:rPr>
        <w:t xml:space="preserve"> caixa”.</w:t>
      </w:r>
    </w:p>
    <w:p w14:paraId="4C59298A" w14:textId="139B7D4F" w:rsidR="00647066" w:rsidRPr="00F2589A" w:rsidRDefault="00647066" w:rsidP="00723C00">
      <w:pPr>
        <w:pStyle w:val="Style"/>
        <w:suppressAutoHyphens/>
        <w:autoSpaceDE/>
        <w:autoSpaceDN/>
        <w:adjustRightInd/>
        <w:spacing w:line="223" w:lineRule="auto"/>
        <w:ind w:left="567"/>
        <w:contextualSpacing/>
        <w:jc w:val="both"/>
        <w:rPr>
          <w:rFonts w:ascii="Trebuchet MS" w:hAnsi="Trebuchet MS" w:cs="Arial"/>
          <w:color w:val="000000" w:themeColor="text1"/>
          <w:lang w:val="pt-BR"/>
        </w:rPr>
      </w:pPr>
    </w:p>
    <w:p w14:paraId="4F2301EF" w14:textId="77777777" w:rsidR="00647066" w:rsidRPr="00F2589A" w:rsidRDefault="00647066" w:rsidP="00723C00">
      <w:pPr>
        <w:pStyle w:val="Style"/>
        <w:suppressAutoHyphens/>
        <w:autoSpaceDE/>
        <w:autoSpaceDN/>
        <w:adjustRightInd/>
        <w:spacing w:line="223" w:lineRule="auto"/>
        <w:ind w:left="567"/>
        <w:contextualSpacing/>
        <w:jc w:val="both"/>
        <w:rPr>
          <w:rFonts w:ascii="Trebuchet MS" w:hAnsi="Trebuchet MS" w:cs="Arial"/>
          <w:color w:val="000000" w:themeColor="text1"/>
          <w:lang w:val="pt-BR"/>
        </w:rPr>
      </w:pPr>
    </w:p>
    <w:p w14:paraId="46B5B1A4" w14:textId="77777777" w:rsidR="00B2074E" w:rsidRPr="00F2589A" w:rsidRDefault="00B2074E" w:rsidP="00723C00">
      <w:pPr>
        <w:pStyle w:val="PargrafodaLista"/>
        <w:widowControl w:val="0"/>
        <w:numPr>
          <w:ilvl w:val="0"/>
          <w:numId w:val="7"/>
        </w:numPr>
        <w:suppressAutoHyphens/>
        <w:autoSpaceDE w:val="0"/>
        <w:autoSpaceDN w:val="0"/>
        <w:adjustRightInd w:val="0"/>
        <w:spacing w:line="223" w:lineRule="auto"/>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Contas a receber</w:t>
      </w:r>
    </w:p>
    <w:p w14:paraId="436CC488" w14:textId="77777777" w:rsidR="00B2074E" w:rsidRPr="00F2589A" w:rsidRDefault="00B2074E" w:rsidP="00723C00">
      <w:pPr>
        <w:pStyle w:val="PargrafodaLista"/>
        <w:widowControl w:val="0"/>
        <w:suppressAutoHyphens/>
        <w:autoSpaceDE w:val="0"/>
        <w:autoSpaceDN w:val="0"/>
        <w:adjustRightInd w:val="0"/>
        <w:spacing w:line="223" w:lineRule="auto"/>
        <w:ind w:left="567"/>
        <w:jc w:val="both"/>
        <w:rPr>
          <w:rFonts w:ascii="Trebuchet MS" w:hAnsi="Trebuchet MS" w:cs="Arial"/>
          <w:b/>
          <w:bCs/>
          <w:color w:val="000000" w:themeColor="text1"/>
          <w:sz w:val="24"/>
          <w:szCs w:val="24"/>
        </w:rPr>
      </w:pPr>
    </w:p>
    <w:tbl>
      <w:tblPr>
        <w:tblW w:w="4677" w:type="pct"/>
        <w:tblInd w:w="567" w:type="dxa"/>
        <w:tblLayout w:type="fixed"/>
        <w:tblCellMar>
          <w:left w:w="70" w:type="dxa"/>
          <w:right w:w="70" w:type="dxa"/>
        </w:tblCellMar>
        <w:tblLook w:val="04A0" w:firstRow="1" w:lastRow="0" w:firstColumn="1" w:lastColumn="0" w:noHBand="0" w:noVBand="1"/>
      </w:tblPr>
      <w:tblGrid>
        <w:gridCol w:w="2812"/>
        <w:gridCol w:w="166"/>
        <w:gridCol w:w="1258"/>
        <w:gridCol w:w="161"/>
        <w:gridCol w:w="1258"/>
        <w:gridCol w:w="178"/>
        <w:gridCol w:w="1234"/>
        <w:gridCol w:w="161"/>
        <w:gridCol w:w="1258"/>
      </w:tblGrid>
      <w:tr w:rsidR="00755816" w:rsidRPr="00F2589A" w14:paraId="2AFB7918" w14:textId="77777777" w:rsidTr="00D01BF9">
        <w:trPr>
          <w:trHeight w:val="20"/>
        </w:trPr>
        <w:tc>
          <w:tcPr>
            <w:tcW w:w="1657" w:type="pct"/>
            <w:tcBorders>
              <w:top w:val="nil"/>
              <w:left w:val="nil"/>
              <w:bottom w:val="single" w:sz="4" w:space="0" w:color="auto"/>
              <w:right w:val="nil"/>
            </w:tcBorders>
            <w:shd w:val="clear" w:color="auto" w:fill="auto"/>
            <w:vAlign w:val="center"/>
            <w:hideMark/>
          </w:tcPr>
          <w:p w14:paraId="00BE1FEB" w14:textId="77777777" w:rsidR="00786B71" w:rsidRPr="00F2589A" w:rsidRDefault="00786B71">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97" w:type="pct"/>
            <w:tcBorders>
              <w:top w:val="nil"/>
              <w:left w:val="nil"/>
              <w:bottom w:val="nil"/>
              <w:right w:val="nil"/>
            </w:tcBorders>
            <w:shd w:val="clear" w:color="auto" w:fill="auto"/>
            <w:noWrap/>
            <w:vAlign w:val="center"/>
            <w:hideMark/>
          </w:tcPr>
          <w:p w14:paraId="18DB20AA" w14:textId="77777777" w:rsidR="00786B71" w:rsidRPr="00F2589A" w:rsidRDefault="00786B71">
            <w:pPr>
              <w:jc w:val="center"/>
              <w:rPr>
                <w:rFonts w:ascii="Trebuchet MS" w:hAnsi="Trebuchet MS" w:cs="Arial"/>
                <w:b/>
                <w:bCs/>
                <w:sz w:val="18"/>
                <w:szCs w:val="18"/>
              </w:rPr>
            </w:pPr>
          </w:p>
        </w:tc>
        <w:tc>
          <w:tcPr>
            <w:tcW w:w="1577" w:type="pct"/>
            <w:gridSpan w:val="3"/>
            <w:tcBorders>
              <w:top w:val="nil"/>
              <w:left w:val="nil"/>
              <w:bottom w:val="single" w:sz="4" w:space="0" w:color="auto"/>
              <w:right w:val="nil"/>
            </w:tcBorders>
            <w:shd w:val="clear" w:color="auto" w:fill="auto"/>
            <w:vAlign w:val="center"/>
            <w:hideMark/>
          </w:tcPr>
          <w:p w14:paraId="2980C645" w14:textId="77777777" w:rsidR="00786B71" w:rsidRPr="00F2589A" w:rsidRDefault="00786B71">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105" w:type="pct"/>
            <w:tcBorders>
              <w:top w:val="nil"/>
              <w:left w:val="nil"/>
              <w:bottom w:val="nil"/>
              <w:right w:val="nil"/>
            </w:tcBorders>
            <w:shd w:val="clear" w:color="auto" w:fill="auto"/>
            <w:noWrap/>
            <w:vAlign w:val="center"/>
            <w:hideMark/>
          </w:tcPr>
          <w:p w14:paraId="4C42FFFF" w14:textId="77777777" w:rsidR="00786B71" w:rsidRPr="00F2589A" w:rsidRDefault="00786B71">
            <w:pPr>
              <w:jc w:val="center"/>
              <w:rPr>
                <w:rFonts w:ascii="Trebuchet MS" w:hAnsi="Trebuchet MS" w:cs="Arial"/>
                <w:b/>
                <w:bCs/>
                <w:sz w:val="18"/>
                <w:szCs w:val="18"/>
              </w:rPr>
            </w:pPr>
          </w:p>
        </w:tc>
        <w:tc>
          <w:tcPr>
            <w:tcW w:w="1563" w:type="pct"/>
            <w:gridSpan w:val="3"/>
            <w:tcBorders>
              <w:top w:val="nil"/>
              <w:left w:val="nil"/>
              <w:bottom w:val="single" w:sz="4" w:space="0" w:color="auto"/>
              <w:right w:val="nil"/>
            </w:tcBorders>
            <w:shd w:val="clear" w:color="auto" w:fill="auto"/>
            <w:vAlign w:val="center"/>
            <w:hideMark/>
          </w:tcPr>
          <w:p w14:paraId="4163C14D" w14:textId="77777777" w:rsidR="00786B71" w:rsidRPr="00F2589A" w:rsidRDefault="00786B71">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D01BF9" w:rsidRPr="00F2589A" w14:paraId="1EE7D786" w14:textId="77777777" w:rsidTr="00D01BF9">
        <w:trPr>
          <w:trHeight w:val="20"/>
        </w:trPr>
        <w:tc>
          <w:tcPr>
            <w:tcW w:w="1657" w:type="pct"/>
            <w:tcBorders>
              <w:top w:val="nil"/>
              <w:left w:val="nil"/>
              <w:bottom w:val="nil"/>
              <w:right w:val="nil"/>
            </w:tcBorders>
            <w:shd w:val="clear" w:color="auto" w:fill="auto"/>
            <w:vAlign w:val="center"/>
            <w:hideMark/>
          </w:tcPr>
          <w:p w14:paraId="0C616A8F" w14:textId="77777777" w:rsidR="00755816" w:rsidRPr="00F2589A" w:rsidRDefault="00755816" w:rsidP="00755816">
            <w:pPr>
              <w:jc w:val="center"/>
              <w:rPr>
                <w:rFonts w:ascii="Trebuchet MS" w:hAnsi="Trebuchet MS" w:cs="Arial"/>
                <w:b/>
                <w:bCs/>
                <w:sz w:val="18"/>
                <w:szCs w:val="18"/>
              </w:rPr>
            </w:pPr>
          </w:p>
        </w:tc>
        <w:tc>
          <w:tcPr>
            <w:tcW w:w="97" w:type="pct"/>
            <w:tcBorders>
              <w:top w:val="nil"/>
              <w:left w:val="nil"/>
              <w:bottom w:val="nil"/>
              <w:right w:val="nil"/>
            </w:tcBorders>
            <w:shd w:val="clear" w:color="auto" w:fill="auto"/>
            <w:vAlign w:val="center"/>
            <w:hideMark/>
          </w:tcPr>
          <w:p w14:paraId="1041A574" w14:textId="77777777" w:rsidR="00755816" w:rsidRPr="00F2589A" w:rsidRDefault="00755816" w:rsidP="00755816">
            <w:pPr>
              <w:jc w:val="both"/>
              <w:rPr>
                <w:sz w:val="18"/>
                <w:szCs w:val="18"/>
              </w:rPr>
            </w:pPr>
          </w:p>
        </w:tc>
        <w:tc>
          <w:tcPr>
            <w:tcW w:w="741" w:type="pct"/>
            <w:tcBorders>
              <w:top w:val="nil"/>
              <w:left w:val="nil"/>
              <w:bottom w:val="single" w:sz="4" w:space="0" w:color="auto"/>
              <w:right w:val="nil"/>
            </w:tcBorders>
            <w:shd w:val="clear" w:color="auto" w:fill="auto"/>
            <w:vAlign w:val="bottom"/>
            <w:hideMark/>
          </w:tcPr>
          <w:p w14:paraId="4174FAC7" w14:textId="2C9D16DD" w:rsidR="00755816" w:rsidRPr="00F2589A" w:rsidRDefault="00755816" w:rsidP="00755816">
            <w:pPr>
              <w:jc w:val="center"/>
              <w:rPr>
                <w:rFonts w:ascii="Trebuchet MS" w:hAnsi="Trebuchet MS" w:cs="Arial"/>
                <w:b/>
                <w:bCs/>
                <w:sz w:val="18"/>
                <w:szCs w:val="18"/>
              </w:rPr>
            </w:pPr>
            <w:r w:rsidRPr="00F2589A">
              <w:rPr>
                <w:rFonts w:ascii="Trebuchet MS" w:hAnsi="Trebuchet MS" w:cs="Arial"/>
                <w:b/>
                <w:bCs/>
                <w:sz w:val="18"/>
                <w:szCs w:val="18"/>
              </w:rPr>
              <w:t>2023</w:t>
            </w:r>
          </w:p>
        </w:tc>
        <w:tc>
          <w:tcPr>
            <w:tcW w:w="95" w:type="pct"/>
            <w:tcBorders>
              <w:top w:val="nil"/>
              <w:left w:val="nil"/>
              <w:bottom w:val="nil"/>
              <w:right w:val="nil"/>
            </w:tcBorders>
            <w:shd w:val="clear" w:color="auto" w:fill="auto"/>
            <w:vAlign w:val="bottom"/>
            <w:hideMark/>
          </w:tcPr>
          <w:p w14:paraId="3FC58181" w14:textId="77777777" w:rsidR="00755816" w:rsidRPr="00F2589A" w:rsidRDefault="00755816" w:rsidP="00755816">
            <w:pPr>
              <w:jc w:val="center"/>
              <w:rPr>
                <w:rFonts w:ascii="Trebuchet MS" w:hAnsi="Trebuchet MS" w:cs="Arial"/>
                <w:b/>
                <w:bCs/>
                <w:sz w:val="18"/>
                <w:szCs w:val="18"/>
              </w:rPr>
            </w:pPr>
          </w:p>
        </w:tc>
        <w:tc>
          <w:tcPr>
            <w:tcW w:w="741" w:type="pct"/>
            <w:tcBorders>
              <w:top w:val="nil"/>
              <w:left w:val="nil"/>
              <w:bottom w:val="single" w:sz="4" w:space="0" w:color="auto"/>
              <w:right w:val="nil"/>
            </w:tcBorders>
            <w:shd w:val="clear" w:color="auto" w:fill="auto"/>
            <w:vAlign w:val="bottom"/>
            <w:hideMark/>
          </w:tcPr>
          <w:p w14:paraId="17060A35" w14:textId="2182E9C3" w:rsidR="00755816" w:rsidRPr="00F2589A" w:rsidRDefault="00755816" w:rsidP="00755816">
            <w:pPr>
              <w:jc w:val="center"/>
              <w:rPr>
                <w:rFonts w:ascii="Trebuchet MS" w:hAnsi="Trebuchet MS" w:cs="Arial"/>
                <w:b/>
                <w:bCs/>
                <w:sz w:val="18"/>
                <w:szCs w:val="18"/>
              </w:rPr>
            </w:pPr>
            <w:r w:rsidRPr="00F2589A">
              <w:rPr>
                <w:rFonts w:ascii="Trebuchet MS" w:hAnsi="Trebuchet MS" w:cs="Arial"/>
                <w:b/>
                <w:bCs/>
                <w:sz w:val="18"/>
                <w:szCs w:val="18"/>
              </w:rPr>
              <w:t>2022</w:t>
            </w:r>
          </w:p>
        </w:tc>
        <w:tc>
          <w:tcPr>
            <w:tcW w:w="105" w:type="pct"/>
            <w:tcBorders>
              <w:top w:val="nil"/>
              <w:left w:val="nil"/>
              <w:bottom w:val="nil"/>
              <w:right w:val="nil"/>
            </w:tcBorders>
            <w:shd w:val="clear" w:color="auto" w:fill="auto"/>
            <w:vAlign w:val="bottom"/>
            <w:hideMark/>
          </w:tcPr>
          <w:p w14:paraId="5DC24CA6" w14:textId="77777777" w:rsidR="00755816" w:rsidRPr="00F2589A" w:rsidRDefault="00755816" w:rsidP="00755816">
            <w:pPr>
              <w:jc w:val="center"/>
              <w:rPr>
                <w:rFonts w:ascii="Trebuchet MS" w:hAnsi="Trebuchet MS" w:cs="Arial"/>
                <w:b/>
                <w:bCs/>
                <w:sz w:val="18"/>
                <w:szCs w:val="18"/>
              </w:rPr>
            </w:pPr>
          </w:p>
        </w:tc>
        <w:tc>
          <w:tcPr>
            <w:tcW w:w="727" w:type="pct"/>
            <w:tcBorders>
              <w:top w:val="nil"/>
              <w:left w:val="nil"/>
              <w:bottom w:val="single" w:sz="4" w:space="0" w:color="auto"/>
              <w:right w:val="nil"/>
            </w:tcBorders>
            <w:shd w:val="clear" w:color="auto" w:fill="auto"/>
            <w:vAlign w:val="bottom"/>
            <w:hideMark/>
          </w:tcPr>
          <w:p w14:paraId="02035B65" w14:textId="364EB0A3" w:rsidR="00755816" w:rsidRPr="00F2589A" w:rsidRDefault="00755816" w:rsidP="00755816">
            <w:pPr>
              <w:jc w:val="center"/>
              <w:rPr>
                <w:rFonts w:ascii="Trebuchet MS" w:hAnsi="Trebuchet MS" w:cs="Arial"/>
                <w:b/>
                <w:bCs/>
                <w:sz w:val="18"/>
                <w:szCs w:val="18"/>
              </w:rPr>
            </w:pPr>
            <w:r w:rsidRPr="00F2589A">
              <w:rPr>
                <w:rFonts w:ascii="Trebuchet MS" w:hAnsi="Trebuchet MS" w:cs="Arial"/>
                <w:b/>
                <w:bCs/>
                <w:sz w:val="18"/>
                <w:szCs w:val="18"/>
              </w:rPr>
              <w:t>2023</w:t>
            </w:r>
          </w:p>
        </w:tc>
        <w:tc>
          <w:tcPr>
            <w:tcW w:w="95" w:type="pct"/>
            <w:tcBorders>
              <w:top w:val="nil"/>
              <w:left w:val="nil"/>
              <w:bottom w:val="nil"/>
              <w:right w:val="nil"/>
            </w:tcBorders>
            <w:shd w:val="clear" w:color="auto" w:fill="auto"/>
            <w:vAlign w:val="bottom"/>
            <w:hideMark/>
          </w:tcPr>
          <w:p w14:paraId="55D5D20F" w14:textId="77777777" w:rsidR="00755816" w:rsidRPr="00F2589A" w:rsidRDefault="00755816" w:rsidP="00755816">
            <w:pPr>
              <w:jc w:val="center"/>
              <w:rPr>
                <w:rFonts w:ascii="Trebuchet MS" w:hAnsi="Trebuchet MS" w:cs="Arial"/>
                <w:b/>
                <w:bCs/>
                <w:sz w:val="18"/>
                <w:szCs w:val="18"/>
              </w:rPr>
            </w:pPr>
          </w:p>
        </w:tc>
        <w:tc>
          <w:tcPr>
            <w:tcW w:w="741" w:type="pct"/>
            <w:tcBorders>
              <w:top w:val="nil"/>
              <w:left w:val="nil"/>
              <w:bottom w:val="single" w:sz="4" w:space="0" w:color="auto"/>
              <w:right w:val="nil"/>
            </w:tcBorders>
            <w:shd w:val="clear" w:color="auto" w:fill="auto"/>
            <w:vAlign w:val="bottom"/>
            <w:hideMark/>
          </w:tcPr>
          <w:p w14:paraId="06E87547" w14:textId="03DB2C0B" w:rsidR="00755816" w:rsidRPr="00F2589A" w:rsidRDefault="00755816" w:rsidP="00755816">
            <w:pPr>
              <w:jc w:val="center"/>
              <w:rPr>
                <w:rFonts w:ascii="Trebuchet MS" w:hAnsi="Trebuchet MS" w:cs="Arial"/>
                <w:b/>
                <w:bCs/>
                <w:sz w:val="18"/>
                <w:szCs w:val="18"/>
              </w:rPr>
            </w:pPr>
            <w:r w:rsidRPr="00F2589A">
              <w:rPr>
                <w:rFonts w:ascii="Trebuchet MS" w:hAnsi="Trebuchet MS" w:cs="Arial"/>
                <w:b/>
                <w:bCs/>
                <w:sz w:val="18"/>
                <w:szCs w:val="18"/>
              </w:rPr>
              <w:t>2022</w:t>
            </w:r>
          </w:p>
        </w:tc>
      </w:tr>
      <w:tr w:rsidR="00755816" w:rsidRPr="00F2589A" w14:paraId="186146FC" w14:textId="77777777" w:rsidTr="00755816">
        <w:trPr>
          <w:trHeight w:val="20"/>
        </w:trPr>
        <w:tc>
          <w:tcPr>
            <w:tcW w:w="1657" w:type="pct"/>
            <w:tcBorders>
              <w:top w:val="nil"/>
              <w:left w:val="nil"/>
              <w:bottom w:val="nil"/>
              <w:right w:val="nil"/>
            </w:tcBorders>
            <w:shd w:val="clear" w:color="auto" w:fill="auto"/>
            <w:noWrap/>
            <w:vAlign w:val="center"/>
            <w:hideMark/>
          </w:tcPr>
          <w:p w14:paraId="3F43E208" w14:textId="77777777" w:rsidR="00786B71" w:rsidRPr="00F2589A" w:rsidRDefault="00786B71" w:rsidP="00D01BF9">
            <w:pPr>
              <w:ind w:left="-63"/>
              <w:rPr>
                <w:rFonts w:ascii="Trebuchet MS" w:hAnsi="Trebuchet MS" w:cs="Arial"/>
                <w:color w:val="000000"/>
                <w:sz w:val="18"/>
                <w:szCs w:val="18"/>
              </w:rPr>
            </w:pPr>
            <w:r w:rsidRPr="00F2589A">
              <w:rPr>
                <w:rFonts w:ascii="Trebuchet MS" w:hAnsi="Trebuchet MS" w:cs="Arial"/>
                <w:color w:val="000000"/>
                <w:sz w:val="18"/>
                <w:szCs w:val="18"/>
              </w:rPr>
              <w:t>Mercado interno</w:t>
            </w:r>
          </w:p>
        </w:tc>
        <w:tc>
          <w:tcPr>
            <w:tcW w:w="97" w:type="pct"/>
            <w:tcBorders>
              <w:top w:val="nil"/>
              <w:left w:val="nil"/>
              <w:bottom w:val="nil"/>
              <w:right w:val="nil"/>
            </w:tcBorders>
            <w:shd w:val="clear" w:color="auto" w:fill="auto"/>
            <w:vAlign w:val="center"/>
            <w:hideMark/>
          </w:tcPr>
          <w:p w14:paraId="2A432925" w14:textId="77777777" w:rsidR="00786B71" w:rsidRPr="00F2589A" w:rsidRDefault="00786B71">
            <w:pPr>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6D8E3AEB" w14:textId="3242EAF5" w:rsidR="00786B71" w:rsidRPr="00F2589A" w:rsidRDefault="00786B71" w:rsidP="00755816">
            <w:pPr>
              <w:jc w:val="right"/>
              <w:rPr>
                <w:rFonts w:ascii="Trebuchet MS" w:hAnsi="Trebuchet MS" w:cs="Arial"/>
                <w:color w:val="000000"/>
                <w:sz w:val="18"/>
                <w:szCs w:val="18"/>
              </w:rPr>
            </w:pPr>
            <w:r w:rsidRPr="00F2589A">
              <w:rPr>
                <w:rFonts w:ascii="Trebuchet MS" w:hAnsi="Trebuchet MS" w:cs="Arial"/>
                <w:color w:val="000000"/>
                <w:sz w:val="18"/>
                <w:szCs w:val="18"/>
              </w:rPr>
              <w:t>15.511</w:t>
            </w:r>
          </w:p>
        </w:tc>
        <w:tc>
          <w:tcPr>
            <w:tcW w:w="95" w:type="pct"/>
            <w:tcBorders>
              <w:top w:val="nil"/>
              <w:left w:val="nil"/>
              <w:bottom w:val="nil"/>
              <w:right w:val="nil"/>
            </w:tcBorders>
            <w:shd w:val="clear" w:color="auto" w:fill="auto"/>
            <w:vAlign w:val="bottom"/>
            <w:hideMark/>
          </w:tcPr>
          <w:p w14:paraId="04773858" w14:textId="77777777" w:rsidR="00786B71" w:rsidRPr="00F2589A" w:rsidRDefault="00786B71" w:rsidP="00755816">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6CB93BE4" w14:textId="77F65A73" w:rsidR="00786B71" w:rsidRPr="00F2589A" w:rsidRDefault="00786B71" w:rsidP="00755816">
            <w:pPr>
              <w:jc w:val="right"/>
              <w:rPr>
                <w:rFonts w:ascii="Trebuchet MS" w:hAnsi="Trebuchet MS" w:cs="Arial"/>
                <w:color w:val="000000"/>
                <w:sz w:val="18"/>
                <w:szCs w:val="18"/>
              </w:rPr>
            </w:pPr>
            <w:r w:rsidRPr="00F2589A">
              <w:rPr>
                <w:rFonts w:ascii="Trebuchet MS" w:hAnsi="Trebuchet MS" w:cs="Arial"/>
                <w:color w:val="000000"/>
                <w:sz w:val="18"/>
                <w:szCs w:val="18"/>
              </w:rPr>
              <w:t>10.696</w:t>
            </w:r>
          </w:p>
        </w:tc>
        <w:tc>
          <w:tcPr>
            <w:tcW w:w="105" w:type="pct"/>
            <w:tcBorders>
              <w:top w:val="nil"/>
              <w:left w:val="nil"/>
              <w:bottom w:val="nil"/>
              <w:right w:val="nil"/>
            </w:tcBorders>
            <w:shd w:val="clear" w:color="auto" w:fill="auto"/>
            <w:vAlign w:val="bottom"/>
            <w:hideMark/>
          </w:tcPr>
          <w:p w14:paraId="193B9550" w14:textId="77777777" w:rsidR="00786B71" w:rsidRPr="00F2589A" w:rsidRDefault="00786B71" w:rsidP="00755816">
            <w:pPr>
              <w:jc w:val="right"/>
              <w:rPr>
                <w:rFonts w:ascii="Trebuchet MS" w:hAnsi="Trebuchet MS" w:cs="Arial"/>
                <w:color w:val="000000"/>
                <w:sz w:val="18"/>
                <w:szCs w:val="18"/>
              </w:rPr>
            </w:pPr>
          </w:p>
        </w:tc>
        <w:tc>
          <w:tcPr>
            <w:tcW w:w="727" w:type="pct"/>
            <w:tcBorders>
              <w:top w:val="nil"/>
              <w:left w:val="nil"/>
              <w:bottom w:val="nil"/>
              <w:right w:val="nil"/>
            </w:tcBorders>
            <w:shd w:val="clear" w:color="auto" w:fill="auto"/>
            <w:vAlign w:val="bottom"/>
            <w:hideMark/>
          </w:tcPr>
          <w:p w14:paraId="1DDBDEBA" w14:textId="6FCE534F" w:rsidR="00786B71" w:rsidRPr="00F2589A" w:rsidRDefault="00786B71" w:rsidP="00755816">
            <w:pPr>
              <w:jc w:val="right"/>
              <w:rPr>
                <w:rFonts w:ascii="Trebuchet MS" w:hAnsi="Trebuchet MS" w:cs="Arial"/>
                <w:color w:val="000000"/>
                <w:sz w:val="18"/>
                <w:szCs w:val="18"/>
              </w:rPr>
            </w:pPr>
            <w:r w:rsidRPr="00F2589A">
              <w:rPr>
                <w:rFonts w:ascii="Trebuchet MS" w:hAnsi="Trebuchet MS" w:cs="Arial"/>
                <w:color w:val="000000"/>
                <w:sz w:val="18"/>
                <w:szCs w:val="18"/>
              </w:rPr>
              <w:t>18.743</w:t>
            </w:r>
          </w:p>
        </w:tc>
        <w:tc>
          <w:tcPr>
            <w:tcW w:w="95" w:type="pct"/>
            <w:tcBorders>
              <w:top w:val="nil"/>
              <w:left w:val="nil"/>
              <w:bottom w:val="nil"/>
              <w:right w:val="nil"/>
            </w:tcBorders>
            <w:shd w:val="clear" w:color="auto" w:fill="auto"/>
            <w:vAlign w:val="bottom"/>
            <w:hideMark/>
          </w:tcPr>
          <w:p w14:paraId="16FC560C" w14:textId="77777777" w:rsidR="00786B71" w:rsidRPr="00F2589A" w:rsidRDefault="00786B71" w:rsidP="00755816">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697DC0FB" w14:textId="713C8993" w:rsidR="00786B71" w:rsidRPr="00F2589A" w:rsidRDefault="00786B71" w:rsidP="00755816">
            <w:pPr>
              <w:jc w:val="right"/>
              <w:rPr>
                <w:rFonts w:ascii="Trebuchet MS" w:hAnsi="Trebuchet MS" w:cs="Arial"/>
                <w:color w:val="000000"/>
                <w:sz w:val="18"/>
                <w:szCs w:val="18"/>
              </w:rPr>
            </w:pPr>
            <w:r w:rsidRPr="00F2589A">
              <w:rPr>
                <w:rFonts w:ascii="Trebuchet MS" w:hAnsi="Trebuchet MS" w:cs="Arial"/>
                <w:color w:val="000000"/>
                <w:sz w:val="18"/>
                <w:szCs w:val="18"/>
              </w:rPr>
              <w:t>14.402</w:t>
            </w:r>
          </w:p>
        </w:tc>
      </w:tr>
      <w:tr w:rsidR="00755816" w:rsidRPr="00F2589A" w14:paraId="3D9F3D03" w14:textId="77777777" w:rsidTr="00755816">
        <w:trPr>
          <w:trHeight w:val="20"/>
        </w:trPr>
        <w:tc>
          <w:tcPr>
            <w:tcW w:w="1657" w:type="pct"/>
            <w:tcBorders>
              <w:top w:val="nil"/>
              <w:left w:val="nil"/>
              <w:bottom w:val="nil"/>
              <w:right w:val="nil"/>
            </w:tcBorders>
            <w:shd w:val="clear" w:color="auto" w:fill="auto"/>
            <w:noWrap/>
            <w:vAlign w:val="center"/>
            <w:hideMark/>
          </w:tcPr>
          <w:p w14:paraId="66ECF74E" w14:textId="77777777" w:rsidR="00786B71" w:rsidRPr="00F2589A" w:rsidRDefault="00786B71" w:rsidP="00D01BF9">
            <w:pPr>
              <w:ind w:left="-63"/>
              <w:rPr>
                <w:rFonts w:ascii="Trebuchet MS" w:hAnsi="Trebuchet MS" w:cs="Arial"/>
                <w:color w:val="000000"/>
                <w:sz w:val="18"/>
                <w:szCs w:val="18"/>
              </w:rPr>
            </w:pPr>
            <w:r w:rsidRPr="00F2589A">
              <w:rPr>
                <w:rFonts w:ascii="Trebuchet MS" w:hAnsi="Trebuchet MS" w:cs="Arial"/>
                <w:color w:val="000000"/>
                <w:sz w:val="18"/>
                <w:szCs w:val="18"/>
              </w:rPr>
              <w:t>Créditos a faturar</w:t>
            </w:r>
          </w:p>
        </w:tc>
        <w:tc>
          <w:tcPr>
            <w:tcW w:w="97" w:type="pct"/>
            <w:tcBorders>
              <w:top w:val="nil"/>
              <w:left w:val="nil"/>
              <w:bottom w:val="nil"/>
              <w:right w:val="nil"/>
            </w:tcBorders>
            <w:shd w:val="clear" w:color="auto" w:fill="auto"/>
            <w:vAlign w:val="center"/>
            <w:hideMark/>
          </w:tcPr>
          <w:p w14:paraId="2BD8494C" w14:textId="77777777" w:rsidR="00786B71" w:rsidRPr="00F2589A" w:rsidRDefault="00786B71">
            <w:pPr>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2380B9E9" w14:textId="1D62C465" w:rsidR="00786B71" w:rsidRPr="00F2589A" w:rsidRDefault="00786B71" w:rsidP="00755816">
            <w:pPr>
              <w:jc w:val="right"/>
              <w:rPr>
                <w:rFonts w:ascii="Trebuchet MS" w:hAnsi="Trebuchet MS" w:cs="Arial"/>
                <w:color w:val="000000"/>
                <w:sz w:val="18"/>
                <w:szCs w:val="18"/>
              </w:rPr>
            </w:pPr>
            <w:r w:rsidRPr="00F2589A">
              <w:rPr>
                <w:rFonts w:ascii="Trebuchet MS" w:hAnsi="Trebuchet MS" w:cs="Arial"/>
                <w:color w:val="000000"/>
                <w:sz w:val="18"/>
                <w:szCs w:val="18"/>
              </w:rPr>
              <w:t>11.888</w:t>
            </w:r>
          </w:p>
        </w:tc>
        <w:tc>
          <w:tcPr>
            <w:tcW w:w="95" w:type="pct"/>
            <w:tcBorders>
              <w:top w:val="nil"/>
              <w:left w:val="nil"/>
              <w:bottom w:val="nil"/>
              <w:right w:val="nil"/>
            </w:tcBorders>
            <w:shd w:val="clear" w:color="auto" w:fill="auto"/>
            <w:vAlign w:val="bottom"/>
            <w:hideMark/>
          </w:tcPr>
          <w:p w14:paraId="1C68D632" w14:textId="77777777" w:rsidR="00786B71" w:rsidRPr="00F2589A" w:rsidRDefault="00786B71" w:rsidP="00755816">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7CEDF8A1" w14:textId="218036F0" w:rsidR="00786B71" w:rsidRPr="00F2589A" w:rsidRDefault="00786B71" w:rsidP="00755816">
            <w:pPr>
              <w:jc w:val="right"/>
              <w:rPr>
                <w:rFonts w:ascii="Trebuchet MS" w:hAnsi="Trebuchet MS" w:cs="Arial"/>
                <w:color w:val="000000"/>
                <w:sz w:val="18"/>
                <w:szCs w:val="18"/>
              </w:rPr>
            </w:pPr>
            <w:r w:rsidRPr="00F2589A">
              <w:rPr>
                <w:rFonts w:ascii="Trebuchet MS" w:hAnsi="Trebuchet MS" w:cs="Arial"/>
                <w:color w:val="000000"/>
                <w:sz w:val="18"/>
                <w:szCs w:val="18"/>
              </w:rPr>
              <w:t>6.029</w:t>
            </w:r>
          </w:p>
        </w:tc>
        <w:tc>
          <w:tcPr>
            <w:tcW w:w="105" w:type="pct"/>
            <w:tcBorders>
              <w:top w:val="nil"/>
              <w:left w:val="nil"/>
              <w:bottom w:val="nil"/>
              <w:right w:val="nil"/>
            </w:tcBorders>
            <w:shd w:val="clear" w:color="auto" w:fill="auto"/>
            <w:vAlign w:val="bottom"/>
            <w:hideMark/>
          </w:tcPr>
          <w:p w14:paraId="506828BB" w14:textId="77777777" w:rsidR="00786B71" w:rsidRPr="00F2589A" w:rsidRDefault="00786B71" w:rsidP="00755816">
            <w:pPr>
              <w:jc w:val="right"/>
              <w:rPr>
                <w:rFonts w:ascii="Trebuchet MS" w:hAnsi="Trebuchet MS" w:cs="Arial"/>
                <w:color w:val="000000"/>
                <w:sz w:val="18"/>
                <w:szCs w:val="18"/>
              </w:rPr>
            </w:pPr>
          </w:p>
        </w:tc>
        <w:tc>
          <w:tcPr>
            <w:tcW w:w="727" w:type="pct"/>
            <w:tcBorders>
              <w:top w:val="nil"/>
              <w:left w:val="nil"/>
              <w:bottom w:val="nil"/>
              <w:right w:val="nil"/>
            </w:tcBorders>
            <w:shd w:val="clear" w:color="auto" w:fill="auto"/>
            <w:vAlign w:val="bottom"/>
            <w:hideMark/>
          </w:tcPr>
          <w:p w14:paraId="46EF6BAB" w14:textId="2EF0966F" w:rsidR="00786B71" w:rsidRPr="00F2589A" w:rsidRDefault="00786B71" w:rsidP="00755816">
            <w:pPr>
              <w:jc w:val="right"/>
              <w:rPr>
                <w:rFonts w:ascii="Trebuchet MS" w:hAnsi="Trebuchet MS" w:cs="Arial"/>
                <w:color w:val="000000"/>
                <w:sz w:val="18"/>
                <w:szCs w:val="18"/>
              </w:rPr>
            </w:pPr>
            <w:r w:rsidRPr="00F2589A">
              <w:rPr>
                <w:rFonts w:ascii="Trebuchet MS" w:hAnsi="Trebuchet MS" w:cs="Arial"/>
                <w:color w:val="000000"/>
                <w:sz w:val="18"/>
                <w:szCs w:val="18"/>
              </w:rPr>
              <w:t>11.888</w:t>
            </w:r>
          </w:p>
        </w:tc>
        <w:tc>
          <w:tcPr>
            <w:tcW w:w="95" w:type="pct"/>
            <w:tcBorders>
              <w:top w:val="nil"/>
              <w:left w:val="nil"/>
              <w:bottom w:val="nil"/>
              <w:right w:val="nil"/>
            </w:tcBorders>
            <w:shd w:val="clear" w:color="auto" w:fill="auto"/>
            <w:vAlign w:val="bottom"/>
            <w:hideMark/>
          </w:tcPr>
          <w:p w14:paraId="6A0261E0" w14:textId="77777777" w:rsidR="00786B71" w:rsidRPr="00F2589A" w:rsidRDefault="00786B71" w:rsidP="00755816">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7871B7A5" w14:textId="4888696C" w:rsidR="00786B71" w:rsidRPr="00F2589A" w:rsidRDefault="00786B71" w:rsidP="00755816">
            <w:pPr>
              <w:jc w:val="right"/>
              <w:rPr>
                <w:rFonts w:ascii="Trebuchet MS" w:hAnsi="Trebuchet MS" w:cs="Arial"/>
                <w:color w:val="000000"/>
                <w:sz w:val="18"/>
                <w:szCs w:val="18"/>
              </w:rPr>
            </w:pPr>
            <w:r w:rsidRPr="00F2589A">
              <w:rPr>
                <w:rFonts w:ascii="Trebuchet MS" w:hAnsi="Trebuchet MS" w:cs="Arial"/>
                <w:color w:val="000000"/>
                <w:sz w:val="18"/>
                <w:szCs w:val="18"/>
              </w:rPr>
              <w:t>6.029</w:t>
            </w:r>
          </w:p>
        </w:tc>
      </w:tr>
      <w:tr w:rsidR="00755816" w:rsidRPr="00F2589A" w14:paraId="62E71DA9" w14:textId="77777777" w:rsidTr="00D01BF9">
        <w:trPr>
          <w:trHeight w:val="20"/>
        </w:trPr>
        <w:tc>
          <w:tcPr>
            <w:tcW w:w="1755" w:type="pct"/>
            <w:gridSpan w:val="2"/>
            <w:tcBorders>
              <w:top w:val="nil"/>
              <w:left w:val="nil"/>
              <w:bottom w:val="nil"/>
              <w:right w:val="nil"/>
            </w:tcBorders>
            <w:shd w:val="clear" w:color="auto" w:fill="auto"/>
            <w:noWrap/>
            <w:vAlign w:val="center"/>
            <w:hideMark/>
          </w:tcPr>
          <w:p w14:paraId="20F47089" w14:textId="0A3558C6" w:rsidR="00786B71" w:rsidRPr="00F2589A" w:rsidRDefault="00786B71" w:rsidP="00D01BF9">
            <w:pPr>
              <w:ind w:left="-63"/>
              <w:rPr>
                <w:rFonts w:ascii="Trebuchet MS" w:hAnsi="Trebuchet MS" w:cs="Arial"/>
                <w:color w:val="000000"/>
                <w:sz w:val="18"/>
                <w:szCs w:val="18"/>
              </w:rPr>
            </w:pPr>
            <w:r w:rsidRPr="00F2589A">
              <w:rPr>
                <w:rFonts w:ascii="Trebuchet MS" w:hAnsi="Trebuchet MS" w:cs="Arial"/>
                <w:color w:val="000000"/>
                <w:sz w:val="18"/>
                <w:szCs w:val="18"/>
              </w:rPr>
              <w:t xml:space="preserve">(-) Provisão estimada para </w:t>
            </w:r>
            <w:proofErr w:type="gramStart"/>
            <w:r w:rsidRPr="00F2589A">
              <w:rPr>
                <w:rFonts w:ascii="Trebuchet MS" w:hAnsi="Trebuchet MS" w:cs="Arial"/>
                <w:color w:val="000000"/>
                <w:sz w:val="18"/>
                <w:szCs w:val="18"/>
              </w:rPr>
              <w:t>créditos</w:t>
            </w:r>
            <w:r w:rsidR="00755816" w:rsidRPr="00F2589A">
              <w:rPr>
                <w:rFonts w:ascii="Trebuchet MS" w:hAnsi="Trebuchet MS" w:cs="Arial"/>
                <w:color w:val="000000"/>
                <w:sz w:val="18"/>
                <w:szCs w:val="18"/>
              </w:rPr>
              <w:t xml:space="preserve"> </w:t>
            </w:r>
            <w:r w:rsidRPr="00F2589A">
              <w:rPr>
                <w:rFonts w:ascii="Trebuchet MS" w:hAnsi="Trebuchet MS" w:cs="Arial"/>
                <w:color w:val="000000"/>
                <w:sz w:val="18"/>
                <w:szCs w:val="18"/>
              </w:rPr>
              <w:t xml:space="preserve"> de</w:t>
            </w:r>
            <w:proofErr w:type="gramEnd"/>
            <w:r w:rsidRPr="00F2589A">
              <w:rPr>
                <w:rFonts w:ascii="Trebuchet MS" w:hAnsi="Trebuchet MS" w:cs="Arial"/>
                <w:color w:val="000000"/>
                <w:sz w:val="18"/>
                <w:szCs w:val="18"/>
              </w:rPr>
              <w:t xml:space="preserve"> liquidação duvidosa</w:t>
            </w:r>
          </w:p>
        </w:tc>
        <w:tc>
          <w:tcPr>
            <w:tcW w:w="741" w:type="pct"/>
            <w:tcBorders>
              <w:top w:val="nil"/>
              <w:left w:val="nil"/>
              <w:bottom w:val="nil"/>
              <w:right w:val="nil"/>
            </w:tcBorders>
            <w:shd w:val="clear" w:color="auto" w:fill="auto"/>
            <w:vAlign w:val="bottom"/>
            <w:hideMark/>
          </w:tcPr>
          <w:p w14:paraId="5C8E0671" w14:textId="0D88189E" w:rsidR="00786B71" w:rsidRPr="00F2589A" w:rsidRDefault="00786B71" w:rsidP="00755816">
            <w:pPr>
              <w:jc w:val="right"/>
              <w:rPr>
                <w:rFonts w:ascii="Trebuchet MS" w:hAnsi="Trebuchet MS" w:cs="Arial"/>
                <w:color w:val="000000"/>
                <w:sz w:val="18"/>
                <w:szCs w:val="18"/>
              </w:rPr>
            </w:pPr>
            <w:r w:rsidRPr="00F2589A">
              <w:rPr>
                <w:rFonts w:ascii="Trebuchet MS" w:hAnsi="Trebuchet MS" w:cs="Arial"/>
                <w:color w:val="000000"/>
                <w:sz w:val="18"/>
                <w:szCs w:val="18"/>
              </w:rPr>
              <w:t>(170)</w:t>
            </w:r>
          </w:p>
        </w:tc>
        <w:tc>
          <w:tcPr>
            <w:tcW w:w="95" w:type="pct"/>
            <w:tcBorders>
              <w:top w:val="nil"/>
              <w:left w:val="nil"/>
              <w:bottom w:val="nil"/>
              <w:right w:val="nil"/>
            </w:tcBorders>
            <w:shd w:val="clear" w:color="auto" w:fill="auto"/>
            <w:vAlign w:val="bottom"/>
            <w:hideMark/>
          </w:tcPr>
          <w:p w14:paraId="4F9A129D" w14:textId="77777777" w:rsidR="00786B71" w:rsidRPr="00F2589A" w:rsidRDefault="00786B71" w:rsidP="00755816">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64C8EAA6" w14:textId="0B30E3B8" w:rsidR="00786B71" w:rsidRPr="00F2589A" w:rsidRDefault="00786B71" w:rsidP="00755816">
            <w:pPr>
              <w:jc w:val="right"/>
              <w:rPr>
                <w:rFonts w:ascii="Trebuchet MS" w:hAnsi="Trebuchet MS" w:cs="Arial"/>
                <w:color w:val="000000"/>
                <w:sz w:val="18"/>
                <w:szCs w:val="18"/>
              </w:rPr>
            </w:pPr>
            <w:r w:rsidRPr="00F2589A">
              <w:rPr>
                <w:rFonts w:ascii="Trebuchet MS" w:hAnsi="Trebuchet MS" w:cs="Arial"/>
                <w:color w:val="000000"/>
                <w:sz w:val="18"/>
                <w:szCs w:val="18"/>
              </w:rPr>
              <w:t>(457)</w:t>
            </w:r>
          </w:p>
        </w:tc>
        <w:tc>
          <w:tcPr>
            <w:tcW w:w="105" w:type="pct"/>
            <w:tcBorders>
              <w:top w:val="nil"/>
              <w:left w:val="nil"/>
              <w:bottom w:val="nil"/>
              <w:right w:val="nil"/>
            </w:tcBorders>
            <w:shd w:val="clear" w:color="auto" w:fill="auto"/>
            <w:vAlign w:val="bottom"/>
            <w:hideMark/>
          </w:tcPr>
          <w:p w14:paraId="0ADEC570" w14:textId="77777777" w:rsidR="00786B71" w:rsidRPr="00F2589A" w:rsidRDefault="00786B71" w:rsidP="00755816">
            <w:pPr>
              <w:jc w:val="right"/>
              <w:rPr>
                <w:rFonts w:ascii="Trebuchet MS" w:hAnsi="Trebuchet MS" w:cs="Arial"/>
                <w:color w:val="000000"/>
                <w:sz w:val="18"/>
                <w:szCs w:val="18"/>
              </w:rPr>
            </w:pPr>
          </w:p>
        </w:tc>
        <w:tc>
          <w:tcPr>
            <w:tcW w:w="727" w:type="pct"/>
            <w:tcBorders>
              <w:top w:val="nil"/>
              <w:left w:val="nil"/>
              <w:bottom w:val="nil"/>
              <w:right w:val="nil"/>
            </w:tcBorders>
            <w:shd w:val="clear" w:color="auto" w:fill="auto"/>
            <w:vAlign w:val="bottom"/>
            <w:hideMark/>
          </w:tcPr>
          <w:p w14:paraId="1F491914" w14:textId="3435D7DC" w:rsidR="00786B71" w:rsidRPr="00F2589A" w:rsidRDefault="00786B71" w:rsidP="00755816">
            <w:pPr>
              <w:jc w:val="right"/>
              <w:rPr>
                <w:rFonts w:ascii="Trebuchet MS" w:hAnsi="Trebuchet MS" w:cs="Arial"/>
                <w:color w:val="000000"/>
                <w:sz w:val="18"/>
                <w:szCs w:val="18"/>
              </w:rPr>
            </w:pPr>
            <w:r w:rsidRPr="00F2589A">
              <w:rPr>
                <w:rFonts w:ascii="Trebuchet MS" w:hAnsi="Trebuchet MS" w:cs="Arial"/>
                <w:color w:val="000000"/>
                <w:sz w:val="18"/>
                <w:szCs w:val="18"/>
              </w:rPr>
              <w:t>(170)</w:t>
            </w:r>
          </w:p>
        </w:tc>
        <w:tc>
          <w:tcPr>
            <w:tcW w:w="95" w:type="pct"/>
            <w:tcBorders>
              <w:top w:val="nil"/>
              <w:left w:val="nil"/>
              <w:bottom w:val="nil"/>
              <w:right w:val="nil"/>
            </w:tcBorders>
            <w:shd w:val="clear" w:color="auto" w:fill="auto"/>
            <w:vAlign w:val="bottom"/>
            <w:hideMark/>
          </w:tcPr>
          <w:p w14:paraId="5253E15E" w14:textId="77777777" w:rsidR="00786B71" w:rsidRPr="00F2589A" w:rsidRDefault="00786B71" w:rsidP="00755816">
            <w:pPr>
              <w:jc w:val="right"/>
              <w:rPr>
                <w:rFonts w:ascii="Trebuchet MS" w:hAnsi="Trebuchet MS" w:cs="Arial"/>
                <w:color w:val="000000"/>
                <w:sz w:val="18"/>
                <w:szCs w:val="18"/>
              </w:rPr>
            </w:pPr>
          </w:p>
        </w:tc>
        <w:tc>
          <w:tcPr>
            <w:tcW w:w="741" w:type="pct"/>
            <w:tcBorders>
              <w:top w:val="nil"/>
              <w:left w:val="nil"/>
              <w:bottom w:val="nil"/>
              <w:right w:val="nil"/>
            </w:tcBorders>
            <w:shd w:val="clear" w:color="auto" w:fill="auto"/>
            <w:vAlign w:val="bottom"/>
            <w:hideMark/>
          </w:tcPr>
          <w:p w14:paraId="76F9A976" w14:textId="6D379B7B" w:rsidR="00786B71" w:rsidRPr="00F2589A" w:rsidRDefault="00786B71" w:rsidP="00755816">
            <w:pPr>
              <w:jc w:val="right"/>
              <w:rPr>
                <w:rFonts w:ascii="Trebuchet MS" w:hAnsi="Trebuchet MS" w:cs="Arial"/>
                <w:color w:val="000000"/>
                <w:sz w:val="18"/>
                <w:szCs w:val="18"/>
              </w:rPr>
            </w:pPr>
            <w:r w:rsidRPr="00F2589A">
              <w:rPr>
                <w:rFonts w:ascii="Trebuchet MS" w:hAnsi="Trebuchet MS" w:cs="Arial"/>
                <w:color w:val="000000"/>
                <w:sz w:val="18"/>
                <w:szCs w:val="18"/>
              </w:rPr>
              <w:t>(457)</w:t>
            </w:r>
          </w:p>
        </w:tc>
      </w:tr>
      <w:tr w:rsidR="00755816" w:rsidRPr="00F2589A" w14:paraId="4BAFE97B" w14:textId="77777777" w:rsidTr="00755816">
        <w:trPr>
          <w:trHeight w:val="20"/>
        </w:trPr>
        <w:tc>
          <w:tcPr>
            <w:tcW w:w="1657" w:type="pct"/>
            <w:tcBorders>
              <w:top w:val="nil"/>
              <w:left w:val="nil"/>
              <w:bottom w:val="nil"/>
              <w:right w:val="nil"/>
            </w:tcBorders>
            <w:shd w:val="clear" w:color="auto" w:fill="auto"/>
            <w:vAlign w:val="center"/>
            <w:hideMark/>
          </w:tcPr>
          <w:p w14:paraId="5769B7BB" w14:textId="77777777" w:rsidR="00786B71" w:rsidRPr="00F2589A" w:rsidRDefault="00786B71">
            <w:pPr>
              <w:jc w:val="right"/>
              <w:rPr>
                <w:rFonts w:ascii="Trebuchet MS" w:hAnsi="Trebuchet MS" w:cs="Arial"/>
                <w:color w:val="000000"/>
                <w:sz w:val="18"/>
                <w:szCs w:val="18"/>
              </w:rPr>
            </w:pPr>
          </w:p>
        </w:tc>
        <w:tc>
          <w:tcPr>
            <w:tcW w:w="97" w:type="pct"/>
            <w:tcBorders>
              <w:top w:val="nil"/>
              <w:left w:val="nil"/>
              <w:bottom w:val="nil"/>
              <w:right w:val="nil"/>
            </w:tcBorders>
            <w:shd w:val="clear" w:color="auto" w:fill="auto"/>
            <w:vAlign w:val="center"/>
            <w:hideMark/>
          </w:tcPr>
          <w:p w14:paraId="0DBA6AE3" w14:textId="77777777" w:rsidR="00786B71" w:rsidRPr="00F2589A" w:rsidRDefault="00786B71">
            <w:pPr>
              <w:jc w:val="both"/>
              <w:rPr>
                <w:sz w:val="18"/>
                <w:szCs w:val="18"/>
              </w:rPr>
            </w:pPr>
          </w:p>
        </w:tc>
        <w:tc>
          <w:tcPr>
            <w:tcW w:w="741" w:type="pct"/>
            <w:tcBorders>
              <w:top w:val="single" w:sz="4" w:space="0" w:color="auto"/>
              <w:left w:val="nil"/>
              <w:bottom w:val="double" w:sz="6" w:space="0" w:color="auto"/>
              <w:right w:val="nil"/>
            </w:tcBorders>
            <w:shd w:val="clear" w:color="auto" w:fill="auto"/>
            <w:vAlign w:val="bottom"/>
            <w:hideMark/>
          </w:tcPr>
          <w:p w14:paraId="43A333CC" w14:textId="072C8AFD" w:rsidR="00786B71" w:rsidRPr="00F2589A" w:rsidRDefault="00786B71" w:rsidP="00755816">
            <w:pPr>
              <w:jc w:val="right"/>
              <w:rPr>
                <w:rFonts w:ascii="Trebuchet MS" w:hAnsi="Trebuchet MS" w:cs="Arial"/>
                <w:b/>
                <w:bCs/>
                <w:sz w:val="18"/>
                <w:szCs w:val="18"/>
              </w:rPr>
            </w:pPr>
            <w:r w:rsidRPr="00F2589A">
              <w:rPr>
                <w:rFonts w:ascii="Trebuchet MS" w:hAnsi="Trebuchet MS" w:cs="Arial"/>
                <w:b/>
                <w:bCs/>
                <w:sz w:val="18"/>
                <w:szCs w:val="18"/>
              </w:rPr>
              <w:t>27.229</w:t>
            </w:r>
          </w:p>
        </w:tc>
        <w:tc>
          <w:tcPr>
            <w:tcW w:w="95" w:type="pct"/>
            <w:tcBorders>
              <w:top w:val="nil"/>
              <w:left w:val="nil"/>
              <w:bottom w:val="nil"/>
              <w:right w:val="nil"/>
            </w:tcBorders>
            <w:shd w:val="clear" w:color="auto" w:fill="auto"/>
            <w:vAlign w:val="bottom"/>
            <w:hideMark/>
          </w:tcPr>
          <w:p w14:paraId="6706EED3" w14:textId="77777777" w:rsidR="00786B71" w:rsidRPr="00F2589A" w:rsidRDefault="00786B71" w:rsidP="00755816">
            <w:pPr>
              <w:jc w:val="right"/>
              <w:rPr>
                <w:rFonts w:ascii="Trebuchet MS" w:hAnsi="Trebuchet MS" w:cs="Arial"/>
                <w:b/>
                <w:bCs/>
                <w:sz w:val="18"/>
                <w:szCs w:val="18"/>
              </w:rPr>
            </w:pPr>
          </w:p>
        </w:tc>
        <w:tc>
          <w:tcPr>
            <w:tcW w:w="741" w:type="pct"/>
            <w:tcBorders>
              <w:top w:val="single" w:sz="4" w:space="0" w:color="auto"/>
              <w:left w:val="nil"/>
              <w:bottom w:val="double" w:sz="6" w:space="0" w:color="auto"/>
              <w:right w:val="nil"/>
            </w:tcBorders>
            <w:shd w:val="clear" w:color="auto" w:fill="auto"/>
            <w:vAlign w:val="bottom"/>
            <w:hideMark/>
          </w:tcPr>
          <w:p w14:paraId="10050D11" w14:textId="5FD101BF" w:rsidR="00786B71" w:rsidRPr="00F2589A" w:rsidRDefault="00786B71" w:rsidP="00755816">
            <w:pPr>
              <w:jc w:val="right"/>
              <w:rPr>
                <w:rFonts w:ascii="Trebuchet MS" w:hAnsi="Trebuchet MS" w:cs="Arial"/>
                <w:b/>
                <w:bCs/>
                <w:sz w:val="18"/>
                <w:szCs w:val="18"/>
              </w:rPr>
            </w:pPr>
            <w:r w:rsidRPr="00F2589A">
              <w:rPr>
                <w:rFonts w:ascii="Trebuchet MS" w:hAnsi="Trebuchet MS" w:cs="Arial"/>
                <w:b/>
                <w:bCs/>
                <w:sz w:val="18"/>
                <w:szCs w:val="18"/>
              </w:rPr>
              <w:t>16.268</w:t>
            </w:r>
          </w:p>
        </w:tc>
        <w:tc>
          <w:tcPr>
            <w:tcW w:w="105" w:type="pct"/>
            <w:tcBorders>
              <w:top w:val="nil"/>
              <w:left w:val="nil"/>
              <w:bottom w:val="nil"/>
              <w:right w:val="nil"/>
            </w:tcBorders>
            <w:shd w:val="clear" w:color="auto" w:fill="auto"/>
            <w:vAlign w:val="bottom"/>
            <w:hideMark/>
          </w:tcPr>
          <w:p w14:paraId="2CD2F4AF" w14:textId="77777777" w:rsidR="00786B71" w:rsidRPr="00F2589A" w:rsidRDefault="00786B71" w:rsidP="00755816">
            <w:pPr>
              <w:jc w:val="right"/>
              <w:rPr>
                <w:rFonts w:ascii="Trebuchet MS" w:hAnsi="Trebuchet MS" w:cs="Arial"/>
                <w:b/>
                <w:bCs/>
                <w:sz w:val="18"/>
                <w:szCs w:val="18"/>
              </w:rPr>
            </w:pPr>
          </w:p>
        </w:tc>
        <w:tc>
          <w:tcPr>
            <w:tcW w:w="727" w:type="pct"/>
            <w:tcBorders>
              <w:top w:val="single" w:sz="4" w:space="0" w:color="auto"/>
              <w:left w:val="nil"/>
              <w:bottom w:val="double" w:sz="6" w:space="0" w:color="auto"/>
              <w:right w:val="nil"/>
            </w:tcBorders>
            <w:shd w:val="clear" w:color="auto" w:fill="auto"/>
            <w:vAlign w:val="bottom"/>
            <w:hideMark/>
          </w:tcPr>
          <w:p w14:paraId="34019732" w14:textId="0E0F3127" w:rsidR="00786B71" w:rsidRPr="00F2589A" w:rsidRDefault="00786B71" w:rsidP="00755816">
            <w:pPr>
              <w:jc w:val="right"/>
              <w:rPr>
                <w:rFonts w:ascii="Trebuchet MS" w:hAnsi="Trebuchet MS" w:cs="Arial"/>
                <w:b/>
                <w:bCs/>
                <w:sz w:val="18"/>
                <w:szCs w:val="18"/>
              </w:rPr>
            </w:pPr>
            <w:r w:rsidRPr="00F2589A">
              <w:rPr>
                <w:rFonts w:ascii="Trebuchet MS" w:hAnsi="Trebuchet MS" w:cs="Arial"/>
                <w:b/>
                <w:bCs/>
                <w:sz w:val="18"/>
                <w:szCs w:val="18"/>
              </w:rPr>
              <w:t>30.461</w:t>
            </w:r>
          </w:p>
        </w:tc>
        <w:tc>
          <w:tcPr>
            <w:tcW w:w="95" w:type="pct"/>
            <w:tcBorders>
              <w:top w:val="nil"/>
              <w:left w:val="nil"/>
              <w:bottom w:val="nil"/>
              <w:right w:val="nil"/>
            </w:tcBorders>
            <w:shd w:val="clear" w:color="auto" w:fill="auto"/>
            <w:vAlign w:val="bottom"/>
            <w:hideMark/>
          </w:tcPr>
          <w:p w14:paraId="3C1226CA" w14:textId="77777777" w:rsidR="00786B71" w:rsidRPr="00F2589A" w:rsidRDefault="00786B71" w:rsidP="00755816">
            <w:pPr>
              <w:jc w:val="right"/>
              <w:rPr>
                <w:rFonts w:ascii="Trebuchet MS" w:hAnsi="Trebuchet MS" w:cs="Arial"/>
                <w:b/>
                <w:bCs/>
                <w:sz w:val="18"/>
                <w:szCs w:val="18"/>
              </w:rPr>
            </w:pPr>
          </w:p>
        </w:tc>
        <w:tc>
          <w:tcPr>
            <w:tcW w:w="741" w:type="pct"/>
            <w:tcBorders>
              <w:top w:val="single" w:sz="4" w:space="0" w:color="auto"/>
              <w:left w:val="nil"/>
              <w:bottom w:val="double" w:sz="6" w:space="0" w:color="auto"/>
              <w:right w:val="nil"/>
            </w:tcBorders>
            <w:shd w:val="clear" w:color="auto" w:fill="auto"/>
            <w:vAlign w:val="bottom"/>
            <w:hideMark/>
          </w:tcPr>
          <w:p w14:paraId="1F66F41E" w14:textId="19F36CF9" w:rsidR="00786B71" w:rsidRPr="00F2589A" w:rsidRDefault="00786B71" w:rsidP="00755816">
            <w:pPr>
              <w:jc w:val="right"/>
              <w:rPr>
                <w:rFonts w:ascii="Trebuchet MS" w:hAnsi="Trebuchet MS" w:cs="Arial"/>
                <w:b/>
                <w:bCs/>
                <w:sz w:val="18"/>
                <w:szCs w:val="18"/>
              </w:rPr>
            </w:pPr>
            <w:r w:rsidRPr="00F2589A">
              <w:rPr>
                <w:rFonts w:ascii="Trebuchet MS" w:hAnsi="Trebuchet MS" w:cs="Arial"/>
                <w:b/>
                <w:bCs/>
                <w:sz w:val="18"/>
                <w:szCs w:val="18"/>
              </w:rPr>
              <w:t>19.974</w:t>
            </w:r>
          </w:p>
        </w:tc>
      </w:tr>
    </w:tbl>
    <w:p w14:paraId="36C40BF9" w14:textId="77777777" w:rsidR="00B2074E" w:rsidRPr="00F2589A" w:rsidRDefault="00B2074E" w:rsidP="00723C00">
      <w:pPr>
        <w:pStyle w:val="PargrafodaLista"/>
        <w:widowControl w:val="0"/>
        <w:suppressAutoHyphens/>
        <w:autoSpaceDE w:val="0"/>
        <w:autoSpaceDN w:val="0"/>
        <w:adjustRightInd w:val="0"/>
        <w:spacing w:line="223" w:lineRule="auto"/>
        <w:ind w:left="567"/>
        <w:jc w:val="both"/>
        <w:rPr>
          <w:rFonts w:ascii="Trebuchet MS" w:hAnsi="Trebuchet MS" w:cs="Arial"/>
          <w:b/>
          <w:bCs/>
          <w:color w:val="000000" w:themeColor="text1"/>
          <w:sz w:val="24"/>
          <w:szCs w:val="24"/>
        </w:rPr>
      </w:pPr>
    </w:p>
    <w:p w14:paraId="1A0C2ED8" w14:textId="796EFD02" w:rsidR="00B2074E" w:rsidRPr="00F2589A" w:rsidRDefault="00B2074E" w:rsidP="00723C00">
      <w:pPr>
        <w:widowControl w:val="0"/>
        <w:suppressAutoHyphens/>
        <w:spacing w:line="223" w:lineRule="auto"/>
        <w:ind w:left="567"/>
        <w:contextualSpacing/>
        <w:jc w:val="both"/>
        <w:rPr>
          <w:rFonts w:ascii="Trebuchet MS" w:hAnsi="Trebuchet MS" w:cs="Arial"/>
          <w:color w:val="000000" w:themeColor="text1"/>
        </w:rPr>
      </w:pPr>
      <w:r w:rsidRPr="00F2589A">
        <w:rPr>
          <w:rFonts w:ascii="Trebuchet MS" w:hAnsi="Trebuchet MS" w:cs="Arial"/>
          <w:color w:val="000000" w:themeColor="text1"/>
        </w:rPr>
        <w:t>Abertura por vencimento dos valores vencidos e a vencer:</w:t>
      </w:r>
    </w:p>
    <w:p w14:paraId="606DD0B6" w14:textId="77777777" w:rsidR="00B2074E" w:rsidRPr="00F2589A" w:rsidRDefault="00B2074E" w:rsidP="00723C00">
      <w:pPr>
        <w:widowControl w:val="0"/>
        <w:suppressAutoHyphens/>
        <w:spacing w:line="223" w:lineRule="auto"/>
        <w:ind w:left="426"/>
        <w:contextualSpacing/>
        <w:jc w:val="both"/>
        <w:rPr>
          <w:rFonts w:ascii="Trebuchet MS" w:hAnsi="Trebuchet MS" w:cs="Arial"/>
          <w:color w:val="000000" w:themeColor="text1"/>
        </w:rPr>
      </w:pPr>
    </w:p>
    <w:tbl>
      <w:tblPr>
        <w:tblW w:w="4688" w:type="pct"/>
        <w:tblInd w:w="567" w:type="dxa"/>
        <w:tblLayout w:type="fixed"/>
        <w:tblCellMar>
          <w:left w:w="70" w:type="dxa"/>
          <w:right w:w="70" w:type="dxa"/>
        </w:tblCellMar>
        <w:tblLook w:val="04A0" w:firstRow="1" w:lastRow="0" w:firstColumn="1" w:lastColumn="0" w:noHBand="0" w:noVBand="1"/>
      </w:tblPr>
      <w:tblGrid>
        <w:gridCol w:w="2980"/>
        <w:gridCol w:w="1272"/>
        <w:gridCol w:w="201"/>
        <w:gridCol w:w="1218"/>
        <w:gridCol w:w="201"/>
        <w:gridCol w:w="1218"/>
        <w:gridCol w:w="201"/>
        <w:gridCol w:w="1215"/>
      </w:tblGrid>
      <w:tr w:rsidR="00950D73" w:rsidRPr="00F2589A" w14:paraId="36780D5C" w14:textId="77777777" w:rsidTr="00950D73">
        <w:trPr>
          <w:trHeight w:val="20"/>
        </w:trPr>
        <w:tc>
          <w:tcPr>
            <w:tcW w:w="1752" w:type="pct"/>
            <w:tcBorders>
              <w:top w:val="nil"/>
              <w:left w:val="nil"/>
              <w:bottom w:val="nil"/>
              <w:right w:val="nil"/>
            </w:tcBorders>
            <w:shd w:val="clear" w:color="000000" w:fill="FFFFFF"/>
            <w:vAlign w:val="center"/>
            <w:hideMark/>
          </w:tcPr>
          <w:p w14:paraId="54C7B4B7" w14:textId="77777777" w:rsidR="00950D73" w:rsidRPr="00F2589A" w:rsidRDefault="00950D73" w:rsidP="00D01BF9">
            <w:pPr>
              <w:ind w:left="-63"/>
              <w:jc w:val="both"/>
              <w:rPr>
                <w:rFonts w:ascii="Trebuchet MS" w:hAnsi="Trebuchet MS" w:cs="Arial"/>
                <w:sz w:val="18"/>
                <w:szCs w:val="18"/>
              </w:rPr>
            </w:pPr>
            <w:r w:rsidRPr="00F2589A">
              <w:rPr>
                <w:rFonts w:ascii="Trebuchet MS" w:hAnsi="Trebuchet MS" w:cs="Arial"/>
                <w:sz w:val="18"/>
                <w:szCs w:val="18"/>
              </w:rPr>
              <w:t> </w:t>
            </w:r>
          </w:p>
        </w:tc>
        <w:tc>
          <w:tcPr>
            <w:tcW w:w="1582" w:type="pct"/>
            <w:gridSpan w:val="3"/>
            <w:tcBorders>
              <w:top w:val="nil"/>
              <w:left w:val="nil"/>
              <w:bottom w:val="single" w:sz="4" w:space="0" w:color="auto"/>
              <w:right w:val="nil"/>
            </w:tcBorders>
            <w:shd w:val="clear" w:color="000000" w:fill="FFFFFF"/>
            <w:vAlign w:val="center"/>
            <w:hideMark/>
          </w:tcPr>
          <w:p w14:paraId="42725F12" w14:textId="77777777" w:rsidR="00950D73" w:rsidRPr="00F2589A" w:rsidRDefault="00950D73">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118" w:type="pct"/>
            <w:tcBorders>
              <w:top w:val="nil"/>
              <w:left w:val="nil"/>
              <w:bottom w:val="nil"/>
              <w:right w:val="nil"/>
            </w:tcBorders>
            <w:shd w:val="clear" w:color="000000" w:fill="FFFFFF"/>
            <w:noWrap/>
            <w:vAlign w:val="center"/>
            <w:hideMark/>
          </w:tcPr>
          <w:p w14:paraId="38B60590" w14:textId="77777777" w:rsidR="00950D73" w:rsidRPr="00F2589A" w:rsidRDefault="00950D73">
            <w:pPr>
              <w:jc w:val="center"/>
              <w:rPr>
                <w:rFonts w:ascii="Trebuchet MS" w:hAnsi="Trebuchet MS" w:cs="Arial"/>
                <w:sz w:val="18"/>
                <w:szCs w:val="18"/>
              </w:rPr>
            </w:pPr>
            <w:r w:rsidRPr="00F2589A">
              <w:rPr>
                <w:rFonts w:ascii="Trebuchet MS" w:hAnsi="Trebuchet MS" w:cs="Arial"/>
                <w:sz w:val="18"/>
                <w:szCs w:val="18"/>
              </w:rPr>
              <w:t> </w:t>
            </w:r>
          </w:p>
        </w:tc>
        <w:tc>
          <w:tcPr>
            <w:tcW w:w="1548" w:type="pct"/>
            <w:gridSpan w:val="3"/>
            <w:tcBorders>
              <w:top w:val="nil"/>
              <w:left w:val="nil"/>
              <w:bottom w:val="single" w:sz="4" w:space="0" w:color="auto"/>
              <w:right w:val="nil"/>
            </w:tcBorders>
            <w:shd w:val="clear" w:color="000000" w:fill="FFFFFF"/>
            <w:vAlign w:val="center"/>
            <w:hideMark/>
          </w:tcPr>
          <w:p w14:paraId="3A003EDA" w14:textId="77777777" w:rsidR="00950D73" w:rsidRPr="00F2589A" w:rsidRDefault="00950D73">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6B02AC" w:rsidRPr="00F2589A" w14:paraId="1E9506A6" w14:textId="77777777" w:rsidTr="00A6278A">
        <w:trPr>
          <w:trHeight w:val="20"/>
        </w:trPr>
        <w:tc>
          <w:tcPr>
            <w:tcW w:w="1752" w:type="pct"/>
            <w:tcBorders>
              <w:top w:val="nil"/>
              <w:left w:val="nil"/>
              <w:bottom w:val="nil"/>
              <w:right w:val="nil"/>
            </w:tcBorders>
            <w:shd w:val="clear" w:color="000000" w:fill="FFFFFF"/>
            <w:vAlign w:val="center"/>
            <w:hideMark/>
          </w:tcPr>
          <w:p w14:paraId="19CD3110" w14:textId="77777777" w:rsidR="00950D73" w:rsidRPr="00F2589A" w:rsidRDefault="00950D73" w:rsidP="00D01BF9">
            <w:pPr>
              <w:ind w:left="-63"/>
              <w:jc w:val="both"/>
              <w:rPr>
                <w:rFonts w:ascii="Trebuchet MS" w:hAnsi="Trebuchet MS" w:cs="Arial"/>
                <w:b/>
                <w:bCs/>
                <w:i/>
                <w:iCs/>
                <w:sz w:val="18"/>
                <w:szCs w:val="18"/>
              </w:rPr>
            </w:pPr>
            <w:proofErr w:type="spellStart"/>
            <w:r w:rsidRPr="00F2589A">
              <w:rPr>
                <w:rFonts w:ascii="Trebuchet MS" w:hAnsi="Trebuchet MS" w:cs="Arial"/>
                <w:b/>
                <w:bCs/>
                <w:i/>
                <w:iCs/>
                <w:sz w:val="18"/>
                <w:szCs w:val="18"/>
              </w:rPr>
              <w:t>Aging</w:t>
            </w:r>
            <w:proofErr w:type="spellEnd"/>
            <w:r w:rsidRPr="00F2589A">
              <w:rPr>
                <w:rFonts w:ascii="Trebuchet MS" w:hAnsi="Trebuchet MS" w:cs="Arial"/>
                <w:b/>
                <w:bCs/>
                <w:i/>
                <w:iCs/>
                <w:sz w:val="18"/>
                <w:szCs w:val="18"/>
              </w:rPr>
              <w:t xml:space="preserve"> </w:t>
            </w:r>
            <w:proofErr w:type="spellStart"/>
            <w:r w:rsidRPr="00F2589A">
              <w:rPr>
                <w:rFonts w:ascii="Trebuchet MS" w:hAnsi="Trebuchet MS" w:cs="Arial"/>
                <w:b/>
                <w:bCs/>
                <w:i/>
                <w:iCs/>
                <w:sz w:val="18"/>
                <w:szCs w:val="18"/>
              </w:rPr>
              <w:t>list</w:t>
            </w:r>
            <w:proofErr w:type="spellEnd"/>
          </w:p>
        </w:tc>
        <w:tc>
          <w:tcPr>
            <w:tcW w:w="748" w:type="pct"/>
            <w:tcBorders>
              <w:top w:val="nil"/>
              <w:left w:val="nil"/>
              <w:bottom w:val="single" w:sz="4" w:space="0" w:color="auto"/>
              <w:right w:val="nil"/>
            </w:tcBorders>
            <w:shd w:val="clear" w:color="000000" w:fill="FFFFFF"/>
            <w:vAlign w:val="bottom"/>
            <w:hideMark/>
          </w:tcPr>
          <w:p w14:paraId="001BC250" w14:textId="3B9B4EF0" w:rsidR="00950D73" w:rsidRPr="00F2589A" w:rsidRDefault="00950D73" w:rsidP="00950D73">
            <w:pPr>
              <w:jc w:val="center"/>
              <w:rPr>
                <w:rFonts w:ascii="Trebuchet MS" w:hAnsi="Trebuchet MS" w:cs="Arial"/>
                <w:b/>
                <w:bCs/>
                <w:sz w:val="18"/>
                <w:szCs w:val="18"/>
              </w:rPr>
            </w:pPr>
            <w:r w:rsidRPr="00F2589A">
              <w:rPr>
                <w:rFonts w:ascii="Trebuchet MS" w:hAnsi="Trebuchet MS" w:cs="Arial"/>
                <w:b/>
                <w:bCs/>
                <w:sz w:val="18"/>
                <w:szCs w:val="18"/>
              </w:rPr>
              <w:t>2023</w:t>
            </w:r>
          </w:p>
        </w:tc>
        <w:tc>
          <w:tcPr>
            <w:tcW w:w="118" w:type="pct"/>
            <w:tcBorders>
              <w:top w:val="nil"/>
              <w:left w:val="nil"/>
              <w:bottom w:val="nil"/>
              <w:right w:val="nil"/>
            </w:tcBorders>
            <w:shd w:val="clear" w:color="000000" w:fill="FFFFFF"/>
            <w:vAlign w:val="bottom"/>
            <w:hideMark/>
          </w:tcPr>
          <w:p w14:paraId="43FA1AF4" w14:textId="50303111" w:rsidR="00950D73" w:rsidRPr="00F2589A" w:rsidRDefault="00950D73" w:rsidP="00950D73">
            <w:pPr>
              <w:jc w:val="both"/>
              <w:rPr>
                <w:rFonts w:ascii="Trebuchet MS" w:hAnsi="Trebuchet MS" w:cs="Arial"/>
                <w:b/>
                <w:bCs/>
                <w:sz w:val="18"/>
                <w:szCs w:val="18"/>
              </w:rPr>
            </w:pPr>
          </w:p>
        </w:tc>
        <w:tc>
          <w:tcPr>
            <w:tcW w:w="716" w:type="pct"/>
            <w:tcBorders>
              <w:top w:val="nil"/>
              <w:left w:val="nil"/>
              <w:bottom w:val="single" w:sz="4" w:space="0" w:color="auto"/>
              <w:right w:val="nil"/>
            </w:tcBorders>
            <w:shd w:val="clear" w:color="000000" w:fill="FFFFFF"/>
            <w:vAlign w:val="bottom"/>
            <w:hideMark/>
          </w:tcPr>
          <w:p w14:paraId="6CE8DCB4" w14:textId="63D737E2" w:rsidR="00950D73" w:rsidRPr="00F2589A" w:rsidRDefault="00950D73" w:rsidP="00950D73">
            <w:pPr>
              <w:jc w:val="center"/>
              <w:rPr>
                <w:rFonts w:ascii="Trebuchet MS" w:hAnsi="Trebuchet MS" w:cs="Arial"/>
                <w:b/>
                <w:bCs/>
                <w:sz w:val="18"/>
                <w:szCs w:val="18"/>
              </w:rPr>
            </w:pPr>
            <w:r w:rsidRPr="00F2589A">
              <w:rPr>
                <w:rFonts w:ascii="Trebuchet MS" w:hAnsi="Trebuchet MS" w:cs="Arial"/>
                <w:b/>
                <w:bCs/>
                <w:sz w:val="18"/>
                <w:szCs w:val="18"/>
              </w:rPr>
              <w:t>2022</w:t>
            </w:r>
          </w:p>
        </w:tc>
        <w:tc>
          <w:tcPr>
            <w:tcW w:w="118" w:type="pct"/>
            <w:tcBorders>
              <w:top w:val="nil"/>
              <w:left w:val="nil"/>
              <w:bottom w:val="nil"/>
              <w:right w:val="nil"/>
            </w:tcBorders>
            <w:shd w:val="clear" w:color="000000" w:fill="FFFFFF"/>
            <w:vAlign w:val="bottom"/>
            <w:hideMark/>
          </w:tcPr>
          <w:p w14:paraId="3C67DA5B" w14:textId="5287C9B8" w:rsidR="00950D73" w:rsidRPr="00F2589A" w:rsidRDefault="00950D73" w:rsidP="00950D73">
            <w:pPr>
              <w:jc w:val="both"/>
              <w:rPr>
                <w:rFonts w:ascii="Trebuchet MS" w:hAnsi="Trebuchet MS" w:cs="Arial"/>
                <w:b/>
                <w:bCs/>
                <w:sz w:val="18"/>
                <w:szCs w:val="18"/>
              </w:rPr>
            </w:pPr>
          </w:p>
        </w:tc>
        <w:tc>
          <w:tcPr>
            <w:tcW w:w="716" w:type="pct"/>
            <w:tcBorders>
              <w:top w:val="nil"/>
              <w:left w:val="nil"/>
              <w:bottom w:val="single" w:sz="4" w:space="0" w:color="auto"/>
              <w:right w:val="nil"/>
            </w:tcBorders>
            <w:shd w:val="clear" w:color="000000" w:fill="FFFFFF"/>
            <w:vAlign w:val="bottom"/>
            <w:hideMark/>
          </w:tcPr>
          <w:p w14:paraId="77309D5D" w14:textId="3E5271E8" w:rsidR="00950D73" w:rsidRPr="00F2589A" w:rsidRDefault="00950D73" w:rsidP="00950D73">
            <w:pPr>
              <w:jc w:val="center"/>
              <w:rPr>
                <w:rFonts w:ascii="Trebuchet MS" w:hAnsi="Trebuchet MS" w:cs="Arial"/>
                <w:b/>
                <w:bCs/>
                <w:sz w:val="18"/>
                <w:szCs w:val="18"/>
              </w:rPr>
            </w:pPr>
            <w:r w:rsidRPr="00F2589A">
              <w:rPr>
                <w:rFonts w:ascii="Trebuchet MS" w:hAnsi="Trebuchet MS" w:cs="Arial"/>
                <w:b/>
                <w:bCs/>
                <w:sz w:val="18"/>
                <w:szCs w:val="18"/>
              </w:rPr>
              <w:t>2023</w:t>
            </w:r>
          </w:p>
        </w:tc>
        <w:tc>
          <w:tcPr>
            <w:tcW w:w="118" w:type="pct"/>
            <w:tcBorders>
              <w:top w:val="nil"/>
              <w:left w:val="nil"/>
              <w:bottom w:val="nil"/>
              <w:right w:val="nil"/>
            </w:tcBorders>
            <w:shd w:val="clear" w:color="000000" w:fill="FFFFFF"/>
            <w:vAlign w:val="bottom"/>
            <w:hideMark/>
          </w:tcPr>
          <w:p w14:paraId="1F11DD7E" w14:textId="7BE8B7DB" w:rsidR="00950D73" w:rsidRPr="00F2589A" w:rsidRDefault="00950D73" w:rsidP="00950D73">
            <w:pPr>
              <w:jc w:val="both"/>
              <w:rPr>
                <w:rFonts w:ascii="Trebuchet MS" w:hAnsi="Trebuchet MS" w:cs="Arial"/>
                <w:b/>
                <w:bCs/>
                <w:sz w:val="18"/>
                <w:szCs w:val="18"/>
              </w:rPr>
            </w:pPr>
          </w:p>
        </w:tc>
        <w:tc>
          <w:tcPr>
            <w:tcW w:w="714" w:type="pct"/>
            <w:tcBorders>
              <w:top w:val="nil"/>
              <w:left w:val="nil"/>
              <w:bottom w:val="single" w:sz="4" w:space="0" w:color="auto"/>
              <w:right w:val="nil"/>
            </w:tcBorders>
            <w:shd w:val="clear" w:color="000000" w:fill="FFFFFF"/>
            <w:vAlign w:val="bottom"/>
            <w:hideMark/>
          </w:tcPr>
          <w:p w14:paraId="0B6AE30C" w14:textId="29E23FF3" w:rsidR="00950D73" w:rsidRPr="00F2589A" w:rsidRDefault="00950D73" w:rsidP="00950D73">
            <w:pPr>
              <w:jc w:val="center"/>
              <w:rPr>
                <w:rFonts w:ascii="Trebuchet MS" w:hAnsi="Trebuchet MS" w:cs="Arial"/>
                <w:b/>
                <w:bCs/>
                <w:sz w:val="18"/>
                <w:szCs w:val="18"/>
              </w:rPr>
            </w:pPr>
            <w:r w:rsidRPr="00F2589A">
              <w:rPr>
                <w:rFonts w:ascii="Trebuchet MS" w:hAnsi="Trebuchet MS" w:cs="Arial"/>
                <w:b/>
                <w:bCs/>
                <w:sz w:val="18"/>
                <w:szCs w:val="18"/>
              </w:rPr>
              <w:t>2022</w:t>
            </w:r>
          </w:p>
        </w:tc>
      </w:tr>
      <w:tr w:rsidR="00D01BF9" w:rsidRPr="00F2589A" w14:paraId="0B6068F3" w14:textId="77777777" w:rsidTr="00D01BF9">
        <w:trPr>
          <w:trHeight w:val="20"/>
        </w:trPr>
        <w:tc>
          <w:tcPr>
            <w:tcW w:w="1752" w:type="pct"/>
            <w:tcBorders>
              <w:top w:val="nil"/>
              <w:left w:val="nil"/>
              <w:bottom w:val="nil"/>
              <w:right w:val="nil"/>
            </w:tcBorders>
            <w:shd w:val="clear" w:color="000000" w:fill="FFFFFF"/>
            <w:noWrap/>
            <w:vAlign w:val="center"/>
            <w:hideMark/>
          </w:tcPr>
          <w:p w14:paraId="02355891" w14:textId="77777777" w:rsidR="00950D73" w:rsidRPr="00F2589A" w:rsidRDefault="00950D73" w:rsidP="00D01BF9">
            <w:pPr>
              <w:ind w:left="-63"/>
              <w:rPr>
                <w:rFonts w:ascii="Trebuchet MS" w:hAnsi="Trebuchet MS" w:cs="Arial"/>
                <w:color w:val="000000"/>
                <w:sz w:val="18"/>
                <w:szCs w:val="18"/>
              </w:rPr>
            </w:pPr>
            <w:r w:rsidRPr="00F2589A">
              <w:rPr>
                <w:rFonts w:ascii="Trebuchet MS" w:hAnsi="Trebuchet MS" w:cs="Arial"/>
                <w:color w:val="000000"/>
                <w:sz w:val="18"/>
                <w:szCs w:val="18"/>
              </w:rPr>
              <w:t>Títulos a vencer</w:t>
            </w:r>
          </w:p>
        </w:tc>
        <w:tc>
          <w:tcPr>
            <w:tcW w:w="748" w:type="pct"/>
            <w:tcBorders>
              <w:top w:val="nil"/>
              <w:left w:val="nil"/>
              <w:bottom w:val="nil"/>
              <w:right w:val="nil"/>
            </w:tcBorders>
            <w:shd w:val="clear" w:color="000000" w:fill="FFFFFF"/>
            <w:vAlign w:val="bottom"/>
            <w:hideMark/>
          </w:tcPr>
          <w:p w14:paraId="5A46C662" w14:textId="66C1B608"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14.195</w:t>
            </w:r>
          </w:p>
        </w:tc>
        <w:tc>
          <w:tcPr>
            <w:tcW w:w="118" w:type="pct"/>
            <w:tcBorders>
              <w:top w:val="nil"/>
              <w:left w:val="nil"/>
              <w:bottom w:val="nil"/>
              <w:right w:val="nil"/>
            </w:tcBorders>
            <w:shd w:val="clear" w:color="000000" w:fill="FFFFFF"/>
            <w:vAlign w:val="bottom"/>
            <w:hideMark/>
          </w:tcPr>
          <w:p w14:paraId="68357ABC" w14:textId="30713742" w:rsidR="00950D73" w:rsidRPr="00F2589A" w:rsidRDefault="00950D73" w:rsidP="00E77882">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bottom"/>
            <w:hideMark/>
          </w:tcPr>
          <w:p w14:paraId="66B27608" w14:textId="7AAE3393"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8.898</w:t>
            </w:r>
          </w:p>
        </w:tc>
        <w:tc>
          <w:tcPr>
            <w:tcW w:w="118" w:type="pct"/>
            <w:tcBorders>
              <w:top w:val="nil"/>
              <w:left w:val="nil"/>
              <w:bottom w:val="nil"/>
              <w:right w:val="nil"/>
            </w:tcBorders>
            <w:shd w:val="clear" w:color="000000" w:fill="FFFFFF"/>
            <w:vAlign w:val="bottom"/>
            <w:hideMark/>
          </w:tcPr>
          <w:p w14:paraId="6766F4C9" w14:textId="07FD9B33" w:rsidR="00950D73" w:rsidRPr="00F2589A" w:rsidRDefault="00950D73" w:rsidP="00E77882">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bottom"/>
            <w:hideMark/>
          </w:tcPr>
          <w:p w14:paraId="73C9A1BA" w14:textId="1C7EE981"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17.357</w:t>
            </w:r>
          </w:p>
        </w:tc>
        <w:tc>
          <w:tcPr>
            <w:tcW w:w="118" w:type="pct"/>
            <w:tcBorders>
              <w:top w:val="nil"/>
              <w:left w:val="nil"/>
              <w:bottom w:val="nil"/>
              <w:right w:val="nil"/>
            </w:tcBorders>
            <w:shd w:val="clear" w:color="000000" w:fill="FFFFFF"/>
            <w:vAlign w:val="bottom"/>
            <w:hideMark/>
          </w:tcPr>
          <w:p w14:paraId="194E4D31" w14:textId="4BD0BB20" w:rsidR="00950D73" w:rsidRPr="00F2589A" w:rsidRDefault="00950D73" w:rsidP="00E77882">
            <w:pPr>
              <w:jc w:val="right"/>
              <w:rPr>
                <w:rFonts w:ascii="Trebuchet MS" w:hAnsi="Trebuchet MS" w:cs="Arial"/>
                <w:sz w:val="18"/>
                <w:szCs w:val="18"/>
              </w:rPr>
            </w:pPr>
          </w:p>
        </w:tc>
        <w:tc>
          <w:tcPr>
            <w:tcW w:w="714" w:type="pct"/>
            <w:tcBorders>
              <w:top w:val="nil"/>
              <w:left w:val="nil"/>
              <w:bottom w:val="nil"/>
              <w:right w:val="nil"/>
            </w:tcBorders>
            <w:shd w:val="clear" w:color="000000" w:fill="FFFFFF"/>
            <w:vAlign w:val="bottom"/>
            <w:hideMark/>
          </w:tcPr>
          <w:p w14:paraId="6BF40493" w14:textId="362AFD11"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12.604</w:t>
            </w:r>
          </w:p>
        </w:tc>
      </w:tr>
      <w:tr w:rsidR="00D01BF9" w:rsidRPr="00F2589A" w14:paraId="001DAC92" w14:textId="77777777" w:rsidTr="00D01BF9">
        <w:trPr>
          <w:trHeight w:val="20"/>
        </w:trPr>
        <w:tc>
          <w:tcPr>
            <w:tcW w:w="1752" w:type="pct"/>
            <w:tcBorders>
              <w:top w:val="nil"/>
              <w:left w:val="nil"/>
              <w:bottom w:val="nil"/>
              <w:right w:val="nil"/>
            </w:tcBorders>
            <w:shd w:val="clear" w:color="000000" w:fill="FFFFFF"/>
            <w:noWrap/>
            <w:vAlign w:val="center"/>
            <w:hideMark/>
          </w:tcPr>
          <w:p w14:paraId="3BB48EEC" w14:textId="77777777" w:rsidR="00950D73" w:rsidRPr="00F2589A" w:rsidRDefault="00950D73" w:rsidP="00D01BF9">
            <w:pPr>
              <w:ind w:left="-63"/>
              <w:rPr>
                <w:rFonts w:ascii="Trebuchet MS" w:hAnsi="Trebuchet MS" w:cs="Arial"/>
                <w:color w:val="000000"/>
                <w:sz w:val="18"/>
                <w:szCs w:val="18"/>
              </w:rPr>
            </w:pPr>
            <w:r w:rsidRPr="00F2589A">
              <w:rPr>
                <w:rFonts w:ascii="Trebuchet MS" w:hAnsi="Trebuchet MS" w:cs="Arial"/>
                <w:color w:val="000000"/>
                <w:sz w:val="18"/>
                <w:szCs w:val="18"/>
              </w:rPr>
              <w:t>Até 30 dias</w:t>
            </w:r>
          </w:p>
        </w:tc>
        <w:tc>
          <w:tcPr>
            <w:tcW w:w="748" w:type="pct"/>
            <w:tcBorders>
              <w:top w:val="nil"/>
              <w:left w:val="nil"/>
              <w:bottom w:val="nil"/>
              <w:right w:val="nil"/>
            </w:tcBorders>
            <w:shd w:val="clear" w:color="000000" w:fill="FFFFFF"/>
            <w:vAlign w:val="bottom"/>
            <w:hideMark/>
          </w:tcPr>
          <w:p w14:paraId="409BB268" w14:textId="3D6A9F9F"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663</w:t>
            </w:r>
          </w:p>
        </w:tc>
        <w:tc>
          <w:tcPr>
            <w:tcW w:w="118" w:type="pct"/>
            <w:tcBorders>
              <w:top w:val="nil"/>
              <w:left w:val="nil"/>
              <w:bottom w:val="nil"/>
              <w:right w:val="nil"/>
            </w:tcBorders>
            <w:shd w:val="clear" w:color="000000" w:fill="FFFFFF"/>
            <w:vAlign w:val="bottom"/>
            <w:hideMark/>
          </w:tcPr>
          <w:p w14:paraId="301813A1" w14:textId="3E7A6955" w:rsidR="00950D73" w:rsidRPr="00F2589A" w:rsidRDefault="00950D73" w:rsidP="00E77882">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bottom"/>
            <w:hideMark/>
          </w:tcPr>
          <w:p w14:paraId="26B5C4C8" w14:textId="05508866"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1.492</w:t>
            </w:r>
          </w:p>
        </w:tc>
        <w:tc>
          <w:tcPr>
            <w:tcW w:w="118" w:type="pct"/>
            <w:tcBorders>
              <w:top w:val="nil"/>
              <w:left w:val="nil"/>
              <w:bottom w:val="nil"/>
              <w:right w:val="nil"/>
            </w:tcBorders>
            <w:shd w:val="clear" w:color="000000" w:fill="FFFFFF"/>
            <w:vAlign w:val="bottom"/>
            <w:hideMark/>
          </w:tcPr>
          <w:p w14:paraId="264AF676" w14:textId="7D8D5AF0" w:rsidR="00950D73" w:rsidRPr="00F2589A" w:rsidRDefault="00950D73" w:rsidP="00E77882">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bottom"/>
            <w:hideMark/>
          </w:tcPr>
          <w:p w14:paraId="24DDE37C" w14:textId="5353F1CD"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688</w:t>
            </w:r>
          </w:p>
        </w:tc>
        <w:tc>
          <w:tcPr>
            <w:tcW w:w="118" w:type="pct"/>
            <w:tcBorders>
              <w:top w:val="nil"/>
              <w:left w:val="nil"/>
              <w:bottom w:val="nil"/>
              <w:right w:val="nil"/>
            </w:tcBorders>
            <w:shd w:val="clear" w:color="000000" w:fill="FFFFFF"/>
            <w:vAlign w:val="bottom"/>
            <w:hideMark/>
          </w:tcPr>
          <w:p w14:paraId="6F6CE4FC" w14:textId="5670180B" w:rsidR="00950D73" w:rsidRPr="00F2589A" w:rsidRDefault="00950D73" w:rsidP="00E77882">
            <w:pPr>
              <w:jc w:val="right"/>
              <w:rPr>
                <w:rFonts w:ascii="Trebuchet MS" w:hAnsi="Trebuchet MS" w:cs="Arial"/>
                <w:sz w:val="18"/>
                <w:szCs w:val="18"/>
              </w:rPr>
            </w:pPr>
          </w:p>
        </w:tc>
        <w:tc>
          <w:tcPr>
            <w:tcW w:w="714" w:type="pct"/>
            <w:tcBorders>
              <w:top w:val="nil"/>
              <w:left w:val="nil"/>
              <w:bottom w:val="nil"/>
              <w:right w:val="nil"/>
            </w:tcBorders>
            <w:shd w:val="clear" w:color="000000" w:fill="FFFFFF"/>
            <w:vAlign w:val="bottom"/>
            <w:hideMark/>
          </w:tcPr>
          <w:p w14:paraId="3F9988B0" w14:textId="1EFD134B"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1.492</w:t>
            </w:r>
          </w:p>
        </w:tc>
      </w:tr>
      <w:tr w:rsidR="00D01BF9" w:rsidRPr="00F2589A" w14:paraId="42AC3214" w14:textId="77777777" w:rsidTr="00D01BF9">
        <w:trPr>
          <w:trHeight w:val="20"/>
        </w:trPr>
        <w:tc>
          <w:tcPr>
            <w:tcW w:w="1752" w:type="pct"/>
            <w:tcBorders>
              <w:top w:val="nil"/>
              <w:left w:val="nil"/>
              <w:bottom w:val="nil"/>
              <w:right w:val="nil"/>
            </w:tcBorders>
            <w:shd w:val="clear" w:color="000000" w:fill="FFFFFF"/>
            <w:noWrap/>
            <w:vAlign w:val="center"/>
            <w:hideMark/>
          </w:tcPr>
          <w:p w14:paraId="0317080F" w14:textId="77777777" w:rsidR="00950D73" w:rsidRPr="00F2589A" w:rsidRDefault="00950D73" w:rsidP="00D01BF9">
            <w:pPr>
              <w:ind w:left="-63"/>
              <w:rPr>
                <w:rFonts w:ascii="Trebuchet MS" w:hAnsi="Trebuchet MS" w:cs="Arial"/>
                <w:color w:val="000000"/>
                <w:sz w:val="18"/>
                <w:szCs w:val="18"/>
              </w:rPr>
            </w:pPr>
            <w:r w:rsidRPr="00F2589A">
              <w:rPr>
                <w:rFonts w:ascii="Trebuchet MS" w:hAnsi="Trebuchet MS" w:cs="Arial"/>
                <w:color w:val="000000"/>
                <w:sz w:val="18"/>
                <w:szCs w:val="18"/>
              </w:rPr>
              <w:t>De 31 a 60 dias</w:t>
            </w:r>
          </w:p>
        </w:tc>
        <w:tc>
          <w:tcPr>
            <w:tcW w:w="748" w:type="pct"/>
            <w:tcBorders>
              <w:top w:val="nil"/>
              <w:left w:val="nil"/>
              <w:bottom w:val="nil"/>
              <w:right w:val="nil"/>
            </w:tcBorders>
            <w:shd w:val="clear" w:color="000000" w:fill="FFFFFF"/>
            <w:vAlign w:val="bottom"/>
            <w:hideMark/>
          </w:tcPr>
          <w:p w14:paraId="0AA1E924" w14:textId="5D857437"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128</w:t>
            </w:r>
          </w:p>
        </w:tc>
        <w:tc>
          <w:tcPr>
            <w:tcW w:w="118" w:type="pct"/>
            <w:tcBorders>
              <w:top w:val="nil"/>
              <w:left w:val="nil"/>
              <w:bottom w:val="nil"/>
              <w:right w:val="nil"/>
            </w:tcBorders>
            <w:shd w:val="clear" w:color="000000" w:fill="FFFFFF"/>
            <w:vAlign w:val="bottom"/>
            <w:hideMark/>
          </w:tcPr>
          <w:p w14:paraId="0079C92C" w14:textId="63C8584A" w:rsidR="00950D73" w:rsidRPr="00F2589A" w:rsidRDefault="00950D73" w:rsidP="00E77882">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bottom"/>
            <w:hideMark/>
          </w:tcPr>
          <w:p w14:paraId="5B274E36" w14:textId="6E68BD35"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198</w:t>
            </w:r>
          </w:p>
        </w:tc>
        <w:tc>
          <w:tcPr>
            <w:tcW w:w="118" w:type="pct"/>
            <w:tcBorders>
              <w:top w:val="nil"/>
              <w:left w:val="nil"/>
              <w:bottom w:val="nil"/>
              <w:right w:val="nil"/>
            </w:tcBorders>
            <w:shd w:val="clear" w:color="000000" w:fill="FFFFFF"/>
            <w:vAlign w:val="bottom"/>
            <w:hideMark/>
          </w:tcPr>
          <w:p w14:paraId="0DF0546C" w14:textId="432F83C1" w:rsidR="00950D73" w:rsidRPr="00F2589A" w:rsidRDefault="00950D73" w:rsidP="00E77882">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bottom"/>
            <w:hideMark/>
          </w:tcPr>
          <w:p w14:paraId="57E37A44" w14:textId="3C30DEDE"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149</w:t>
            </w:r>
          </w:p>
        </w:tc>
        <w:tc>
          <w:tcPr>
            <w:tcW w:w="118" w:type="pct"/>
            <w:tcBorders>
              <w:top w:val="nil"/>
              <w:left w:val="nil"/>
              <w:bottom w:val="nil"/>
              <w:right w:val="nil"/>
            </w:tcBorders>
            <w:shd w:val="clear" w:color="000000" w:fill="FFFFFF"/>
            <w:vAlign w:val="bottom"/>
            <w:hideMark/>
          </w:tcPr>
          <w:p w14:paraId="4CD66409" w14:textId="39E2BA73" w:rsidR="00950D73" w:rsidRPr="00F2589A" w:rsidRDefault="00950D73" w:rsidP="00E77882">
            <w:pPr>
              <w:jc w:val="right"/>
              <w:rPr>
                <w:rFonts w:ascii="Trebuchet MS" w:hAnsi="Trebuchet MS" w:cs="Arial"/>
                <w:sz w:val="18"/>
                <w:szCs w:val="18"/>
              </w:rPr>
            </w:pPr>
          </w:p>
        </w:tc>
        <w:tc>
          <w:tcPr>
            <w:tcW w:w="714" w:type="pct"/>
            <w:tcBorders>
              <w:top w:val="nil"/>
              <w:left w:val="nil"/>
              <w:bottom w:val="nil"/>
              <w:right w:val="nil"/>
            </w:tcBorders>
            <w:shd w:val="clear" w:color="000000" w:fill="FFFFFF"/>
            <w:vAlign w:val="bottom"/>
            <w:hideMark/>
          </w:tcPr>
          <w:p w14:paraId="57C8853C" w14:textId="0558AEAC"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198</w:t>
            </w:r>
          </w:p>
        </w:tc>
      </w:tr>
      <w:tr w:rsidR="00D01BF9" w:rsidRPr="00F2589A" w14:paraId="4432CB45" w14:textId="77777777" w:rsidTr="00D01BF9">
        <w:trPr>
          <w:trHeight w:val="20"/>
        </w:trPr>
        <w:tc>
          <w:tcPr>
            <w:tcW w:w="1752" w:type="pct"/>
            <w:tcBorders>
              <w:top w:val="nil"/>
              <w:left w:val="nil"/>
              <w:bottom w:val="nil"/>
              <w:right w:val="nil"/>
            </w:tcBorders>
            <w:shd w:val="clear" w:color="000000" w:fill="FFFFFF"/>
            <w:noWrap/>
            <w:vAlign w:val="center"/>
            <w:hideMark/>
          </w:tcPr>
          <w:p w14:paraId="6531D855" w14:textId="77777777" w:rsidR="00950D73" w:rsidRPr="00F2589A" w:rsidRDefault="00950D73" w:rsidP="00D01BF9">
            <w:pPr>
              <w:ind w:left="-63"/>
              <w:rPr>
                <w:rFonts w:ascii="Trebuchet MS" w:hAnsi="Trebuchet MS" w:cs="Arial"/>
                <w:color w:val="000000"/>
                <w:sz w:val="18"/>
                <w:szCs w:val="18"/>
              </w:rPr>
            </w:pPr>
            <w:r w:rsidRPr="00F2589A">
              <w:rPr>
                <w:rFonts w:ascii="Trebuchet MS" w:hAnsi="Trebuchet MS" w:cs="Arial"/>
                <w:color w:val="000000"/>
                <w:sz w:val="18"/>
                <w:szCs w:val="18"/>
              </w:rPr>
              <w:t>Há mais de 60 dias</w:t>
            </w:r>
          </w:p>
        </w:tc>
        <w:tc>
          <w:tcPr>
            <w:tcW w:w="748" w:type="pct"/>
            <w:tcBorders>
              <w:top w:val="nil"/>
              <w:left w:val="nil"/>
              <w:bottom w:val="nil"/>
              <w:right w:val="nil"/>
            </w:tcBorders>
            <w:shd w:val="clear" w:color="000000" w:fill="FFFFFF"/>
            <w:vAlign w:val="bottom"/>
            <w:hideMark/>
          </w:tcPr>
          <w:p w14:paraId="28B4361F" w14:textId="2D74484E"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525</w:t>
            </w:r>
          </w:p>
        </w:tc>
        <w:tc>
          <w:tcPr>
            <w:tcW w:w="118" w:type="pct"/>
            <w:tcBorders>
              <w:top w:val="nil"/>
              <w:left w:val="nil"/>
              <w:bottom w:val="nil"/>
              <w:right w:val="nil"/>
            </w:tcBorders>
            <w:shd w:val="clear" w:color="000000" w:fill="FFFFFF"/>
            <w:vAlign w:val="bottom"/>
            <w:hideMark/>
          </w:tcPr>
          <w:p w14:paraId="248D03A1" w14:textId="6106A343" w:rsidR="00950D73" w:rsidRPr="00F2589A" w:rsidRDefault="00950D73" w:rsidP="00E77882">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bottom"/>
            <w:hideMark/>
          </w:tcPr>
          <w:p w14:paraId="50D0EC16" w14:textId="0D785AF8"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108</w:t>
            </w:r>
          </w:p>
        </w:tc>
        <w:tc>
          <w:tcPr>
            <w:tcW w:w="118" w:type="pct"/>
            <w:tcBorders>
              <w:top w:val="nil"/>
              <w:left w:val="nil"/>
              <w:bottom w:val="nil"/>
              <w:right w:val="nil"/>
            </w:tcBorders>
            <w:shd w:val="clear" w:color="000000" w:fill="FFFFFF"/>
            <w:vAlign w:val="bottom"/>
            <w:hideMark/>
          </w:tcPr>
          <w:p w14:paraId="79FDF576" w14:textId="5D468621" w:rsidR="00950D73" w:rsidRPr="00F2589A" w:rsidRDefault="00950D73" w:rsidP="00E77882">
            <w:pPr>
              <w:jc w:val="right"/>
              <w:rPr>
                <w:rFonts w:ascii="Trebuchet MS" w:hAnsi="Trebuchet MS" w:cs="Arial"/>
                <w:sz w:val="18"/>
                <w:szCs w:val="18"/>
              </w:rPr>
            </w:pPr>
          </w:p>
        </w:tc>
        <w:tc>
          <w:tcPr>
            <w:tcW w:w="716" w:type="pct"/>
            <w:tcBorders>
              <w:top w:val="nil"/>
              <w:left w:val="nil"/>
              <w:bottom w:val="nil"/>
              <w:right w:val="nil"/>
            </w:tcBorders>
            <w:shd w:val="clear" w:color="000000" w:fill="FFFFFF"/>
            <w:vAlign w:val="bottom"/>
            <w:hideMark/>
          </w:tcPr>
          <w:p w14:paraId="1EBE982B" w14:textId="5B7FF248"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549</w:t>
            </w:r>
          </w:p>
        </w:tc>
        <w:tc>
          <w:tcPr>
            <w:tcW w:w="118" w:type="pct"/>
            <w:tcBorders>
              <w:top w:val="nil"/>
              <w:left w:val="nil"/>
              <w:bottom w:val="nil"/>
              <w:right w:val="nil"/>
            </w:tcBorders>
            <w:shd w:val="clear" w:color="000000" w:fill="FFFFFF"/>
            <w:vAlign w:val="bottom"/>
            <w:hideMark/>
          </w:tcPr>
          <w:p w14:paraId="10E07D78" w14:textId="567E9FFA" w:rsidR="00950D73" w:rsidRPr="00F2589A" w:rsidRDefault="00950D73" w:rsidP="00E77882">
            <w:pPr>
              <w:jc w:val="right"/>
              <w:rPr>
                <w:rFonts w:ascii="Trebuchet MS" w:hAnsi="Trebuchet MS" w:cs="Arial"/>
                <w:sz w:val="18"/>
                <w:szCs w:val="18"/>
              </w:rPr>
            </w:pPr>
          </w:p>
        </w:tc>
        <w:tc>
          <w:tcPr>
            <w:tcW w:w="714" w:type="pct"/>
            <w:tcBorders>
              <w:top w:val="nil"/>
              <w:left w:val="nil"/>
              <w:bottom w:val="nil"/>
              <w:right w:val="nil"/>
            </w:tcBorders>
            <w:shd w:val="clear" w:color="000000" w:fill="FFFFFF"/>
            <w:vAlign w:val="bottom"/>
            <w:hideMark/>
          </w:tcPr>
          <w:p w14:paraId="0F3A21E3" w14:textId="7C4B92D8" w:rsidR="00950D73" w:rsidRPr="00F2589A" w:rsidRDefault="00950D73" w:rsidP="00E77882">
            <w:pPr>
              <w:jc w:val="right"/>
              <w:rPr>
                <w:rFonts w:ascii="Trebuchet MS" w:hAnsi="Trebuchet MS" w:cs="Arial"/>
                <w:sz w:val="18"/>
                <w:szCs w:val="18"/>
              </w:rPr>
            </w:pPr>
            <w:r w:rsidRPr="00F2589A">
              <w:rPr>
                <w:rFonts w:ascii="Trebuchet MS" w:hAnsi="Trebuchet MS" w:cs="Arial"/>
                <w:sz w:val="18"/>
                <w:szCs w:val="18"/>
              </w:rPr>
              <w:t>108</w:t>
            </w:r>
          </w:p>
        </w:tc>
      </w:tr>
      <w:tr w:rsidR="006B02AC" w:rsidRPr="00F2589A" w14:paraId="603D9BB7" w14:textId="77777777" w:rsidTr="00950D73">
        <w:trPr>
          <w:trHeight w:val="20"/>
        </w:trPr>
        <w:tc>
          <w:tcPr>
            <w:tcW w:w="1752" w:type="pct"/>
            <w:tcBorders>
              <w:top w:val="nil"/>
              <w:left w:val="nil"/>
              <w:bottom w:val="nil"/>
              <w:right w:val="nil"/>
            </w:tcBorders>
            <w:shd w:val="clear" w:color="000000" w:fill="FFFFFF"/>
            <w:vAlign w:val="center"/>
            <w:hideMark/>
          </w:tcPr>
          <w:p w14:paraId="0DFF68CF" w14:textId="77777777" w:rsidR="00950D73" w:rsidRPr="00F2589A" w:rsidRDefault="00950D73" w:rsidP="00D01BF9">
            <w:pPr>
              <w:ind w:left="-63"/>
              <w:jc w:val="both"/>
              <w:rPr>
                <w:rFonts w:ascii="Trebuchet MS" w:hAnsi="Trebuchet MS" w:cs="Arial"/>
                <w:sz w:val="18"/>
                <w:szCs w:val="18"/>
              </w:rPr>
            </w:pPr>
            <w:r w:rsidRPr="00F2589A">
              <w:rPr>
                <w:rFonts w:ascii="Trebuchet MS" w:hAnsi="Trebuchet MS" w:cs="Arial"/>
                <w:sz w:val="18"/>
                <w:szCs w:val="18"/>
              </w:rPr>
              <w:t> </w:t>
            </w:r>
          </w:p>
        </w:tc>
        <w:tc>
          <w:tcPr>
            <w:tcW w:w="748" w:type="pct"/>
            <w:tcBorders>
              <w:top w:val="single" w:sz="4" w:space="0" w:color="auto"/>
              <w:left w:val="nil"/>
              <w:bottom w:val="double" w:sz="6" w:space="0" w:color="auto"/>
              <w:right w:val="nil"/>
            </w:tcBorders>
            <w:shd w:val="clear" w:color="000000" w:fill="FFFFFF"/>
            <w:vAlign w:val="bottom"/>
            <w:hideMark/>
          </w:tcPr>
          <w:p w14:paraId="1F4CC021" w14:textId="06F1BD72" w:rsidR="00950D73" w:rsidRPr="00F2589A" w:rsidRDefault="00950D73" w:rsidP="00E77882">
            <w:pPr>
              <w:jc w:val="right"/>
              <w:rPr>
                <w:rFonts w:ascii="Trebuchet MS" w:hAnsi="Trebuchet MS" w:cs="Arial"/>
                <w:b/>
                <w:bCs/>
                <w:sz w:val="18"/>
                <w:szCs w:val="18"/>
              </w:rPr>
            </w:pPr>
            <w:r w:rsidRPr="00F2589A">
              <w:rPr>
                <w:rFonts w:ascii="Trebuchet MS" w:hAnsi="Trebuchet MS" w:cs="Arial"/>
                <w:b/>
                <w:bCs/>
                <w:sz w:val="18"/>
                <w:szCs w:val="18"/>
              </w:rPr>
              <w:t>15.511</w:t>
            </w:r>
          </w:p>
        </w:tc>
        <w:tc>
          <w:tcPr>
            <w:tcW w:w="118" w:type="pct"/>
            <w:tcBorders>
              <w:top w:val="nil"/>
              <w:left w:val="nil"/>
              <w:bottom w:val="nil"/>
              <w:right w:val="nil"/>
            </w:tcBorders>
            <w:shd w:val="clear" w:color="000000" w:fill="FFFFFF"/>
            <w:vAlign w:val="bottom"/>
            <w:hideMark/>
          </w:tcPr>
          <w:p w14:paraId="5E738203" w14:textId="02FD67B4" w:rsidR="00950D73" w:rsidRPr="00F2589A" w:rsidRDefault="00950D73" w:rsidP="00E77882">
            <w:pPr>
              <w:jc w:val="right"/>
              <w:rPr>
                <w:rFonts w:ascii="Trebuchet MS" w:hAnsi="Trebuchet MS" w:cs="Arial"/>
                <w:sz w:val="18"/>
                <w:szCs w:val="18"/>
              </w:rPr>
            </w:pPr>
          </w:p>
        </w:tc>
        <w:tc>
          <w:tcPr>
            <w:tcW w:w="716" w:type="pct"/>
            <w:tcBorders>
              <w:top w:val="single" w:sz="4" w:space="0" w:color="auto"/>
              <w:left w:val="nil"/>
              <w:bottom w:val="double" w:sz="6" w:space="0" w:color="auto"/>
              <w:right w:val="nil"/>
            </w:tcBorders>
            <w:shd w:val="clear" w:color="000000" w:fill="FFFFFF"/>
            <w:vAlign w:val="bottom"/>
            <w:hideMark/>
          </w:tcPr>
          <w:p w14:paraId="104F86A2" w14:textId="239C0BC3" w:rsidR="00950D73" w:rsidRPr="00F2589A" w:rsidRDefault="00950D73" w:rsidP="00E77882">
            <w:pPr>
              <w:jc w:val="right"/>
              <w:rPr>
                <w:rFonts w:ascii="Trebuchet MS" w:hAnsi="Trebuchet MS" w:cs="Arial"/>
                <w:b/>
                <w:bCs/>
                <w:sz w:val="18"/>
                <w:szCs w:val="18"/>
              </w:rPr>
            </w:pPr>
            <w:r w:rsidRPr="00F2589A">
              <w:rPr>
                <w:rFonts w:ascii="Trebuchet MS" w:hAnsi="Trebuchet MS" w:cs="Arial"/>
                <w:b/>
                <w:bCs/>
                <w:sz w:val="18"/>
                <w:szCs w:val="18"/>
              </w:rPr>
              <w:t>10.696</w:t>
            </w:r>
          </w:p>
        </w:tc>
        <w:tc>
          <w:tcPr>
            <w:tcW w:w="118" w:type="pct"/>
            <w:tcBorders>
              <w:top w:val="nil"/>
              <w:left w:val="nil"/>
              <w:bottom w:val="nil"/>
              <w:right w:val="nil"/>
            </w:tcBorders>
            <w:shd w:val="clear" w:color="000000" w:fill="FFFFFF"/>
            <w:vAlign w:val="bottom"/>
            <w:hideMark/>
          </w:tcPr>
          <w:p w14:paraId="55ECAAA6" w14:textId="347C107B" w:rsidR="00950D73" w:rsidRPr="00F2589A" w:rsidRDefault="00950D73" w:rsidP="00E77882">
            <w:pPr>
              <w:jc w:val="right"/>
              <w:rPr>
                <w:rFonts w:ascii="Trebuchet MS" w:hAnsi="Trebuchet MS" w:cs="Arial"/>
                <w:sz w:val="18"/>
                <w:szCs w:val="18"/>
              </w:rPr>
            </w:pPr>
          </w:p>
        </w:tc>
        <w:tc>
          <w:tcPr>
            <w:tcW w:w="716" w:type="pct"/>
            <w:tcBorders>
              <w:top w:val="single" w:sz="4" w:space="0" w:color="auto"/>
              <w:left w:val="nil"/>
              <w:bottom w:val="double" w:sz="6" w:space="0" w:color="auto"/>
              <w:right w:val="nil"/>
            </w:tcBorders>
            <w:shd w:val="clear" w:color="000000" w:fill="FFFFFF"/>
            <w:vAlign w:val="bottom"/>
            <w:hideMark/>
          </w:tcPr>
          <w:p w14:paraId="735B8C2D" w14:textId="56B7463D" w:rsidR="00950D73" w:rsidRPr="00F2589A" w:rsidRDefault="00950D73" w:rsidP="00E77882">
            <w:pPr>
              <w:jc w:val="right"/>
              <w:rPr>
                <w:rFonts w:ascii="Trebuchet MS" w:hAnsi="Trebuchet MS" w:cs="Arial"/>
                <w:b/>
                <w:bCs/>
                <w:sz w:val="18"/>
                <w:szCs w:val="18"/>
              </w:rPr>
            </w:pPr>
            <w:r w:rsidRPr="00F2589A">
              <w:rPr>
                <w:rFonts w:ascii="Trebuchet MS" w:hAnsi="Trebuchet MS" w:cs="Arial"/>
                <w:b/>
                <w:bCs/>
                <w:sz w:val="18"/>
                <w:szCs w:val="18"/>
              </w:rPr>
              <w:t>18.743</w:t>
            </w:r>
          </w:p>
        </w:tc>
        <w:tc>
          <w:tcPr>
            <w:tcW w:w="118" w:type="pct"/>
            <w:tcBorders>
              <w:top w:val="nil"/>
              <w:left w:val="nil"/>
              <w:bottom w:val="nil"/>
              <w:right w:val="nil"/>
            </w:tcBorders>
            <w:shd w:val="clear" w:color="000000" w:fill="FFFFFF"/>
            <w:vAlign w:val="bottom"/>
            <w:hideMark/>
          </w:tcPr>
          <w:p w14:paraId="1A1D8D71" w14:textId="500E80C1" w:rsidR="00950D73" w:rsidRPr="00F2589A" w:rsidRDefault="00950D73" w:rsidP="00E77882">
            <w:pPr>
              <w:jc w:val="right"/>
              <w:rPr>
                <w:rFonts w:ascii="Trebuchet MS" w:hAnsi="Trebuchet MS" w:cs="Arial"/>
                <w:sz w:val="18"/>
                <w:szCs w:val="18"/>
              </w:rPr>
            </w:pPr>
          </w:p>
        </w:tc>
        <w:tc>
          <w:tcPr>
            <w:tcW w:w="714" w:type="pct"/>
            <w:tcBorders>
              <w:top w:val="single" w:sz="4" w:space="0" w:color="auto"/>
              <w:left w:val="nil"/>
              <w:bottom w:val="double" w:sz="6" w:space="0" w:color="auto"/>
              <w:right w:val="nil"/>
            </w:tcBorders>
            <w:shd w:val="clear" w:color="000000" w:fill="FFFFFF"/>
            <w:vAlign w:val="bottom"/>
            <w:hideMark/>
          </w:tcPr>
          <w:p w14:paraId="7AC7DB86" w14:textId="3D13EC97" w:rsidR="00950D73" w:rsidRPr="00F2589A" w:rsidRDefault="00950D73" w:rsidP="00E77882">
            <w:pPr>
              <w:jc w:val="right"/>
              <w:rPr>
                <w:rFonts w:ascii="Trebuchet MS" w:hAnsi="Trebuchet MS" w:cs="Arial"/>
                <w:b/>
                <w:bCs/>
                <w:sz w:val="18"/>
                <w:szCs w:val="18"/>
              </w:rPr>
            </w:pPr>
            <w:r w:rsidRPr="00F2589A">
              <w:rPr>
                <w:rFonts w:ascii="Trebuchet MS" w:hAnsi="Trebuchet MS" w:cs="Arial"/>
                <w:b/>
                <w:bCs/>
                <w:sz w:val="18"/>
                <w:szCs w:val="18"/>
              </w:rPr>
              <w:t>14.402</w:t>
            </w:r>
          </w:p>
        </w:tc>
      </w:tr>
    </w:tbl>
    <w:p w14:paraId="288CE94D" w14:textId="3B973F58" w:rsidR="00212B6C" w:rsidRPr="00F2589A" w:rsidRDefault="00212B6C" w:rsidP="00723C00">
      <w:pPr>
        <w:spacing w:line="276" w:lineRule="auto"/>
        <w:rPr>
          <w:rFonts w:ascii="Trebuchet MS" w:hAnsi="Trebuchet MS" w:cs="Arial"/>
          <w:color w:val="000000" w:themeColor="text1"/>
          <w:sz w:val="14"/>
          <w:szCs w:val="14"/>
        </w:rPr>
      </w:pPr>
    </w:p>
    <w:p w14:paraId="686CC888" w14:textId="2E5117BC" w:rsidR="00B2074E" w:rsidRPr="00F2589A" w:rsidRDefault="00B2074E" w:rsidP="00282DC5">
      <w:pPr>
        <w:widowControl w:val="0"/>
        <w:suppressAutoHyphens/>
        <w:ind w:left="567"/>
        <w:contextualSpacing/>
        <w:jc w:val="both"/>
        <w:rPr>
          <w:rFonts w:ascii="Trebuchet MS" w:hAnsi="Trebuchet MS" w:cs="Arial"/>
          <w:color w:val="000000" w:themeColor="text1"/>
        </w:rPr>
      </w:pPr>
      <w:r w:rsidRPr="00F2589A">
        <w:rPr>
          <w:rFonts w:ascii="Trebuchet MS" w:hAnsi="Trebuchet MS" w:cs="Arial"/>
          <w:color w:val="000000" w:themeColor="text1"/>
        </w:rPr>
        <w:t xml:space="preserve">A Companhia registra a provisão para perda estimada para créditos de liquidação duvidosa após análise individualizada dos clientes. </w:t>
      </w:r>
    </w:p>
    <w:p w14:paraId="3055F2D5" w14:textId="77777777" w:rsidR="00B2074E" w:rsidRPr="00F2589A" w:rsidRDefault="00B2074E" w:rsidP="00282DC5">
      <w:pPr>
        <w:widowControl w:val="0"/>
        <w:suppressAutoHyphens/>
        <w:ind w:left="567"/>
        <w:contextualSpacing/>
        <w:jc w:val="both"/>
        <w:rPr>
          <w:rFonts w:ascii="Trebuchet MS" w:hAnsi="Trebuchet MS" w:cs="Arial"/>
          <w:color w:val="000000" w:themeColor="text1"/>
        </w:rPr>
      </w:pPr>
    </w:p>
    <w:p w14:paraId="799616D4" w14:textId="77777777" w:rsidR="00BA0B46" w:rsidRPr="00F2589A" w:rsidRDefault="00BA0B46" w:rsidP="00282DC5">
      <w:pPr>
        <w:widowControl w:val="0"/>
        <w:suppressAutoHyphens/>
        <w:ind w:left="567"/>
        <w:contextualSpacing/>
        <w:jc w:val="both"/>
        <w:rPr>
          <w:rFonts w:ascii="Trebuchet MS" w:hAnsi="Trebuchet MS" w:cs="Arial"/>
          <w:color w:val="000000" w:themeColor="text1"/>
        </w:rPr>
      </w:pPr>
    </w:p>
    <w:p w14:paraId="6C519EA8" w14:textId="67BC1CA0" w:rsidR="00B2074E" w:rsidRPr="00F2589A" w:rsidRDefault="00B2074E" w:rsidP="00282DC5">
      <w:pPr>
        <w:widowControl w:val="0"/>
        <w:suppressAutoHyphens/>
        <w:ind w:left="567"/>
        <w:contextualSpacing/>
        <w:jc w:val="both"/>
        <w:rPr>
          <w:rFonts w:ascii="Trebuchet MS" w:hAnsi="Trebuchet MS" w:cs="Arial"/>
          <w:color w:val="000000" w:themeColor="text1"/>
        </w:rPr>
      </w:pPr>
      <w:r w:rsidRPr="00F2589A">
        <w:rPr>
          <w:rFonts w:ascii="Trebuchet MS" w:hAnsi="Trebuchet MS" w:cs="Arial"/>
          <w:color w:val="000000" w:themeColor="text1"/>
        </w:rPr>
        <w:t>A movimentação da Provisão Estimada para Crédito de Liquidação Duvidosa (PECLD) está demonstrada a</w:t>
      </w:r>
      <w:r w:rsidR="003D53AA" w:rsidRPr="00F2589A">
        <w:rPr>
          <w:rFonts w:ascii="Trebuchet MS" w:hAnsi="Trebuchet MS" w:cs="Arial"/>
          <w:color w:val="000000" w:themeColor="text1"/>
        </w:rPr>
        <w:t xml:space="preserve"> seguir</w:t>
      </w:r>
      <w:r w:rsidRPr="00F2589A">
        <w:rPr>
          <w:rFonts w:ascii="Trebuchet MS" w:hAnsi="Trebuchet MS" w:cs="Arial"/>
          <w:color w:val="000000" w:themeColor="text1"/>
        </w:rPr>
        <w:t>:</w:t>
      </w:r>
    </w:p>
    <w:p w14:paraId="1240859A" w14:textId="77777777" w:rsidR="00B2074E" w:rsidRPr="00F2589A" w:rsidRDefault="00B2074E" w:rsidP="00282DC5">
      <w:pPr>
        <w:widowControl w:val="0"/>
        <w:suppressAutoHyphens/>
        <w:ind w:left="426"/>
        <w:contextualSpacing/>
        <w:jc w:val="both"/>
        <w:rPr>
          <w:rFonts w:ascii="Trebuchet MS" w:hAnsi="Trebuchet MS" w:cs="Arial"/>
          <w:color w:val="000000" w:themeColor="text1"/>
        </w:rPr>
      </w:pPr>
    </w:p>
    <w:tbl>
      <w:tblPr>
        <w:tblW w:w="5000" w:type="pct"/>
        <w:tblLayout w:type="fixed"/>
        <w:tblCellMar>
          <w:left w:w="70" w:type="dxa"/>
          <w:right w:w="70" w:type="dxa"/>
        </w:tblCellMar>
        <w:tblLook w:val="04A0" w:firstRow="1" w:lastRow="0" w:firstColumn="1" w:lastColumn="0" w:noHBand="0" w:noVBand="1"/>
      </w:tblPr>
      <w:tblGrid>
        <w:gridCol w:w="6350"/>
        <w:gridCol w:w="2722"/>
      </w:tblGrid>
      <w:tr w:rsidR="00D608CD" w:rsidRPr="00F2589A" w14:paraId="0BFC79D3" w14:textId="77777777" w:rsidTr="00786B71">
        <w:trPr>
          <w:trHeight w:val="113"/>
        </w:trPr>
        <w:tc>
          <w:tcPr>
            <w:tcW w:w="3500" w:type="pct"/>
            <w:shd w:val="clear" w:color="auto" w:fill="auto"/>
            <w:vAlign w:val="center"/>
            <w:hideMark/>
          </w:tcPr>
          <w:p w14:paraId="50520E15" w14:textId="77777777" w:rsidR="00D608CD" w:rsidRPr="00F2589A" w:rsidRDefault="00D608CD" w:rsidP="00723C00">
            <w:pPr>
              <w:widowControl w:val="0"/>
              <w:suppressAutoHyphens/>
              <w:ind w:left="492"/>
              <w:contextualSpacing/>
              <w:jc w:val="both"/>
              <w:rPr>
                <w:rFonts w:ascii="Trebuchet MS" w:hAnsi="Trebuchet MS"/>
                <w:sz w:val="18"/>
                <w:szCs w:val="18"/>
                <w:lang w:eastAsia="pt-BR"/>
              </w:rPr>
            </w:pPr>
          </w:p>
        </w:tc>
        <w:tc>
          <w:tcPr>
            <w:tcW w:w="1500" w:type="pct"/>
            <w:shd w:val="clear" w:color="auto" w:fill="auto"/>
            <w:vAlign w:val="bottom"/>
            <w:hideMark/>
          </w:tcPr>
          <w:p w14:paraId="74BCD9CD" w14:textId="0F31A218" w:rsidR="00D608CD" w:rsidRPr="00F2589A" w:rsidRDefault="00D608CD" w:rsidP="00723C00">
            <w:pPr>
              <w:widowControl w:val="0"/>
              <w:pBdr>
                <w:bottom w:val="single" w:sz="4" w:space="0" w:color="auto"/>
              </w:pBdr>
              <w:suppressAutoHyphens/>
              <w:contextualSpacing/>
              <w:jc w:val="center"/>
              <w:rPr>
                <w:rFonts w:ascii="Trebuchet MS" w:hAnsi="Trebuchet MS" w:cs="Arial"/>
                <w:b/>
                <w:bCs/>
                <w:sz w:val="18"/>
                <w:szCs w:val="18"/>
                <w:lang w:eastAsia="pt-BR"/>
              </w:rPr>
            </w:pPr>
            <w:r w:rsidRPr="00F2589A">
              <w:rPr>
                <w:rFonts w:ascii="Trebuchet MS" w:hAnsi="Trebuchet MS" w:cs="Arial"/>
                <w:b/>
                <w:bCs/>
                <w:sz w:val="18"/>
                <w:szCs w:val="18"/>
                <w:lang w:eastAsia="pt-BR"/>
              </w:rPr>
              <w:t>Controladora/consolidado</w:t>
            </w:r>
          </w:p>
        </w:tc>
      </w:tr>
      <w:tr w:rsidR="00D608CD" w:rsidRPr="00F2589A" w14:paraId="74C4034C" w14:textId="77777777" w:rsidTr="00786B71">
        <w:trPr>
          <w:trHeight w:val="113"/>
        </w:trPr>
        <w:tc>
          <w:tcPr>
            <w:tcW w:w="3500" w:type="pct"/>
            <w:shd w:val="clear" w:color="auto" w:fill="auto"/>
            <w:vAlign w:val="center"/>
            <w:hideMark/>
          </w:tcPr>
          <w:p w14:paraId="6FDA39F0" w14:textId="7D6E1548" w:rsidR="00D608CD" w:rsidRPr="00F2589A" w:rsidRDefault="00D608CD" w:rsidP="00723C00">
            <w:pPr>
              <w:widowControl w:val="0"/>
              <w:suppressAutoHyphens/>
              <w:ind w:left="492"/>
              <w:contextualSpacing/>
              <w:jc w:val="both"/>
              <w:rPr>
                <w:rFonts w:ascii="Trebuchet MS" w:hAnsi="Trebuchet MS" w:cs="Arial"/>
                <w:b/>
                <w:bCs/>
                <w:color w:val="000000"/>
                <w:sz w:val="18"/>
                <w:szCs w:val="18"/>
                <w:lang w:eastAsia="pt-BR"/>
              </w:rPr>
            </w:pPr>
            <w:r w:rsidRPr="00F2589A">
              <w:rPr>
                <w:rFonts w:ascii="Trebuchet MS" w:hAnsi="Trebuchet MS" w:cs="Arial"/>
                <w:b/>
                <w:bCs/>
                <w:color w:val="000000"/>
                <w:sz w:val="18"/>
                <w:szCs w:val="18"/>
                <w:lang w:eastAsia="pt-BR"/>
              </w:rPr>
              <w:t>Saldo inicial em 31 de dezembro de 202</w:t>
            </w:r>
            <w:r w:rsidR="00BF4643" w:rsidRPr="00F2589A">
              <w:rPr>
                <w:rFonts w:ascii="Trebuchet MS" w:hAnsi="Trebuchet MS" w:cs="Arial"/>
                <w:b/>
                <w:bCs/>
                <w:color w:val="000000"/>
                <w:sz w:val="18"/>
                <w:szCs w:val="18"/>
                <w:lang w:eastAsia="pt-BR"/>
              </w:rPr>
              <w:t>2</w:t>
            </w:r>
          </w:p>
        </w:tc>
        <w:tc>
          <w:tcPr>
            <w:tcW w:w="1500" w:type="pct"/>
            <w:shd w:val="clear" w:color="auto" w:fill="auto"/>
            <w:vAlign w:val="center"/>
            <w:hideMark/>
          </w:tcPr>
          <w:p w14:paraId="34EFF62E" w14:textId="28B80527" w:rsidR="00D608CD" w:rsidRPr="00F2589A" w:rsidRDefault="00D608CD" w:rsidP="00723C00">
            <w:pPr>
              <w:widowControl w:val="0"/>
              <w:suppressAutoHyphens/>
              <w:contextualSpacing/>
              <w:jc w:val="right"/>
              <w:rPr>
                <w:rFonts w:ascii="Trebuchet MS" w:hAnsi="Trebuchet MS" w:cs="Arial"/>
                <w:b/>
                <w:bCs/>
                <w:color w:val="000000"/>
                <w:sz w:val="18"/>
                <w:szCs w:val="18"/>
                <w:lang w:eastAsia="pt-BR"/>
              </w:rPr>
            </w:pPr>
            <w:r w:rsidRPr="00F2589A">
              <w:rPr>
                <w:rFonts w:ascii="Trebuchet MS" w:hAnsi="Trebuchet MS" w:cs="Arial"/>
                <w:b/>
                <w:bCs/>
                <w:color w:val="000000"/>
                <w:sz w:val="18"/>
                <w:szCs w:val="18"/>
                <w:lang w:eastAsia="pt-BR"/>
              </w:rPr>
              <w:t>(</w:t>
            </w:r>
            <w:r w:rsidR="00BF4643" w:rsidRPr="00F2589A">
              <w:rPr>
                <w:rFonts w:ascii="Trebuchet MS" w:hAnsi="Trebuchet MS" w:cs="Arial"/>
                <w:b/>
                <w:bCs/>
                <w:color w:val="000000"/>
                <w:sz w:val="18"/>
                <w:szCs w:val="18"/>
                <w:lang w:eastAsia="pt-BR"/>
              </w:rPr>
              <w:t>457</w:t>
            </w:r>
            <w:r w:rsidRPr="00F2589A">
              <w:rPr>
                <w:rFonts w:ascii="Trebuchet MS" w:hAnsi="Trebuchet MS" w:cs="Arial"/>
                <w:b/>
                <w:bCs/>
                <w:color w:val="000000"/>
                <w:sz w:val="18"/>
                <w:szCs w:val="18"/>
                <w:lang w:eastAsia="pt-BR"/>
              </w:rPr>
              <w:t>)</w:t>
            </w:r>
          </w:p>
        </w:tc>
      </w:tr>
      <w:tr w:rsidR="00D608CD" w:rsidRPr="00F2589A" w14:paraId="20973F5A" w14:textId="77777777" w:rsidTr="00786B71">
        <w:trPr>
          <w:trHeight w:val="113"/>
        </w:trPr>
        <w:tc>
          <w:tcPr>
            <w:tcW w:w="3500" w:type="pct"/>
            <w:shd w:val="clear" w:color="auto" w:fill="auto"/>
            <w:vAlign w:val="center"/>
          </w:tcPr>
          <w:p w14:paraId="1EBF6A7B" w14:textId="77777777" w:rsidR="00D608CD" w:rsidRPr="00F2589A" w:rsidRDefault="00D608CD" w:rsidP="00723C00">
            <w:pPr>
              <w:widowControl w:val="0"/>
              <w:suppressAutoHyphens/>
              <w:ind w:left="492"/>
              <w:contextualSpacing/>
              <w:jc w:val="both"/>
              <w:rPr>
                <w:rFonts w:ascii="Trebuchet MS" w:hAnsi="Trebuchet MS" w:cs="Arial"/>
                <w:b/>
                <w:bCs/>
                <w:color w:val="000000"/>
                <w:sz w:val="18"/>
                <w:szCs w:val="18"/>
                <w:lang w:eastAsia="pt-BR"/>
              </w:rPr>
            </w:pPr>
            <w:r w:rsidRPr="00F2589A">
              <w:rPr>
                <w:rFonts w:ascii="Trebuchet MS" w:hAnsi="Trebuchet MS" w:cs="Arial"/>
                <w:b/>
                <w:bCs/>
                <w:color w:val="000000"/>
                <w:sz w:val="18"/>
                <w:szCs w:val="18"/>
                <w:lang w:eastAsia="pt-BR"/>
              </w:rPr>
              <w:t xml:space="preserve">  </w:t>
            </w:r>
          </w:p>
        </w:tc>
        <w:tc>
          <w:tcPr>
            <w:tcW w:w="1500" w:type="pct"/>
            <w:shd w:val="clear" w:color="auto" w:fill="auto"/>
            <w:vAlign w:val="center"/>
          </w:tcPr>
          <w:p w14:paraId="21143DE5" w14:textId="77777777" w:rsidR="00D608CD" w:rsidRPr="00F2589A" w:rsidRDefault="00D608CD" w:rsidP="00723C00">
            <w:pPr>
              <w:widowControl w:val="0"/>
              <w:suppressAutoHyphens/>
              <w:contextualSpacing/>
              <w:jc w:val="right"/>
              <w:rPr>
                <w:rFonts w:ascii="Trebuchet MS" w:hAnsi="Trebuchet MS" w:cs="Arial"/>
                <w:b/>
                <w:bCs/>
                <w:color w:val="000000"/>
                <w:sz w:val="18"/>
                <w:szCs w:val="18"/>
                <w:lang w:eastAsia="pt-BR"/>
              </w:rPr>
            </w:pPr>
          </w:p>
        </w:tc>
      </w:tr>
      <w:tr w:rsidR="00D608CD" w:rsidRPr="00F2589A" w14:paraId="3E46EF63" w14:textId="77777777" w:rsidTr="00786B71">
        <w:trPr>
          <w:trHeight w:val="113"/>
        </w:trPr>
        <w:tc>
          <w:tcPr>
            <w:tcW w:w="3500" w:type="pct"/>
            <w:shd w:val="clear" w:color="auto" w:fill="auto"/>
            <w:vAlign w:val="center"/>
            <w:hideMark/>
          </w:tcPr>
          <w:p w14:paraId="65662C45" w14:textId="77777777" w:rsidR="00D608CD" w:rsidRPr="00F2589A" w:rsidRDefault="00D608CD" w:rsidP="00723C00">
            <w:pPr>
              <w:widowControl w:val="0"/>
              <w:suppressAutoHyphens/>
              <w:ind w:left="492"/>
              <w:contextualSpacing/>
              <w:jc w:val="both"/>
              <w:rPr>
                <w:rFonts w:ascii="Trebuchet MS" w:hAnsi="Trebuchet MS" w:cs="Arial"/>
                <w:color w:val="000000"/>
                <w:sz w:val="18"/>
                <w:szCs w:val="18"/>
                <w:lang w:eastAsia="pt-BR"/>
              </w:rPr>
            </w:pPr>
            <w:r w:rsidRPr="00F2589A">
              <w:rPr>
                <w:rFonts w:ascii="Trebuchet MS" w:hAnsi="Trebuchet MS" w:cs="Arial"/>
                <w:color w:val="000000"/>
                <w:sz w:val="18"/>
                <w:szCs w:val="18"/>
                <w:lang w:eastAsia="pt-BR"/>
              </w:rPr>
              <w:t>Adições</w:t>
            </w:r>
          </w:p>
        </w:tc>
        <w:tc>
          <w:tcPr>
            <w:tcW w:w="1500" w:type="pct"/>
            <w:shd w:val="clear" w:color="auto" w:fill="auto"/>
            <w:vAlign w:val="center"/>
            <w:hideMark/>
          </w:tcPr>
          <w:p w14:paraId="4719A7CB" w14:textId="71E54D5A" w:rsidR="00D608CD" w:rsidRPr="00F2589A" w:rsidRDefault="00786B71" w:rsidP="00723C00">
            <w:pPr>
              <w:widowControl w:val="0"/>
              <w:suppressAutoHyphens/>
              <w:contextualSpacing/>
              <w:jc w:val="right"/>
              <w:rPr>
                <w:rFonts w:ascii="Trebuchet MS" w:hAnsi="Trebuchet MS" w:cs="Arial"/>
                <w:color w:val="000000"/>
                <w:sz w:val="18"/>
                <w:szCs w:val="18"/>
                <w:lang w:eastAsia="pt-BR"/>
              </w:rPr>
            </w:pPr>
            <w:r w:rsidRPr="00F2589A">
              <w:rPr>
                <w:rFonts w:ascii="Trebuchet MS" w:hAnsi="Trebuchet MS" w:cs="Arial"/>
                <w:color w:val="000000"/>
                <w:sz w:val="18"/>
                <w:szCs w:val="18"/>
                <w:lang w:eastAsia="pt-BR"/>
              </w:rPr>
              <w:t>(44)</w:t>
            </w:r>
          </w:p>
        </w:tc>
      </w:tr>
      <w:tr w:rsidR="00D608CD" w:rsidRPr="00F2589A" w14:paraId="06BD9D42" w14:textId="77777777" w:rsidTr="00786B71">
        <w:trPr>
          <w:trHeight w:val="113"/>
        </w:trPr>
        <w:tc>
          <w:tcPr>
            <w:tcW w:w="3500" w:type="pct"/>
            <w:shd w:val="clear" w:color="auto" w:fill="auto"/>
            <w:vAlign w:val="center"/>
          </w:tcPr>
          <w:p w14:paraId="425A7E3C" w14:textId="5BF2BDB1" w:rsidR="00D608CD" w:rsidRPr="00F2589A" w:rsidRDefault="00786B71" w:rsidP="00723C00">
            <w:pPr>
              <w:widowControl w:val="0"/>
              <w:suppressAutoHyphens/>
              <w:ind w:left="492"/>
              <w:contextualSpacing/>
              <w:jc w:val="both"/>
              <w:rPr>
                <w:rFonts w:ascii="Trebuchet MS" w:hAnsi="Trebuchet MS" w:cs="Arial"/>
                <w:color w:val="000000"/>
                <w:sz w:val="18"/>
                <w:szCs w:val="18"/>
                <w:lang w:eastAsia="pt-BR"/>
              </w:rPr>
            </w:pPr>
            <w:r w:rsidRPr="00F2589A">
              <w:rPr>
                <w:rFonts w:ascii="Trebuchet MS" w:hAnsi="Trebuchet MS" w:cs="Arial"/>
                <w:color w:val="000000"/>
                <w:sz w:val="18"/>
                <w:szCs w:val="18"/>
                <w:lang w:eastAsia="pt-BR"/>
              </w:rPr>
              <w:t>Baixas</w:t>
            </w:r>
          </w:p>
        </w:tc>
        <w:tc>
          <w:tcPr>
            <w:tcW w:w="1500" w:type="pct"/>
            <w:shd w:val="clear" w:color="auto" w:fill="auto"/>
            <w:vAlign w:val="center"/>
          </w:tcPr>
          <w:p w14:paraId="18621B4A" w14:textId="31813287" w:rsidR="00D608CD" w:rsidRPr="00F2589A" w:rsidRDefault="00786B71" w:rsidP="00723C00">
            <w:pPr>
              <w:widowControl w:val="0"/>
              <w:suppressAutoHyphens/>
              <w:contextualSpacing/>
              <w:jc w:val="right"/>
              <w:rPr>
                <w:rFonts w:ascii="Trebuchet MS" w:hAnsi="Trebuchet MS" w:cs="Arial"/>
                <w:color w:val="000000"/>
                <w:sz w:val="18"/>
                <w:szCs w:val="18"/>
                <w:lang w:eastAsia="pt-BR"/>
              </w:rPr>
            </w:pPr>
            <w:r w:rsidRPr="00F2589A">
              <w:rPr>
                <w:rFonts w:ascii="Trebuchet MS" w:hAnsi="Trebuchet MS" w:cs="Arial"/>
                <w:color w:val="000000"/>
                <w:sz w:val="18"/>
                <w:szCs w:val="18"/>
                <w:lang w:eastAsia="pt-BR"/>
              </w:rPr>
              <w:t>331</w:t>
            </w:r>
          </w:p>
        </w:tc>
      </w:tr>
      <w:tr w:rsidR="00D608CD" w:rsidRPr="00F2589A" w14:paraId="3BFE45FF" w14:textId="77777777" w:rsidTr="00786B71">
        <w:trPr>
          <w:trHeight w:val="113"/>
        </w:trPr>
        <w:tc>
          <w:tcPr>
            <w:tcW w:w="3500" w:type="pct"/>
            <w:shd w:val="clear" w:color="auto" w:fill="auto"/>
            <w:vAlign w:val="center"/>
          </w:tcPr>
          <w:p w14:paraId="3346A95F" w14:textId="77777777" w:rsidR="00D608CD" w:rsidRPr="00F2589A" w:rsidRDefault="00D608CD" w:rsidP="00723C00">
            <w:pPr>
              <w:widowControl w:val="0"/>
              <w:suppressAutoHyphens/>
              <w:ind w:left="492"/>
              <w:contextualSpacing/>
              <w:jc w:val="both"/>
              <w:rPr>
                <w:rFonts w:ascii="Trebuchet MS" w:hAnsi="Trebuchet MS" w:cs="Arial"/>
                <w:color w:val="000000"/>
                <w:sz w:val="18"/>
                <w:szCs w:val="18"/>
                <w:lang w:eastAsia="pt-BR"/>
              </w:rPr>
            </w:pPr>
            <w:r w:rsidRPr="00F2589A">
              <w:rPr>
                <w:rFonts w:ascii="Trebuchet MS" w:hAnsi="Trebuchet MS" w:cs="Arial"/>
                <w:color w:val="000000"/>
                <w:sz w:val="18"/>
                <w:szCs w:val="18"/>
                <w:lang w:eastAsia="pt-BR"/>
              </w:rPr>
              <w:t xml:space="preserve">  </w:t>
            </w:r>
          </w:p>
        </w:tc>
        <w:tc>
          <w:tcPr>
            <w:tcW w:w="1500" w:type="pct"/>
            <w:shd w:val="clear" w:color="auto" w:fill="auto"/>
            <w:vAlign w:val="center"/>
          </w:tcPr>
          <w:p w14:paraId="7A0564F0" w14:textId="77777777" w:rsidR="00D608CD" w:rsidRPr="00F2589A" w:rsidRDefault="00D608CD" w:rsidP="00723C00">
            <w:pPr>
              <w:widowControl w:val="0"/>
              <w:suppressAutoHyphens/>
              <w:contextualSpacing/>
              <w:jc w:val="right"/>
              <w:rPr>
                <w:rFonts w:ascii="Trebuchet MS" w:hAnsi="Trebuchet MS" w:cs="Arial"/>
                <w:color w:val="000000"/>
                <w:sz w:val="18"/>
                <w:szCs w:val="18"/>
                <w:lang w:eastAsia="pt-BR"/>
              </w:rPr>
            </w:pPr>
          </w:p>
        </w:tc>
      </w:tr>
      <w:tr w:rsidR="00D608CD" w:rsidRPr="00F2589A" w14:paraId="0FD4D4FA" w14:textId="77777777" w:rsidTr="00786B71">
        <w:trPr>
          <w:trHeight w:val="113"/>
        </w:trPr>
        <w:tc>
          <w:tcPr>
            <w:tcW w:w="3500" w:type="pct"/>
            <w:shd w:val="clear" w:color="auto" w:fill="auto"/>
            <w:vAlign w:val="center"/>
            <w:hideMark/>
          </w:tcPr>
          <w:p w14:paraId="24D01663" w14:textId="63A25D16" w:rsidR="00D608CD" w:rsidRPr="00F2589A" w:rsidRDefault="00D608CD" w:rsidP="00723C00">
            <w:pPr>
              <w:widowControl w:val="0"/>
              <w:suppressAutoHyphens/>
              <w:ind w:left="492"/>
              <w:contextualSpacing/>
              <w:jc w:val="both"/>
              <w:rPr>
                <w:rFonts w:ascii="Trebuchet MS" w:hAnsi="Trebuchet MS" w:cs="Arial"/>
                <w:b/>
                <w:bCs/>
                <w:color w:val="000000"/>
                <w:sz w:val="18"/>
                <w:szCs w:val="18"/>
                <w:lang w:eastAsia="pt-BR"/>
              </w:rPr>
            </w:pPr>
            <w:r w:rsidRPr="00F2589A">
              <w:rPr>
                <w:rFonts w:ascii="Trebuchet MS" w:hAnsi="Trebuchet MS" w:cs="Arial"/>
                <w:b/>
                <w:bCs/>
                <w:color w:val="000000"/>
                <w:sz w:val="18"/>
                <w:szCs w:val="18"/>
                <w:lang w:eastAsia="pt-BR"/>
              </w:rPr>
              <w:t>Saldo final em 31 de dezembro de 202</w:t>
            </w:r>
            <w:r w:rsidR="00BF4643" w:rsidRPr="00F2589A">
              <w:rPr>
                <w:rFonts w:ascii="Trebuchet MS" w:hAnsi="Trebuchet MS" w:cs="Arial"/>
                <w:b/>
                <w:bCs/>
                <w:color w:val="000000"/>
                <w:sz w:val="18"/>
                <w:szCs w:val="18"/>
                <w:lang w:eastAsia="pt-BR"/>
              </w:rPr>
              <w:t>3</w:t>
            </w:r>
          </w:p>
        </w:tc>
        <w:tc>
          <w:tcPr>
            <w:tcW w:w="1500" w:type="pct"/>
            <w:shd w:val="clear" w:color="auto" w:fill="auto"/>
            <w:vAlign w:val="bottom"/>
            <w:hideMark/>
          </w:tcPr>
          <w:p w14:paraId="0146AFD9" w14:textId="40EA430E" w:rsidR="00D608CD" w:rsidRPr="00F2589A" w:rsidRDefault="00D608CD" w:rsidP="00723C00">
            <w:pPr>
              <w:widowControl w:val="0"/>
              <w:pBdr>
                <w:top w:val="single" w:sz="4" w:space="0" w:color="auto"/>
                <w:bottom w:val="double" w:sz="4" w:space="0" w:color="auto"/>
              </w:pBdr>
              <w:suppressAutoHyphens/>
              <w:contextualSpacing/>
              <w:jc w:val="right"/>
              <w:rPr>
                <w:rFonts w:ascii="Trebuchet MS" w:hAnsi="Trebuchet MS" w:cs="Arial"/>
                <w:b/>
                <w:bCs/>
                <w:sz w:val="18"/>
                <w:szCs w:val="18"/>
                <w:lang w:eastAsia="pt-BR"/>
              </w:rPr>
            </w:pPr>
            <w:r w:rsidRPr="00F2589A">
              <w:rPr>
                <w:rFonts w:ascii="Trebuchet MS" w:hAnsi="Trebuchet MS" w:cs="Arial"/>
                <w:b/>
                <w:bCs/>
                <w:sz w:val="18"/>
                <w:szCs w:val="18"/>
                <w:lang w:eastAsia="pt-BR"/>
              </w:rPr>
              <w:t>(</w:t>
            </w:r>
            <w:r w:rsidR="00BF4643" w:rsidRPr="00F2589A">
              <w:rPr>
                <w:rFonts w:ascii="Trebuchet MS" w:hAnsi="Trebuchet MS" w:cs="Arial"/>
                <w:b/>
                <w:bCs/>
                <w:sz w:val="18"/>
                <w:szCs w:val="18"/>
                <w:lang w:eastAsia="pt-BR"/>
              </w:rPr>
              <w:t>170</w:t>
            </w:r>
            <w:r w:rsidRPr="00F2589A">
              <w:rPr>
                <w:rFonts w:ascii="Trebuchet MS" w:hAnsi="Trebuchet MS" w:cs="Arial"/>
                <w:b/>
                <w:bCs/>
                <w:sz w:val="18"/>
                <w:szCs w:val="18"/>
                <w:lang w:eastAsia="pt-BR"/>
              </w:rPr>
              <w:t>)</w:t>
            </w:r>
          </w:p>
        </w:tc>
      </w:tr>
    </w:tbl>
    <w:p w14:paraId="310923F8" w14:textId="77777777" w:rsidR="00B2074E" w:rsidRPr="00F2589A" w:rsidRDefault="00B2074E" w:rsidP="00282DC5">
      <w:pPr>
        <w:pStyle w:val="Style"/>
        <w:suppressAutoHyphens/>
        <w:autoSpaceDE/>
        <w:autoSpaceDN/>
        <w:adjustRightInd/>
        <w:ind w:left="567"/>
        <w:contextualSpacing/>
        <w:jc w:val="both"/>
        <w:rPr>
          <w:rFonts w:ascii="Trebuchet MS" w:hAnsi="Trebuchet MS" w:cs="Arial"/>
          <w:color w:val="000000" w:themeColor="text1"/>
          <w:lang w:val="pt-BR"/>
        </w:rPr>
      </w:pPr>
    </w:p>
    <w:p w14:paraId="703F4E7F" w14:textId="2F1A26F1" w:rsidR="003D53AA" w:rsidRPr="00F2589A" w:rsidRDefault="003D53AA">
      <w:pPr>
        <w:spacing w:after="200" w:line="276" w:lineRule="auto"/>
        <w:rPr>
          <w:rFonts w:ascii="Trebuchet MS" w:hAnsi="Trebuchet MS" w:cs="Arial"/>
          <w:color w:val="000000" w:themeColor="text1"/>
        </w:rPr>
      </w:pPr>
      <w:r w:rsidRPr="00F2589A">
        <w:rPr>
          <w:rFonts w:ascii="Trebuchet MS" w:hAnsi="Trebuchet MS" w:cs="Arial"/>
          <w:color w:val="000000" w:themeColor="text1"/>
        </w:rPr>
        <w:br w:type="page"/>
      </w:r>
    </w:p>
    <w:p w14:paraId="47B359B1" w14:textId="77777777" w:rsidR="00406AB4" w:rsidRPr="00F2589A" w:rsidRDefault="00406AB4"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lastRenderedPageBreak/>
        <w:t>Impostos a recuperar</w:t>
      </w:r>
    </w:p>
    <w:p w14:paraId="4684C95F" w14:textId="77777777" w:rsidR="00406AB4" w:rsidRPr="00F2589A" w:rsidRDefault="00406AB4" w:rsidP="00282DC5">
      <w:pPr>
        <w:pStyle w:val="Style"/>
        <w:suppressAutoHyphens/>
        <w:autoSpaceDE/>
        <w:autoSpaceDN/>
        <w:adjustRightInd/>
        <w:contextualSpacing/>
        <w:jc w:val="both"/>
        <w:rPr>
          <w:rFonts w:ascii="Trebuchet MS" w:hAnsi="Trebuchet MS" w:cs="Arial"/>
          <w:b/>
          <w:color w:val="000000" w:themeColor="text1"/>
          <w:lang w:val="pt-BR"/>
        </w:rPr>
      </w:pPr>
    </w:p>
    <w:tbl>
      <w:tblPr>
        <w:tblW w:w="4632" w:type="pct"/>
        <w:tblInd w:w="567" w:type="dxa"/>
        <w:tblLayout w:type="fixed"/>
        <w:tblCellMar>
          <w:left w:w="70" w:type="dxa"/>
          <w:right w:w="70" w:type="dxa"/>
        </w:tblCellMar>
        <w:tblLook w:val="04A0" w:firstRow="1" w:lastRow="0" w:firstColumn="1" w:lastColumn="0" w:noHBand="0" w:noVBand="1"/>
      </w:tblPr>
      <w:tblGrid>
        <w:gridCol w:w="2276"/>
        <w:gridCol w:w="160"/>
        <w:gridCol w:w="1392"/>
        <w:gridCol w:w="160"/>
        <w:gridCol w:w="1369"/>
        <w:gridCol w:w="160"/>
        <w:gridCol w:w="1362"/>
        <w:gridCol w:w="160"/>
        <w:gridCol w:w="1365"/>
      </w:tblGrid>
      <w:tr w:rsidR="005B4C97" w:rsidRPr="00F2589A" w14:paraId="7C7B93F6" w14:textId="77777777" w:rsidTr="00D01BF9">
        <w:trPr>
          <w:trHeight w:val="20"/>
        </w:trPr>
        <w:tc>
          <w:tcPr>
            <w:tcW w:w="1359" w:type="pct"/>
            <w:tcBorders>
              <w:top w:val="nil"/>
              <w:left w:val="nil"/>
              <w:bottom w:val="single" w:sz="4" w:space="0" w:color="auto"/>
              <w:right w:val="nil"/>
            </w:tcBorders>
            <w:shd w:val="clear" w:color="auto" w:fill="auto"/>
            <w:noWrap/>
            <w:vAlign w:val="center"/>
            <w:hideMark/>
          </w:tcPr>
          <w:p w14:paraId="67B404CA" w14:textId="04294FA0" w:rsidR="00FB2072" w:rsidRPr="00F2589A" w:rsidRDefault="00786B71" w:rsidP="00786B71">
            <w:pPr>
              <w:jc w:val="center"/>
              <w:rPr>
                <w:sz w:val="18"/>
                <w:szCs w:val="18"/>
              </w:rPr>
            </w:pPr>
            <w:r w:rsidRPr="00F2589A">
              <w:rPr>
                <w:rFonts w:ascii="Trebuchet MS" w:hAnsi="Trebuchet MS" w:cs="Arial"/>
                <w:b/>
                <w:bCs/>
                <w:sz w:val="18"/>
                <w:szCs w:val="18"/>
              </w:rPr>
              <w:t>Descrição</w:t>
            </w:r>
          </w:p>
        </w:tc>
        <w:tc>
          <w:tcPr>
            <w:tcW w:w="95" w:type="pct"/>
            <w:tcBorders>
              <w:top w:val="nil"/>
              <w:left w:val="nil"/>
              <w:bottom w:val="nil"/>
              <w:right w:val="nil"/>
            </w:tcBorders>
            <w:shd w:val="clear" w:color="auto" w:fill="auto"/>
            <w:noWrap/>
            <w:vAlign w:val="center"/>
            <w:hideMark/>
          </w:tcPr>
          <w:p w14:paraId="00289EEA" w14:textId="77777777" w:rsidR="00FB2072" w:rsidRPr="00F2589A" w:rsidRDefault="00FB2072">
            <w:pPr>
              <w:rPr>
                <w:sz w:val="18"/>
                <w:szCs w:val="18"/>
              </w:rPr>
            </w:pPr>
          </w:p>
        </w:tc>
        <w:tc>
          <w:tcPr>
            <w:tcW w:w="1739" w:type="pct"/>
            <w:gridSpan w:val="3"/>
            <w:tcBorders>
              <w:top w:val="nil"/>
              <w:left w:val="nil"/>
              <w:bottom w:val="single" w:sz="4" w:space="0" w:color="auto"/>
              <w:right w:val="nil"/>
            </w:tcBorders>
            <w:shd w:val="clear" w:color="auto" w:fill="auto"/>
            <w:vAlign w:val="center"/>
            <w:hideMark/>
          </w:tcPr>
          <w:p w14:paraId="31652F35" w14:textId="77777777" w:rsidR="00FB2072" w:rsidRPr="00F2589A" w:rsidRDefault="00FB2072">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87" w:type="pct"/>
            <w:tcBorders>
              <w:top w:val="nil"/>
              <w:left w:val="nil"/>
              <w:bottom w:val="nil"/>
              <w:right w:val="nil"/>
            </w:tcBorders>
            <w:shd w:val="clear" w:color="auto" w:fill="auto"/>
            <w:noWrap/>
            <w:vAlign w:val="center"/>
            <w:hideMark/>
          </w:tcPr>
          <w:p w14:paraId="11D0C093" w14:textId="77777777" w:rsidR="00FB2072" w:rsidRPr="00F2589A" w:rsidRDefault="00FB2072">
            <w:pPr>
              <w:jc w:val="center"/>
              <w:rPr>
                <w:rFonts w:ascii="Trebuchet MS" w:hAnsi="Trebuchet MS" w:cs="Arial"/>
                <w:b/>
                <w:bCs/>
                <w:sz w:val="18"/>
                <w:szCs w:val="18"/>
              </w:rPr>
            </w:pPr>
          </w:p>
        </w:tc>
        <w:tc>
          <w:tcPr>
            <w:tcW w:w="1719" w:type="pct"/>
            <w:gridSpan w:val="3"/>
            <w:tcBorders>
              <w:top w:val="nil"/>
              <w:left w:val="nil"/>
              <w:bottom w:val="single" w:sz="4" w:space="0" w:color="auto"/>
              <w:right w:val="nil"/>
            </w:tcBorders>
            <w:shd w:val="clear" w:color="auto" w:fill="auto"/>
            <w:vAlign w:val="center"/>
            <w:hideMark/>
          </w:tcPr>
          <w:p w14:paraId="107891BC" w14:textId="77777777" w:rsidR="00FB2072" w:rsidRPr="00F2589A" w:rsidRDefault="00FB2072">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6B02AC" w:rsidRPr="00F2589A" w14:paraId="38C784E6" w14:textId="77777777" w:rsidTr="002A3ADD">
        <w:trPr>
          <w:trHeight w:val="20"/>
        </w:trPr>
        <w:tc>
          <w:tcPr>
            <w:tcW w:w="1359" w:type="pct"/>
            <w:tcBorders>
              <w:top w:val="single" w:sz="4" w:space="0" w:color="auto"/>
              <w:left w:val="nil"/>
              <w:bottom w:val="nil"/>
              <w:right w:val="nil"/>
            </w:tcBorders>
            <w:shd w:val="clear" w:color="auto" w:fill="auto"/>
            <w:vAlign w:val="center"/>
            <w:hideMark/>
          </w:tcPr>
          <w:p w14:paraId="2BE84D30" w14:textId="77777777" w:rsidR="006877DE" w:rsidRPr="00F2589A" w:rsidRDefault="006877DE" w:rsidP="006877DE">
            <w:pPr>
              <w:jc w:val="center"/>
              <w:rPr>
                <w:rFonts w:ascii="Trebuchet MS" w:hAnsi="Trebuchet MS" w:cs="Arial"/>
                <w:b/>
                <w:bCs/>
                <w:sz w:val="18"/>
                <w:szCs w:val="18"/>
              </w:rPr>
            </w:pPr>
          </w:p>
        </w:tc>
        <w:tc>
          <w:tcPr>
            <w:tcW w:w="95" w:type="pct"/>
            <w:tcBorders>
              <w:top w:val="nil"/>
              <w:left w:val="nil"/>
              <w:bottom w:val="nil"/>
              <w:right w:val="nil"/>
            </w:tcBorders>
            <w:shd w:val="clear" w:color="auto" w:fill="auto"/>
            <w:vAlign w:val="center"/>
            <w:hideMark/>
          </w:tcPr>
          <w:p w14:paraId="09E5F7FE" w14:textId="77777777" w:rsidR="006877DE" w:rsidRPr="00F2589A" w:rsidRDefault="006877DE" w:rsidP="006877DE">
            <w:pPr>
              <w:jc w:val="both"/>
              <w:rPr>
                <w:sz w:val="18"/>
                <w:szCs w:val="18"/>
              </w:rPr>
            </w:pPr>
          </w:p>
        </w:tc>
        <w:tc>
          <w:tcPr>
            <w:tcW w:w="833" w:type="pct"/>
            <w:tcBorders>
              <w:top w:val="nil"/>
              <w:left w:val="nil"/>
              <w:bottom w:val="single" w:sz="4" w:space="0" w:color="auto"/>
              <w:right w:val="nil"/>
            </w:tcBorders>
            <w:shd w:val="clear" w:color="auto" w:fill="auto"/>
            <w:vAlign w:val="bottom"/>
            <w:hideMark/>
          </w:tcPr>
          <w:p w14:paraId="56677EAC" w14:textId="36A30DAD" w:rsidR="006877DE" w:rsidRPr="00F2589A" w:rsidRDefault="006877DE" w:rsidP="006877DE">
            <w:pPr>
              <w:jc w:val="center"/>
              <w:rPr>
                <w:rFonts w:ascii="Trebuchet MS" w:hAnsi="Trebuchet MS" w:cs="Arial"/>
                <w:b/>
                <w:bCs/>
                <w:sz w:val="18"/>
                <w:szCs w:val="18"/>
              </w:rPr>
            </w:pPr>
            <w:r w:rsidRPr="00F2589A">
              <w:rPr>
                <w:rFonts w:ascii="Trebuchet MS" w:hAnsi="Trebuchet MS" w:cs="Arial"/>
                <w:b/>
                <w:bCs/>
                <w:sz w:val="18"/>
                <w:szCs w:val="18"/>
              </w:rPr>
              <w:t>2023</w:t>
            </w:r>
          </w:p>
        </w:tc>
        <w:tc>
          <w:tcPr>
            <w:tcW w:w="87" w:type="pct"/>
            <w:tcBorders>
              <w:top w:val="nil"/>
              <w:left w:val="nil"/>
              <w:bottom w:val="nil"/>
              <w:right w:val="nil"/>
            </w:tcBorders>
            <w:shd w:val="clear" w:color="auto" w:fill="auto"/>
            <w:vAlign w:val="bottom"/>
            <w:hideMark/>
          </w:tcPr>
          <w:p w14:paraId="5B737D8D" w14:textId="77777777" w:rsidR="006877DE" w:rsidRPr="00F2589A" w:rsidRDefault="006877DE" w:rsidP="006877DE">
            <w:pPr>
              <w:jc w:val="center"/>
              <w:rPr>
                <w:rFonts w:ascii="Trebuchet MS" w:hAnsi="Trebuchet MS" w:cs="Arial"/>
                <w:b/>
                <w:bCs/>
                <w:sz w:val="18"/>
                <w:szCs w:val="18"/>
              </w:rPr>
            </w:pPr>
          </w:p>
        </w:tc>
        <w:tc>
          <w:tcPr>
            <w:tcW w:w="819" w:type="pct"/>
            <w:tcBorders>
              <w:top w:val="nil"/>
              <w:left w:val="nil"/>
              <w:bottom w:val="single" w:sz="4" w:space="0" w:color="auto"/>
              <w:right w:val="nil"/>
            </w:tcBorders>
            <w:shd w:val="clear" w:color="auto" w:fill="auto"/>
            <w:vAlign w:val="bottom"/>
            <w:hideMark/>
          </w:tcPr>
          <w:p w14:paraId="78A467BB" w14:textId="285080BD" w:rsidR="006877DE" w:rsidRPr="00F2589A" w:rsidRDefault="006877DE" w:rsidP="006877DE">
            <w:pPr>
              <w:jc w:val="center"/>
              <w:rPr>
                <w:rFonts w:ascii="Trebuchet MS" w:hAnsi="Trebuchet MS" w:cs="Arial"/>
                <w:b/>
                <w:bCs/>
                <w:sz w:val="18"/>
                <w:szCs w:val="18"/>
              </w:rPr>
            </w:pPr>
            <w:r w:rsidRPr="00F2589A">
              <w:rPr>
                <w:rFonts w:ascii="Trebuchet MS" w:hAnsi="Trebuchet MS" w:cs="Arial"/>
                <w:b/>
                <w:bCs/>
                <w:sz w:val="18"/>
                <w:szCs w:val="18"/>
              </w:rPr>
              <w:t>2022</w:t>
            </w:r>
          </w:p>
        </w:tc>
        <w:tc>
          <w:tcPr>
            <w:tcW w:w="87" w:type="pct"/>
            <w:tcBorders>
              <w:top w:val="nil"/>
              <w:left w:val="nil"/>
              <w:bottom w:val="nil"/>
              <w:right w:val="nil"/>
            </w:tcBorders>
            <w:shd w:val="clear" w:color="auto" w:fill="auto"/>
            <w:vAlign w:val="bottom"/>
            <w:hideMark/>
          </w:tcPr>
          <w:p w14:paraId="562C6525" w14:textId="77777777" w:rsidR="006877DE" w:rsidRPr="00F2589A" w:rsidRDefault="006877DE" w:rsidP="006877DE">
            <w:pPr>
              <w:jc w:val="center"/>
              <w:rPr>
                <w:rFonts w:ascii="Trebuchet MS" w:hAnsi="Trebuchet MS" w:cs="Arial"/>
                <w:b/>
                <w:bCs/>
                <w:sz w:val="18"/>
                <w:szCs w:val="18"/>
              </w:rPr>
            </w:pPr>
          </w:p>
        </w:tc>
        <w:tc>
          <w:tcPr>
            <w:tcW w:w="815" w:type="pct"/>
            <w:tcBorders>
              <w:top w:val="nil"/>
              <w:left w:val="nil"/>
              <w:bottom w:val="single" w:sz="4" w:space="0" w:color="auto"/>
              <w:right w:val="nil"/>
            </w:tcBorders>
            <w:shd w:val="clear" w:color="auto" w:fill="auto"/>
            <w:vAlign w:val="bottom"/>
            <w:hideMark/>
          </w:tcPr>
          <w:p w14:paraId="00313228" w14:textId="336792CD" w:rsidR="006877DE" w:rsidRPr="00F2589A" w:rsidRDefault="006877DE" w:rsidP="006877DE">
            <w:pPr>
              <w:jc w:val="center"/>
              <w:rPr>
                <w:rFonts w:ascii="Trebuchet MS" w:hAnsi="Trebuchet MS" w:cs="Arial"/>
                <w:b/>
                <w:bCs/>
                <w:sz w:val="18"/>
                <w:szCs w:val="18"/>
              </w:rPr>
            </w:pPr>
            <w:r w:rsidRPr="00F2589A">
              <w:rPr>
                <w:rFonts w:ascii="Trebuchet MS" w:hAnsi="Trebuchet MS" w:cs="Arial"/>
                <w:b/>
                <w:bCs/>
                <w:sz w:val="18"/>
                <w:szCs w:val="18"/>
              </w:rPr>
              <w:t>2023</w:t>
            </w:r>
          </w:p>
        </w:tc>
        <w:tc>
          <w:tcPr>
            <w:tcW w:w="87" w:type="pct"/>
            <w:tcBorders>
              <w:top w:val="nil"/>
              <w:left w:val="nil"/>
              <w:bottom w:val="nil"/>
              <w:right w:val="nil"/>
            </w:tcBorders>
            <w:shd w:val="clear" w:color="auto" w:fill="auto"/>
            <w:vAlign w:val="bottom"/>
            <w:hideMark/>
          </w:tcPr>
          <w:p w14:paraId="7A5DE9B7" w14:textId="77777777" w:rsidR="006877DE" w:rsidRPr="00F2589A" w:rsidRDefault="006877DE" w:rsidP="006877DE">
            <w:pPr>
              <w:jc w:val="center"/>
              <w:rPr>
                <w:rFonts w:ascii="Trebuchet MS" w:hAnsi="Trebuchet MS" w:cs="Arial"/>
                <w:b/>
                <w:bCs/>
                <w:sz w:val="18"/>
                <w:szCs w:val="18"/>
              </w:rPr>
            </w:pPr>
          </w:p>
        </w:tc>
        <w:tc>
          <w:tcPr>
            <w:tcW w:w="817" w:type="pct"/>
            <w:tcBorders>
              <w:top w:val="nil"/>
              <w:left w:val="nil"/>
              <w:bottom w:val="single" w:sz="4" w:space="0" w:color="auto"/>
              <w:right w:val="nil"/>
            </w:tcBorders>
            <w:shd w:val="clear" w:color="auto" w:fill="auto"/>
            <w:vAlign w:val="bottom"/>
            <w:hideMark/>
          </w:tcPr>
          <w:p w14:paraId="7FDC12BB" w14:textId="27778888" w:rsidR="006877DE" w:rsidRPr="00F2589A" w:rsidRDefault="006877DE" w:rsidP="006877DE">
            <w:pPr>
              <w:jc w:val="center"/>
              <w:rPr>
                <w:rFonts w:ascii="Trebuchet MS" w:hAnsi="Trebuchet MS" w:cs="Arial"/>
                <w:b/>
                <w:bCs/>
                <w:sz w:val="18"/>
                <w:szCs w:val="18"/>
              </w:rPr>
            </w:pPr>
            <w:r w:rsidRPr="00F2589A">
              <w:rPr>
                <w:rFonts w:ascii="Trebuchet MS" w:hAnsi="Trebuchet MS" w:cs="Arial"/>
                <w:b/>
                <w:bCs/>
                <w:sz w:val="18"/>
                <w:szCs w:val="18"/>
              </w:rPr>
              <w:t>2022</w:t>
            </w:r>
          </w:p>
        </w:tc>
      </w:tr>
      <w:tr w:rsidR="005B4C97" w:rsidRPr="00F2589A" w14:paraId="11789441" w14:textId="77777777" w:rsidTr="00D01BF9">
        <w:trPr>
          <w:trHeight w:val="20"/>
        </w:trPr>
        <w:tc>
          <w:tcPr>
            <w:tcW w:w="1453" w:type="pct"/>
            <w:gridSpan w:val="2"/>
            <w:tcBorders>
              <w:top w:val="nil"/>
              <w:left w:val="nil"/>
              <w:bottom w:val="nil"/>
              <w:right w:val="nil"/>
            </w:tcBorders>
            <w:shd w:val="clear" w:color="auto" w:fill="auto"/>
            <w:noWrap/>
            <w:vAlign w:val="center"/>
            <w:hideMark/>
          </w:tcPr>
          <w:p w14:paraId="594233DC" w14:textId="77777777" w:rsidR="00FB2072" w:rsidRPr="00F2589A" w:rsidRDefault="00FB2072">
            <w:pPr>
              <w:rPr>
                <w:rFonts w:ascii="Trebuchet MS" w:hAnsi="Trebuchet MS" w:cs="Arial"/>
                <w:color w:val="000000"/>
                <w:sz w:val="18"/>
                <w:szCs w:val="18"/>
              </w:rPr>
            </w:pPr>
            <w:r w:rsidRPr="00F2589A">
              <w:rPr>
                <w:rFonts w:ascii="Trebuchet MS" w:hAnsi="Trebuchet MS" w:cs="Arial"/>
                <w:color w:val="000000"/>
                <w:sz w:val="18"/>
                <w:szCs w:val="18"/>
              </w:rPr>
              <w:t>Saldo negativo de IRPJ e CSLL</w:t>
            </w:r>
          </w:p>
        </w:tc>
        <w:tc>
          <w:tcPr>
            <w:tcW w:w="833" w:type="pct"/>
            <w:tcBorders>
              <w:top w:val="nil"/>
              <w:left w:val="nil"/>
              <w:bottom w:val="nil"/>
              <w:right w:val="nil"/>
            </w:tcBorders>
            <w:shd w:val="clear" w:color="auto" w:fill="auto"/>
            <w:vAlign w:val="bottom"/>
            <w:hideMark/>
          </w:tcPr>
          <w:p w14:paraId="5BCC63A0" w14:textId="665BB55A" w:rsidR="00FB2072" w:rsidRPr="00F2589A" w:rsidRDefault="00FB2072" w:rsidP="002A3ADD">
            <w:pPr>
              <w:jc w:val="right"/>
              <w:rPr>
                <w:rFonts w:ascii="Trebuchet MS" w:hAnsi="Trebuchet MS" w:cs="Arial"/>
                <w:color w:val="000000"/>
                <w:sz w:val="18"/>
                <w:szCs w:val="18"/>
              </w:rPr>
            </w:pPr>
            <w:r w:rsidRPr="00F2589A">
              <w:rPr>
                <w:rFonts w:ascii="Trebuchet MS" w:hAnsi="Trebuchet MS" w:cs="Arial"/>
                <w:color w:val="000000"/>
                <w:sz w:val="18"/>
                <w:szCs w:val="18"/>
              </w:rPr>
              <w:t>8</w:t>
            </w:r>
          </w:p>
        </w:tc>
        <w:tc>
          <w:tcPr>
            <w:tcW w:w="87" w:type="pct"/>
            <w:tcBorders>
              <w:top w:val="nil"/>
              <w:left w:val="nil"/>
              <w:bottom w:val="nil"/>
              <w:right w:val="nil"/>
            </w:tcBorders>
            <w:shd w:val="clear" w:color="auto" w:fill="auto"/>
            <w:vAlign w:val="bottom"/>
            <w:hideMark/>
          </w:tcPr>
          <w:p w14:paraId="4B16CFC2" w14:textId="77777777" w:rsidR="00FB2072" w:rsidRPr="00F2589A" w:rsidRDefault="00FB2072" w:rsidP="002A3ADD">
            <w:pPr>
              <w:jc w:val="right"/>
              <w:rPr>
                <w:rFonts w:ascii="Trebuchet MS" w:hAnsi="Trebuchet MS" w:cs="Arial"/>
                <w:color w:val="000000"/>
                <w:sz w:val="18"/>
                <w:szCs w:val="18"/>
              </w:rPr>
            </w:pPr>
          </w:p>
        </w:tc>
        <w:tc>
          <w:tcPr>
            <w:tcW w:w="819" w:type="pct"/>
            <w:tcBorders>
              <w:top w:val="nil"/>
              <w:left w:val="nil"/>
              <w:bottom w:val="nil"/>
              <w:right w:val="nil"/>
            </w:tcBorders>
            <w:shd w:val="clear" w:color="auto" w:fill="auto"/>
            <w:vAlign w:val="bottom"/>
            <w:hideMark/>
          </w:tcPr>
          <w:p w14:paraId="452D2F20" w14:textId="7DA22BB3" w:rsidR="00FB2072" w:rsidRPr="00F2589A" w:rsidRDefault="00FB2072" w:rsidP="002A3ADD">
            <w:pPr>
              <w:jc w:val="right"/>
              <w:rPr>
                <w:rFonts w:ascii="Trebuchet MS" w:hAnsi="Trebuchet MS" w:cs="Arial"/>
                <w:color w:val="000000"/>
                <w:sz w:val="18"/>
                <w:szCs w:val="18"/>
              </w:rPr>
            </w:pPr>
            <w:r w:rsidRPr="00F2589A">
              <w:rPr>
                <w:rFonts w:ascii="Trebuchet MS" w:hAnsi="Trebuchet MS" w:cs="Arial"/>
                <w:color w:val="000000"/>
                <w:sz w:val="18"/>
                <w:szCs w:val="18"/>
              </w:rPr>
              <w:t>11.085</w:t>
            </w:r>
          </w:p>
        </w:tc>
        <w:tc>
          <w:tcPr>
            <w:tcW w:w="87" w:type="pct"/>
            <w:tcBorders>
              <w:top w:val="nil"/>
              <w:left w:val="nil"/>
              <w:bottom w:val="nil"/>
              <w:right w:val="nil"/>
            </w:tcBorders>
            <w:shd w:val="clear" w:color="auto" w:fill="auto"/>
            <w:vAlign w:val="bottom"/>
            <w:hideMark/>
          </w:tcPr>
          <w:p w14:paraId="7175BCCF" w14:textId="77777777" w:rsidR="00FB2072" w:rsidRPr="00F2589A" w:rsidRDefault="00FB2072" w:rsidP="002A3ADD">
            <w:pPr>
              <w:jc w:val="right"/>
              <w:rPr>
                <w:rFonts w:ascii="Trebuchet MS" w:hAnsi="Trebuchet MS" w:cs="Arial"/>
                <w:color w:val="000000"/>
                <w:sz w:val="18"/>
                <w:szCs w:val="18"/>
              </w:rPr>
            </w:pPr>
          </w:p>
        </w:tc>
        <w:tc>
          <w:tcPr>
            <w:tcW w:w="815" w:type="pct"/>
            <w:tcBorders>
              <w:top w:val="nil"/>
              <w:left w:val="nil"/>
              <w:bottom w:val="nil"/>
              <w:right w:val="nil"/>
            </w:tcBorders>
            <w:shd w:val="clear" w:color="auto" w:fill="auto"/>
            <w:vAlign w:val="bottom"/>
            <w:hideMark/>
          </w:tcPr>
          <w:p w14:paraId="4CD93767" w14:textId="55CF6925" w:rsidR="00FB2072" w:rsidRPr="00F2589A" w:rsidRDefault="00FB2072" w:rsidP="002A3ADD">
            <w:pPr>
              <w:jc w:val="right"/>
              <w:rPr>
                <w:rFonts w:ascii="Trebuchet MS" w:hAnsi="Trebuchet MS" w:cs="Arial"/>
                <w:color w:val="000000"/>
                <w:sz w:val="18"/>
                <w:szCs w:val="18"/>
              </w:rPr>
            </w:pPr>
            <w:r w:rsidRPr="00F2589A">
              <w:rPr>
                <w:rFonts w:ascii="Trebuchet MS" w:hAnsi="Trebuchet MS" w:cs="Arial"/>
                <w:color w:val="000000"/>
                <w:sz w:val="18"/>
                <w:szCs w:val="18"/>
              </w:rPr>
              <w:t>8</w:t>
            </w:r>
          </w:p>
        </w:tc>
        <w:tc>
          <w:tcPr>
            <w:tcW w:w="87" w:type="pct"/>
            <w:tcBorders>
              <w:top w:val="nil"/>
              <w:left w:val="nil"/>
              <w:bottom w:val="nil"/>
              <w:right w:val="nil"/>
            </w:tcBorders>
            <w:shd w:val="clear" w:color="auto" w:fill="auto"/>
            <w:vAlign w:val="bottom"/>
            <w:hideMark/>
          </w:tcPr>
          <w:p w14:paraId="442F3AF7" w14:textId="77777777" w:rsidR="00FB2072" w:rsidRPr="00F2589A" w:rsidRDefault="00FB2072" w:rsidP="002A3ADD">
            <w:pPr>
              <w:jc w:val="right"/>
              <w:rPr>
                <w:rFonts w:ascii="Trebuchet MS" w:hAnsi="Trebuchet MS" w:cs="Arial"/>
                <w:color w:val="000000"/>
                <w:sz w:val="18"/>
                <w:szCs w:val="18"/>
              </w:rPr>
            </w:pPr>
          </w:p>
        </w:tc>
        <w:tc>
          <w:tcPr>
            <w:tcW w:w="817" w:type="pct"/>
            <w:tcBorders>
              <w:top w:val="nil"/>
              <w:left w:val="nil"/>
              <w:bottom w:val="nil"/>
              <w:right w:val="nil"/>
            </w:tcBorders>
            <w:shd w:val="clear" w:color="auto" w:fill="auto"/>
            <w:vAlign w:val="bottom"/>
            <w:hideMark/>
          </w:tcPr>
          <w:p w14:paraId="62F5F9AF" w14:textId="0741AE5F" w:rsidR="00FB2072" w:rsidRPr="00F2589A" w:rsidRDefault="00FB2072" w:rsidP="002A3ADD">
            <w:pPr>
              <w:jc w:val="right"/>
              <w:rPr>
                <w:rFonts w:ascii="Trebuchet MS" w:hAnsi="Trebuchet MS" w:cs="Arial"/>
                <w:color w:val="000000"/>
                <w:sz w:val="18"/>
                <w:szCs w:val="18"/>
              </w:rPr>
            </w:pPr>
            <w:r w:rsidRPr="00F2589A">
              <w:rPr>
                <w:rFonts w:ascii="Trebuchet MS" w:hAnsi="Trebuchet MS" w:cs="Arial"/>
                <w:color w:val="000000"/>
                <w:sz w:val="18"/>
                <w:szCs w:val="18"/>
              </w:rPr>
              <w:t>11.097</w:t>
            </w:r>
          </w:p>
        </w:tc>
      </w:tr>
      <w:tr w:rsidR="00FB2072" w:rsidRPr="00F2589A" w14:paraId="5D5A4BBE" w14:textId="77777777" w:rsidTr="00D01BF9">
        <w:trPr>
          <w:trHeight w:val="20"/>
        </w:trPr>
        <w:tc>
          <w:tcPr>
            <w:tcW w:w="1359" w:type="pct"/>
            <w:tcBorders>
              <w:top w:val="nil"/>
              <w:left w:val="nil"/>
              <w:bottom w:val="nil"/>
              <w:right w:val="nil"/>
            </w:tcBorders>
            <w:shd w:val="clear" w:color="auto" w:fill="auto"/>
            <w:noWrap/>
            <w:vAlign w:val="center"/>
            <w:hideMark/>
          </w:tcPr>
          <w:p w14:paraId="59DC47BF" w14:textId="77777777" w:rsidR="00FB2072" w:rsidRPr="00F2589A" w:rsidRDefault="00FB2072">
            <w:pPr>
              <w:rPr>
                <w:rFonts w:ascii="Trebuchet MS" w:hAnsi="Trebuchet MS" w:cs="Arial"/>
                <w:color w:val="000000"/>
                <w:sz w:val="18"/>
                <w:szCs w:val="18"/>
              </w:rPr>
            </w:pPr>
            <w:r w:rsidRPr="00F2589A">
              <w:rPr>
                <w:rFonts w:ascii="Trebuchet MS" w:hAnsi="Trebuchet MS" w:cs="Arial"/>
                <w:color w:val="000000"/>
                <w:sz w:val="18"/>
                <w:szCs w:val="18"/>
              </w:rPr>
              <w:t>IRRF a recuperar</w:t>
            </w:r>
          </w:p>
        </w:tc>
        <w:tc>
          <w:tcPr>
            <w:tcW w:w="95" w:type="pct"/>
            <w:tcBorders>
              <w:top w:val="nil"/>
              <w:left w:val="nil"/>
              <w:bottom w:val="nil"/>
              <w:right w:val="nil"/>
            </w:tcBorders>
            <w:shd w:val="clear" w:color="auto" w:fill="auto"/>
            <w:vAlign w:val="center"/>
            <w:hideMark/>
          </w:tcPr>
          <w:p w14:paraId="72B944D3" w14:textId="77777777" w:rsidR="00FB2072" w:rsidRPr="00F2589A" w:rsidRDefault="00FB2072">
            <w:pPr>
              <w:rPr>
                <w:rFonts w:ascii="Trebuchet MS" w:hAnsi="Trebuchet MS" w:cs="Arial"/>
                <w:color w:val="000000"/>
                <w:sz w:val="18"/>
                <w:szCs w:val="18"/>
              </w:rPr>
            </w:pPr>
          </w:p>
        </w:tc>
        <w:tc>
          <w:tcPr>
            <w:tcW w:w="833" w:type="pct"/>
            <w:tcBorders>
              <w:top w:val="nil"/>
              <w:left w:val="nil"/>
              <w:bottom w:val="nil"/>
              <w:right w:val="nil"/>
            </w:tcBorders>
            <w:shd w:val="clear" w:color="auto" w:fill="auto"/>
            <w:vAlign w:val="bottom"/>
            <w:hideMark/>
          </w:tcPr>
          <w:p w14:paraId="489235B5" w14:textId="72FC296B" w:rsidR="00FB2072" w:rsidRPr="00F2589A" w:rsidRDefault="00FB2072" w:rsidP="002A3ADD">
            <w:pPr>
              <w:jc w:val="right"/>
              <w:rPr>
                <w:rFonts w:ascii="Trebuchet MS" w:hAnsi="Trebuchet MS" w:cs="Arial"/>
                <w:color w:val="000000"/>
                <w:sz w:val="18"/>
                <w:szCs w:val="18"/>
              </w:rPr>
            </w:pPr>
            <w:r w:rsidRPr="00F2589A">
              <w:rPr>
                <w:rFonts w:ascii="Trebuchet MS" w:hAnsi="Trebuchet MS" w:cs="Arial"/>
                <w:color w:val="000000"/>
                <w:sz w:val="18"/>
                <w:szCs w:val="18"/>
              </w:rPr>
              <w:t>5.510</w:t>
            </w:r>
          </w:p>
        </w:tc>
        <w:tc>
          <w:tcPr>
            <w:tcW w:w="87" w:type="pct"/>
            <w:tcBorders>
              <w:top w:val="nil"/>
              <w:left w:val="nil"/>
              <w:bottom w:val="nil"/>
              <w:right w:val="nil"/>
            </w:tcBorders>
            <w:shd w:val="clear" w:color="auto" w:fill="auto"/>
            <w:vAlign w:val="bottom"/>
            <w:hideMark/>
          </w:tcPr>
          <w:p w14:paraId="2C233FB1" w14:textId="77777777" w:rsidR="00FB2072" w:rsidRPr="00F2589A" w:rsidRDefault="00FB2072" w:rsidP="002A3ADD">
            <w:pPr>
              <w:jc w:val="right"/>
              <w:rPr>
                <w:rFonts w:ascii="Trebuchet MS" w:hAnsi="Trebuchet MS" w:cs="Arial"/>
                <w:color w:val="000000"/>
                <w:sz w:val="18"/>
                <w:szCs w:val="18"/>
              </w:rPr>
            </w:pPr>
          </w:p>
        </w:tc>
        <w:tc>
          <w:tcPr>
            <w:tcW w:w="819" w:type="pct"/>
            <w:tcBorders>
              <w:top w:val="nil"/>
              <w:left w:val="nil"/>
              <w:bottom w:val="nil"/>
              <w:right w:val="nil"/>
            </w:tcBorders>
            <w:shd w:val="clear" w:color="auto" w:fill="auto"/>
            <w:vAlign w:val="bottom"/>
            <w:hideMark/>
          </w:tcPr>
          <w:p w14:paraId="5F4F2218" w14:textId="4CE2A445" w:rsidR="00FB2072" w:rsidRPr="00F2589A" w:rsidRDefault="00FB2072" w:rsidP="002A3ADD">
            <w:pPr>
              <w:jc w:val="right"/>
              <w:rPr>
                <w:rFonts w:ascii="Trebuchet MS" w:hAnsi="Trebuchet MS" w:cs="Arial"/>
                <w:color w:val="000000"/>
                <w:sz w:val="18"/>
                <w:szCs w:val="18"/>
              </w:rPr>
            </w:pPr>
            <w:r w:rsidRPr="00F2589A">
              <w:rPr>
                <w:rFonts w:ascii="Trebuchet MS" w:hAnsi="Trebuchet MS" w:cs="Arial"/>
                <w:color w:val="000000"/>
                <w:sz w:val="18"/>
                <w:szCs w:val="18"/>
              </w:rPr>
              <w:t>4.449</w:t>
            </w:r>
          </w:p>
        </w:tc>
        <w:tc>
          <w:tcPr>
            <w:tcW w:w="87" w:type="pct"/>
            <w:tcBorders>
              <w:top w:val="nil"/>
              <w:left w:val="nil"/>
              <w:bottom w:val="nil"/>
              <w:right w:val="nil"/>
            </w:tcBorders>
            <w:shd w:val="clear" w:color="auto" w:fill="auto"/>
            <w:vAlign w:val="bottom"/>
            <w:hideMark/>
          </w:tcPr>
          <w:p w14:paraId="79DBE6C8" w14:textId="77777777" w:rsidR="00FB2072" w:rsidRPr="00F2589A" w:rsidRDefault="00FB2072" w:rsidP="002A3ADD">
            <w:pPr>
              <w:jc w:val="right"/>
              <w:rPr>
                <w:rFonts w:ascii="Trebuchet MS" w:hAnsi="Trebuchet MS" w:cs="Arial"/>
                <w:color w:val="000000"/>
                <w:sz w:val="18"/>
                <w:szCs w:val="18"/>
              </w:rPr>
            </w:pPr>
          </w:p>
        </w:tc>
        <w:tc>
          <w:tcPr>
            <w:tcW w:w="815" w:type="pct"/>
            <w:tcBorders>
              <w:top w:val="nil"/>
              <w:left w:val="nil"/>
              <w:bottom w:val="nil"/>
              <w:right w:val="nil"/>
            </w:tcBorders>
            <w:shd w:val="clear" w:color="auto" w:fill="auto"/>
            <w:vAlign w:val="bottom"/>
            <w:hideMark/>
          </w:tcPr>
          <w:p w14:paraId="04316E5C" w14:textId="71C85E2F" w:rsidR="00FB2072" w:rsidRPr="00F2589A" w:rsidRDefault="00FB2072" w:rsidP="002A3ADD">
            <w:pPr>
              <w:jc w:val="right"/>
              <w:rPr>
                <w:rFonts w:ascii="Trebuchet MS" w:hAnsi="Trebuchet MS" w:cs="Arial"/>
                <w:color w:val="000000"/>
                <w:sz w:val="18"/>
                <w:szCs w:val="18"/>
              </w:rPr>
            </w:pPr>
            <w:r w:rsidRPr="00F2589A">
              <w:rPr>
                <w:rFonts w:ascii="Trebuchet MS" w:hAnsi="Trebuchet MS" w:cs="Arial"/>
                <w:color w:val="000000"/>
                <w:sz w:val="18"/>
                <w:szCs w:val="18"/>
              </w:rPr>
              <w:t>5.564</w:t>
            </w:r>
          </w:p>
        </w:tc>
        <w:tc>
          <w:tcPr>
            <w:tcW w:w="87" w:type="pct"/>
            <w:tcBorders>
              <w:top w:val="nil"/>
              <w:left w:val="nil"/>
              <w:bottom w:val="nil"/>
              <w:right w:val="nil"/>
            </w:tcBorders>
            <w:shd w:val="clear" w:color="auto" w:fill="auto"/>
            <w:vAlign w:val="bottom"/>
            <w:hideMark/>
          </w:tcPr>
          <w:p w14:paraId="776381E1" w14:textId="77777777" w:rsidR="00FB2072" w:rsidRPr="00F2589A" w:rsidRDefault="00FB2072" w:rsidP="002A3ADD">
            <w:pPr>
              <w:jc w:val="right"/>
              <w:rPr>
                <w:rFonts w:ascii="Trebuchet MS" w:hAnsi="Trebuchet MS" w:cs="Arial"/>
                <w:color w:val="000000"/>
                <w:sz w:val="18"/>
                <w:szCs w:val="18"/>
              </w:rPr>
            </w:pPr>
          </w:p>
        </w:tc>
        <w:tc>
          <w:tcPr>
            <w:tcW w:w="817" w:type="pct"/>
            <w:tcBorders>
              <w:top w:val="nil"/>
              <w:left w:val="nil"/>
              <w:bottom w:val="nil"/>
              <w:right w:val="nil"/>
            </w:tcBorders>
            <w:shd w:val="clear" w:color="auto" w:fill="auto"/>
            <w:vAlign w:val="bottom"/>
            <w:hideMark/>
          </w:tcPr>
          <w:p w14:paraId="3F7A995D" w14:textId="4C32D695" w:rsidR="00FB2072" w:rsidRPr="00F2589A" w:rsidRDefault="00FB2072" w:rsidP="002A3ADD">
            <w:pPr>
              <w:jc w:val="right"/>
              <w:rPr>
                <w:rFonts w:ascii="Trebuchet MS" w:hAnsi="Trebuchet MS" w:cs="Arial"/>
                <w:color w:val="000000"/>
                <w:sz w:val="18"/>
                <w:szCs w:val="18"/>
              </w:rPr>
            </w:pPr>
            <w:r w:rsidRPr="00F2589A">
              <w:rPr>
                <w:rFonts w:ascii="Trebuchet MS" w:hAnsi="Trebuchet MS" w:cs="Arial"/>
                <w:color w:val="000000"/>
                <w:sz w:val="18"/>
                <w:szCs w:val="18"/>
              </w:rPr>
              <w:t>4.501</w:t>
            </w:r>
          </w:p>
        </w:tc>
      </w:tr>
      <w:tr w:rsidR="005B4C97" w:rsidRPr="00F2589A" w14:paraId="3BA0F040" w14:textId="77777777" w:rsidTr="00D01BF9">
        <w:trPr>
          <w:trHeight w:val="20"/>
        </w:trPr>
        <w:tc>
          <w:tcPr>
            <w:tcW w:w="1453" w:type="pct"/>
            <w:gridSpan w:val="2"/>
            <w:tcBorders>
              <w:top w:val="nil"/>
              <w:left w:val="nil"/>
              <w:bottom w:val="nil"/>
              <w:right w:val="nil"/>
            </w:tcBorders>
            <w:shd w:val="clear" w:color="auto" w:fill="auto"/>
            <w:noWrap/>
            <w:vAlign w:val="center"/>
            <w:hideMark/>
          </w:tcPr>
          <w:p w14:paraId="6C189262" w14:textId="77777777" w:rsidR="00FB2072" w:rsidRPr="00F2589A" w:rsidRDefault="00FB2072">
            <w:pPr>
              <w:rPr>
                <w:rFonts w:ascii="Trebuchet MS" w:hAnsi="Trebuchet MS" w:cs="Arial"/>
                <w:color w:val="000000"/>
                <w:sz w:val="18"/>
                <w:szCs w:val="18"/>
              </w:rPr>
            </w:pPr>
            <w:r w:rsidRPr="00F2589A">
              <w:rPr>
                <w:rFonts w:ascii="Trebuchet MS" w:hAnsi="Trebuchet MS" w:cs="Arial"/>
                <w:color w:val="000000"/>
                <w:sz w:val="18"/>
                <w:szCs w:val="18"/>
              </w:rPr>
              <w:t>Demais tributos a recuperar</w:t>
            </w:r>
          </w:p>
        </w:tc>
        <w:tc>
          <w:tcPr>
            <w:tcW w:w="833" w:type="pct"/>
            <w:tcBorders>
              <w:top w:val="nil"/>
              <w:left w:val="nil"/>
              <w:bottom w:val="nil"/>
              <w:right w:val="nil"/>
            </w:tcBorders>
            <w:shd w:val="clear" w:color="auto" w:fill="auto"/>
            <w:vAlign w:val="bottom"/>
            <w:hideMark/>
          </w:tcPr>
          <w:p w14:paraId="05B4BC0E" w14:textId="372A6846" w:rsidR="00FB2072" w:rsidRPr="00F2589A" w:rsidRDefault="00FB2072" w:rsidP="002A3ADD">
            <w:pPr>
              <w:jc w:val="right"/>
              <w:rPr>
                <w:rFonts w:ascii="Trebuchet MS" w:hAnsi="Trebuchet MS" w:cs="Arial"/>
                <w:color w:val="000000"/>
                <w:sz w:val="18"/>
                <w:szCs w:val="18"/>
              </w:rPr>
            </w:pPr>
            <w:r w:rsidRPr="00F2589A">
              <w:rPr>
                <w:rFonts w:ascii="Trebuchet MS" w:hAnsi="Trebuchet MS" w:cs="Arial"/>
                <w:color w:val="000000"/>
                <w:sz w:val="18"/>
                <w:szCs w:val="18"/>
              </w:rPr>
              <w:t>575</w:t>
            </w:r>
          </w:p>
        </w:tc>
        <w:tc>
          <w:tcPr>
            <w:tcW w:w="87" w:type="pct"/>
            <w:tcBorders>
              <w:top w:val="nil"/>
              <w:left w:val="nil"/>
              <w:bottom w:val="nil"/>
              <w:right w:val="nil"/>
            </w:tcBorders>
            <w:shd w:val="clear" w:color="auto" w:fill="auto"/>
            <w:vAlign w:val="bottom"/>
            <w:hideMark/>
          </w:tcPr>
          <w:p w14:paraId="019F21B5" w14:textId="77777777" w:rsidR="00FB2072" w:rsidRPr="00F2589A" w:rsidRDefault="00FB2072" w:rsidP="002A3ADD">
            <w:pPr>
              <w:jc w:val="right"/>
              <w:rPr>
                <w:rFonts w:ascii="Trebuchet MS" w:hAnsi="Trebuchet MS" w:cs="Arial"/>
                <w:color w:val="000000"/>
                <w:sz w:val="18"/>
                <w:szCs w:val="18"/>
              </w:rPr>
            </w:pPr>
          </w:p>
        </w:tc>
        <w:tc>
          <w:tcPr>
            <w:tcW w:w="819" w:type="pct"/>
            <w:tcBorders>
              <w:top w:val="nil"/>
              <w:left w:val="nil"/>
              <w:bottom w:val="nil"/>
              <w:right w:val="nil"/>
            </w:tcBorders>
            <w:shd w:val="clear" w:color="auto" w:fill="auto"/>
            <w:vAlign w:val="bottom"/>
            <w:hideMark/>
          </w:tcPr>
          <w:p w14:paraId="50DCCE35" w14:textId="1E6A6471" w:rsidR="00FB2072" w:rsidRPr="00F2589A" w:rsidRDefault="00FB2072" w:rsidP="002A3ADD">
            <w:pPr>
              <w:jc w:val="right"/>
              <w:rPr>
                <w:rFonts w:ascii="Trebuchet MS" w:hAnsi="Trebuchet MS" w:cs="Arial"/>
                <w:color w:val="000000"/>
                <w:sz w:val="18"/>
                <w:szCs w:val="18"/>
              </w:rPr>
            </w:pPr>
            <w:r w:rsidRPr="00F2589A">
              <w:rPr>
                <w:rFonts w:ascii="Trebuchet MS" w:hAnsi="Trebuchet MS" w:cs="Arial"/>
                <w:color w:val="000000"/>
                <w:sz w:val="18"/>
                <w:szCs w:val="18"/>
              </w:rPr>
              <w:t>574</w:t>
            </w:r>
          </w:p>
        </w:tc>
        <w:tc>
          <w:tcPr>
            <w:tcW w:w="87" w:type="pct"/>
            <w:tcBorders>
              <w:top w:val="nil"/>
              <w:left w:val="nil"/>
              <w:bottom w:val="nil"/>
              <w:right w:val="nil"/>
            </w:tcBorders>
            <w:shd w:val="clear" w:color="auto" w:fill="auto"/>
            <w:vAlign w:val="bottom"/>
            <w:hideMark/>
          </w:tcPr>
          <w:p w14:paraId="41DF9C99" w14:textId="77777777" w:rsidR="00FB2072" w:rsidRPr="00F2589A" w:rsidRDefault="00FB2072" w:rsidP="002A3ADD">
            <w:pPr>
              <w:jc w:val="right"/>
              <w:rPr>
                <w:rFonts w:ascii="Trebuchet MS" w:hAnsi="Trebuchet MS" w:cs="Arial"/>
                <w:color w:val="000000"/>
                <w:sz w:val="18"/>
                <w:szCs w:val="18"/>
              </w:rPr>
            </w:pPr>
          </w:p>
        </w:tc>
        <w:tc>
          <w:tcPr>
            <w:tcW w:w="815" w:type="pct"/>
            <w:tcBorders>
              <w:top w:val="nil"/>
              <w:left w:val="nil"/>
              <w:bottom w:val="nil"/>
              <w:right w:val="nil"/>
            </w:tcBorders>
            <w:shd w:val="clear" w:color="auto" w:fill="auto"/>
            <w:vAlign w:val="bottom"/>
            <w:hideMark/>
          </w:tcPr>
          <w:p w14:paraId="3A877A9D" w14:textId="6738C917" w:rsidR="00FB2072" w:rsidRPr="00F2589A" w:rsidRDefault="00FB2072" w:rsidP="002A3ADD">
            <w:pPr>
              <w:jc w:val="right"/>
              <w:rPr>
                <w:rFonts w:ascii="Trebuchet MS" w:hAnsi="Trebuchet MS" w:cs="Arial"/>
                <w:color w:val="000000"/>
                <w:sz w:val="18"/>
                <w:szCs w:val="18"/>
              </w:rPr>
            </w:pPr>
            <w:r w:rsidRPr="00F2589A">
              <w:rPr>
                <w:rFonts w:ascii="Trebuchet MS" w:hAnsi="Trebuchet MS" w:cs="Arial"/>
                <w:color w:val="000000"/>
                <w:sz w:val="18"/>
                <w:szCs w:val="18"/>
              </w:rPr>
              <w:t>617</w:t>
            </w:r>
          </w:p>
        </w:tc>
        <w:tc>
          <w:tcPr>
            <w:tcW w:w="87" w:type="pct"/>
            <w:tcBorders>
              <w:top w:val="nil"/>
              <w:left w:val="nil"/>
              <w:bottom w:val="nil"/>
              <w:right w:val="nil"/>
            </w:tcBorders>
            <w:shd w:val="clear" w:color="auto" w:fill="auto"/>
            <w:vAlign w:val="bottom"/>
            <w:hideMark/>
          </w:tcPr>
          <w:p w14:paraId="7A77BB7D" w14:textId="77777777" w:rsidR="00FB2072" w:rsidRPr="00F2589A" w:rsidRDefault="00FB2072" w:rsidP="002A3ADD">
            <w:pPr>
              <w:jc w:val="right"/>
              <w:rPr>
                <w:rFonts w:ascii="Trebuchet MS" w:hAnsi="Trebuchet MS" w:cs="Arial"/>
                <w:color w:val="000000"/>
                <w:sz w:val="18"/>
                <w:szCs w:val="18"/>
              </w:rPr>
            </w:pPr>
          </w:p>
        </w:tc>
        <w:tc>
          <w:tcPr>
            <w:tcW w:w="817" w:type="pct"/>
            <w:tcBorders>
              <w:top w:val="nil"/>
              <w:left w:val="nil"/>
              <w:bottom w:val="nil"/>
              <w:right w:val="nil"/>
            </w:tcBorders>
            <w:shd w:val="clear" w:color="auto" w:fill="auto"/>
            <w:vAlign w:val="bottom"/>
            <w:hideMark/>
          </w:tcPr>
          <w:p w14:paraId="5E609E2C" w14:textId="4A9EB8B2" w:rsidR="00FB2072" w:rsidRPr="00F2589A" w:rsidRDefault="00FB2072" w:rsidP="002A3ADD">
            <w:pPr>
              <w:jc w:val="right"/>
              <w:rPr>
                <w:rFonts w:ascii="Trebuchet MS" w:hAnsi="Trebuchet MS" w:cs="Arial"/>
                <w:color w:val="000000"/>
                <w:sz w:val="18"/>
                <w:szCs w:val="18"/>
              </w:rPr>
            </w:pPr>
            <w:r w:rsidRPr="00F2589A">
              <w:rPr>
                <w:rFonts w:ascii="Trebuchet MS" w:hAnsi="Trebuchet MS" w:cs="Arial"/>
                <w:color w:val="000000"/>
                <w:sz w:val="18"/>
                <w:szCs w:val="18"/>
              </w:rPr>
              <w:t>2.213</w:t>
            </w:r>
          </w:p>
        </w:tc>
      </w:tr>
      <w:tr w:rsidR="00D01BF9" w:rsidRPr="00F2589A" w14:paraId="5A4DF1B0" w14:textId="77777777" w:rsidTr="00D01BF9">
        <w:trPr>
          <w:trHeight w:val="20"/>
        </w:trPr>
        <w:tc>
          <w:tcPr>
            <w:tcW w:w="1359" w:type="pct"/>
            <w:tcBorders>
              <w:top w:val="nil"/>
              <w:left w:val="nil"/>
              <w:bottom w:val="nil"/>
              <w:right w:val="nil"/>
            </w:tcBorders>
            <w:shd w:val="clear" w:color="auto" w:fill="auto"/>
            <w:vAlign w:val="center"/>
            <w:hideMark/>
          </w:tcPr>
          <w:p w14:paraId="282DA12A" w14:textId="77777777" w:rsidR="00FB2072" w:rsidRPr="00F2589A" w:rsidRDefault="00FB2072">
            <w:pPr>
              <w:jc w:val="right"/>
              <w:rPr>
                <w:rFonts w:ascii="Trebuchet MS" w:hAnsi="Trebuchet MS" w:cs="Arial"/>
                <w:color w:val="000000"/>
                <w:sz w:val="18"/>
                <w:szCs w:val="18"/>
              </w:rPr>
            </w:pPr>
          </w:p>
        </w:tc>
        <w:tc>
          <w:tcPr>
            <w:tcW w:w="95" w:type="pct"/>
            <w:tcBorders>
              <w:top w:val="nil"/>
              <w:left w:val="nil"/>
              <w:bottom w:val="nil"/>
              <w:right w:val="nil"/>
            </w:tcBorders>
            <w:shd w:val="clear" w:color="auto" w:fill="auto"/>
            <w:vAlign w:val="center"/>
            <w:hideMark/>
          </w:tcPr>
          <w:p w14:paraId="798CA0E5" w14:textId="77777777" w:rsidR="00FB2072" w:rsidRPr="00F2589A" w:rsidRDefault="00FB2072">
            <w:pPr>
              <w:jc w:val="both"/>
              <w:rPr>
                <w:sz w:val="18"/>
                <w:szCs w:val="18"/>
              </w:rPr>
            </w:pPr>
          </w:p>
        </w:tc>
        <w:tc>
          <w:tcPr>
            <w:tcW w:w="833" w:type="pct"/>
            <w:tcBorders>
              <w:top w:val="single" w:sz="4" w:space="0" w:color="auto"/>
              <w:left w:val="nil"/>
              <w:bottom w:val="double" w:sz="6" w:space="0" w:color="auto"/>
              <w:right w:val="nil"/>
            </w:tcBorders>
            <w:shd w:val="clear" w:color="auto" w:fill="auto"/>
            <w:vAlign w:val="bottom"/>
            <w:hideMark/>
          </w:tcPr>
          <w:p w14:paraId="23056CD3" w14:textId="6600E810" w:rsidR="00FB2072" w:rsidRPr="00F2589A" w:rsidRDefault="00FB2072" w:rsidP="002A3ADD">
            <w:pPr>
              <w:jc w:val="right"/>
              <w:rPr>
                <w:rFonts w:ascii="Trebuchet MS" w:hAnsi="Trebuchet MS" w:cs="Arial"/>
                <w:b/>
                <w:bCs/>
                <w:sz w:val="18"/>
                <w:szCs w:val="18"/>
              </w:rPr>
            </w:pPr>
            <w:r w:rsidRPr="00F2589A">
              <w:rPr>
                <w:rFonts w:ascii="Trebuchet MS" w:hAnsi="Trebuchet MS" w:cs="Arial"/>
                <w:b/>
                <w:bCs/>
                <w:sz w:val="18"/>
                <w:szCs w:val="18"/>
              </w:rPr>
              <w:t>6.093</w:t>
            </w:r>
          </w:p>
        </w:tc>
        <w:tc>
          <w:tcPr>
            <w:tcW w:w="87" w:type="pct"/>
            <w:tcBorders>
              <w:top w:val="nil"/>
              <w:left w:val="nil"/>
              <w:bottom w:val="nil"/>
              <w:right w:val="nil"/>
            </w:tcBorders>
            <w:shd w:val="clear" w:color="auto" w:fill="auto"/>
            <w:vAlign w:val="bottom"/>
            <w:hideMark/>
          </w:tcPr>
          <w:p w14:paraId="222CA967" w14:textId="77777777" w:rsidR="00FB2072" w:rsidRPr="00F2589A" w:rsidRDefault="00FB2072" w:rsidP="002A3ADD">
            <w:pPr>
              <w:jc w:val="right"/>
              <w:rPr>
                <w:rFonts w:ascii="Trebuchet MS" w:hAnsi="Trebuchet MS" w:cs="Arial"/>
                <w:b/>
                <w:bCs/>
                <w:sz w:val="18"/>
                <w:szCs w:val="18"/>
              </w:rPr>
            </w:pPr>
          </w:p>
        </w:tc>
        <w:tc>
          <w:tcPr>
            <w:tcW w:w="819" w:type="pct"/>
            <w:tcBorders>
              <w:top w:val="single" w:sz="4" w:space="0" w:color="auto"/>
              <w:left w:val="nil"/>
              <w:bottom w:val="double" w:sz="6" w:space="0" w:color="auto"/>
              <w:right w:val="nil"/>
            </w:tcBorders>
            <w:shd w:val="clear" w:color="auto" w:fill="auto"/>
            <w:vAlign w:val="bottom"/>
            <w:hideMark/>
          </w:tcPr>
          <w:p w14:paraId="266BAA96" w14:textId="1107354E" w:rsidR="00FB2072" w:rsidRPr="00F2589A" w:rsidRDefault="00FB2072" w:rsidP="002A3ADD">
            <w:pPr>
              <w:jc w:val="right"/>
              <w:rPr>
                <w:rFonts w:ascii="Trebuchet MS" w:hAnsi="Trebuchet MS" w:cs="Arial"/>
                <w:b/>
                <w:bCs/>
                <w:sz w:val="18"/>
                <w:szCs w:val="18"/>
              </w:rPr>
            </w:pPr>
            <w:r w:rsidRPr="00F2589A">
              <w:rPr>
                <w:rFonts w:ascii="Trebuchet MS" w:hAnsi="Trebuchet MS" w:cs="Arial"/>
                <w:b/>
                <w:bCs/>
                <w:sz w:val="18"/>
                <w:szCs w:val="18"/>
              </w:rPr>
              <w:t>16.108</w:t>
            </w:r>
          </w:p>
        </w:tc>
        <w:tc>
          <w:tcPr>
            <w:tcW w:w="87" w:type="pct"/>
            <w:tcBorders>
              <w:top w:val="nil"/>
              <w:left w:val="nil"/>
              <w:bottom w:val="nil"/>
              <w:right w:val="nil"/>
            </w:tcBorders>
            <w:shd w:val="clear" w:color="auto" w:fill="auto"/>
            <w:vAlign w:val="bottom"/>
            <w:hideMark/>
          </w:tcPr>
          <w:p w14:paraId="0B7C11FD" w14:textId="77777777" w:rsidR="00FB2072" w:rsidRPr="00F2589A" w:rsidRDefault="00FB2072" w:rsidP="002A3ADD">
            <w:pPr>
              <w:jc w:val="right"/>
              <w:rPr>
                <w:rFonts w:ascii="Trebuchet MS" w:hAnsi="Trebuchet MS" w:cs="Arial"/>
                <w:b/>
                <w:bCs/>
                <w:sz w:val="18"/>
                <w:szCs w:val="18"/>
              </w:rPr>
            </w:pPr>
          </w:p>
        </w:tc>
        <w:tc>
          <w:tcPr>
            <w:tcW w:w="815" w:type="pct"/>
            <w:tcBorders>
              <w:top w:val="single" w:sz="4" w:space="0" w:color="auto"/>
              <w:left w:val="nil"/>
              <w:bottom w:val="double" w:sz="6" w:space="0" w:color="auto"/>
              <w:right w:val="nil"/>
            </w:tcBorders>
            <w:shd w:val="clear" w:color="auto" w:fill="auto"/>
            <w:vAlign w:val="bottom"/>
            <w:hideMark/>
          </w:tcPr>
          <w:p w14:paraId="31CAD40E" w14:textId="4C0DE20C" w:rsidR="00FB2072" w:rsidRPr="00F2589A" w:rsidRDefault="00FB2072" w:rsidP="002A3ADD">
            <w:pPr>
              <w:jc w:val="right"/>
              <w:rPr>
                <w:rFonts w:ascii="Trebuchet MS" w:hAnsi="Trebuchet MS" w:cs="Arial"/>
                <w:b/>
                <w:bCs/>
                <w:sz w:val="18"/>
                <w:szCs w:val="18"/>
              </w:rPr>
            </w:pPr>
            <w:r w:rsidRPr="00F2589A">
              <w:rPr>
                <w:rFonts w:ascii="Trebuchet MS" w:hAnsi="Trebuchet MS" w:cs="Arial"/>
                <w:b/>
                <w:bCs/>
                <w:sz w:val="18"/>
                <w:szCs w:val="18"/>
              </w:rPr>
              <w:t>6.189</w:t>
            </w:r>
          </w:p>
        </w:tc>
        <w:tc>
          <w:tcPr>
            <w:tcW w:w="87" w:type="pct"/>
            <w:tcBorders>
              <w:top w:val="nil"/>
              <w:left w:val="nil"/>
              <w:bottom w:val="nil"/>
              <w:right w:val="nil"/>
            </w:tcBorders>
            <w:shd w:val="clear" w:color="auto" w:fill="auto"/>
            <w:vAlign w:val="bottom"/>
            <w:hideMark/>
          </w:tcPr>
          <w:p w14:paraId="4D35D8F4" w14:textId="77777777" w:rsidR="00FB2072" w:rsidRPr="00F2589A" w:rsidRDefault="00FB2072" w:rsidP="002A3ADD">
            <w:pPr>
              <w:jc w:val="right"/>
              <w:rPr>
                <w:rFonts w:ascii="Trebuchet MS" w:hAnsi="Trebuchet MS" w:cs="Arial"/>
                <w:b/>
                <w:bCs/>
                <w:sz w:val="18"/>
                <w:szCs w:val="18"/>
              </w:rPr>
            </w:pPr>
          </w:p>
        </w:tc>
        <w:tc>
          <w:tcPr>
            <w:tcW w:w="817" w:type="pct"/>
            <w:tcBorders>
              <w:top w:val="single" w:sz="4" w:space="0" w:color="auto"/>
              <w:left w:val="nil"/>
              <w:bottom w:val="double" w:sz="6" w:space="0" w:color="auto"/>
              <w:right w:val="nil"/>
            </w:tcBorders>
            <w:shd w:val="clear" w:color="auto" w:fill="auto"/>
            <w:vAlign w:val="bottom"/>
            <w:hideMark/>
          </w:tcPr>
          <w:p w14:paraId="25D0E780" w14:textId="3086394E" w:rsidR="00FB2072" w:rsidRPr="00F2589A" w:rsidRDefault="00FB2072" w:rsidP="002A3ADD">
            <w:pPr>
              <w:jc w:val="right"/>
              <w:rPr>
                <w:rFonts w:ascii="Trebuchet MS" w:hAnsi="Trebuchet MS" w:cs="Arial"/>
                <w:b/>
                <w:bCs/>
                <w:sz w:val="18"/>
                <w:szCs w:val="18"/>
              </w:rPr>
            </w:pPr>
            <w:r w:rsidRPr="00F2589A">
              <w:rPr>
                <w:rFonts w:ascii="Trebuchet MS" w:hAnsi="Trebuchet MS" w:cs="Arial"/>
                <w:b/>
                <w:bCs/>
                <w:sz w:val="18"/>
                <w:szCs w:val="18"/>
              </w:rPr>
              <w:t>17.811</w:t>
            </w:r>
          </w:p>
        </w:tc>
      </w:tr>
    </w:tbl>
    <w:p w14:paraId="719030AA" w14:textId="77777777" w:rsidR="00647066" w:rsidRPr="00F2589A" w:rsidRDefault="00647066" w:rsidP="00282DC5">
      <w:pPr>
        <w:pStyle w:val="Style"/>
        <w:suppressAutoHyphens/>
        <w:autoSpaceDE/>
        <w:autoSpaceDN/>
        <w:adjustRightInd/>
        <w:contextualSpacing/>
        <w:jc w:val="both"/>
        <w:rPr>
          <w:rFonts w:ascii="Trebuchet MS" w:hAnsi="Trebuchet MS" w:cs="Arial"/>
          <w:b/>
          <w:color w:val="000000" w:themeColor="text1"/>
          <w:lang w:val="pt-BR"/>
        </w:rPr>
      </w:pPr>
    </w:p>
    <w:p w14:paraId="268B699D" w14:textId="77777777" w:rsidR="00406AB4" w:rsidRPr="00F2589A" w:rsidRDefault="00406AB4" w:rsidP="00282DC5">
      <w:pPr>
        <w:pStyle w:val="Style"/>
        <w:suppressAutoHyphens/>
        <w:autoSpaceDE/>
        <w:autoSpaceDN/>
        <w:adjustRightInd/>
        <w:ind w:left="567"/>
        <w:contextualSpacing/>
        <w:jc w:val="both"/>
        <w:rPr>
          <w:rFonts w:ascii="Trebuchet MS" w:hAnsi="Trebuchet MS" w:cs="Arial"/>
          <w:color w:val="000000" w:themeColor="text1"/>
          <w:lang w:val="pt-BR"/>
        </w:rPr>
      </w:pPr>
    </w:p>
    <w:p w14:paraId="70319B39" w14:textId="13C58518" w:rsidR="003F2983" w:rsidRPr="00F2589A" w:rsidRDefault="00276BFD"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Créditos com pessoas ligadas</w:t>
      </w:r>
    </w:p>
    <w:p w14:paraId="71587E6D" w14:textId="77777777" w:rsidR="00990FCC" w:rsidRPr="00F2589A" w:rsidRDefault="00990FCC" w:rsidP="00282DC5">
      <w:pPr>
        <w:widowControl w:val="0"/>
        <w:suppressAutoHyphens/>
        <w:autoSpaceDE w:val="0"/>
        <w:autoSpaceDN w:val="0"/>
        <w:adjustRightInd w:val="0"/>
        <w:jc w:val="both"/>
        <w:rPr>
          <w:rFonts w:ascii="Trebuchet MS" w:hAnsi="Trebuchet MS" w:cs="Arial"/>
          <w:b/>
          <w:bCs/>
          <w:color w:val="000000" w:themeColor="text1"/>
        </w:rPr>
      </w:pPr>
    </w:p>
    <w:tbl>
      <w:tblPr>
        <w:tblW w:w="4691" w:type="pct"/>
        <w:tblInd w:w="567" w:type="dxa"/>
        <w:tblLayout w:type="fixed"/>
        <w:tblCellMar>
          <w:left w:w="70" w:type="dxa"/>
          <w:right w:w="70" w:type="dxa"/>
        </w:tblCellMar>
        <w:tblLook w:val="04A0" w:firstRow="1" w:lastRow="0" w:firstColumn="1" w:lastColumn="0" w:noHBand="0" w:noVBand="1"/>
      </w:tblPr>
      <w:tblGrid>
        <w:gridCol w:w="2265"/>
        <w:gridCol w:w="161"/>
        <w:gridCol w:w="1397"/>
        <w:gridCol w:w="162"/>
        <w:gridCol w:w="1398"/>
        <w:gridCol w:w="162"/>
        <w:gridCol w:w="1401"/>
        <w:gridCol w:w="162"/>
        <w:gridCol w:w="1403"/>
      </w:tblGrid>
      <w:tr w:rsidR="00D3475C" w:rsidRPr="00F2589A" w14:paraId="0C738B83" w14:textId="77777777" w:rsidTr="00D01BF9">
        <w:trPr>
          <w:trHeight w:val="20"/>
        </w:trPr>
        <w:tc>
          <w:tcPr>
            <w:tcW w:w="1331" w:type="pct"/>
            <w:tcBorders>
              <w:top w:val="nil"/>
              <w:left w:val="nil"/>
              <w:bottom w:val="single" w:sz="4" w:space="0" w:color="auto"/>
              <w:right w:val="nil"/>
            </w:tcBorders>
            <w:shd w:val="clear" w:color="auto" w:fill="auto"/>
            <w:noWrap/>
            <w:vAlign w:val="center"/>
            <w:hideMark/>
          </w:tcPr>
          <w:p w14:paraId="244BF95E" w14:textId="19E1523E" w:rsidR="000A7829" w:rsidRPr="00F2589A" w:rsidRDefault="00786B71" w:rsidP="00786B71">
            <w:pPr>
              <w:jc w:val="center"/>
              <w:rPr>
                <w:sz w:val="18"/>
                <w:szCs w:val="18"/>
              </w:rPr>
            </w:pPr>
            <w:r w:rsidRPr="00F2589A">
              <w:rPr>
                <w:rFonts w:ascii="Trebuchet MS" w:hAnsi="Trebuchet MS" w:cs="Arial"/>
                <w:b/>
                <w:bCs/>
                <w:sz w:val="18"/>
                <w:szCs w:val="18"/>
              </w:rPr>
              <w:t>Descrição</w:t>
            </w:r>
          </w:p>
        </w:tc>
        <w:tc>
          <w:tcPr>
            <w:tcW w:w="95" w:type="pct"/>
            <w:tcBorders>
              <w:top w:val="nil"/>
              <w:left w:val="nil"/>
              <w:bottom w:val="nil"/>
              <w:right w:val="nil"/>
            </w:tcBorders>
            <w:shd w:val="clear" w:color="auto" w:fill="auto"/>
            <w:noWrap/>
            <w:vAlign w:val="center"/>
            <w:hideMark/>
          </w:tcPr>
          <w:p w14:paraId="11AA56D4" w14:textId="77777777" w:rsidR="000A7829" w:rsidRPr="00F2589A" w:rsidRDefault="000A7829">
            <w:pPr>
              <w:rPr>
                <w:sz w:val="18"/>
                <w:szCs w:val="18"/>
              </w:rPr>
            </w:pPr>
          </w:p>
        </w:tc>
        <w:tc>
          <w:tcPr>
            <w:tcW w:w="1737" w:type="pct"/>
            <w:gridSpan w:val="3"/>
            <w:tcBorders>
              <w:top w:val="nil"/>
              <w:left w:val="nil"/>
              <w:bottom w:val="single" w:sz="4" w:space="0" w:color="auto"/>
              <w:right w:val="nil"/>
            </w:tcBorders>
            <w:shd w:val="clear" w:color="auto" w:fill="auto"/>
            <w:vAlign w:val="center"/>
            <w:hideMark/>
          </w:tcPr>
          <w:p w14:paraId="4ED1C806" w14:textId="77777777" w:rsidR="000A7829" w:rsidRPr="00F2589A" w:rsidRDefault="000A7829">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95" w:type="pct"/>
            <w:tcBorders>
              <w:top w:val="nil"/>
              <w:left w:val="nil"/>
              <w:bottom w:val="nil"/>
              <w:right w:val="nil"/>
            </w:tcBorders>
            <w:shd w:val="clear" w:color="auto" w:fill="auto"/>
            <w:noWrap/>
            <w:vAlign w:val="center"/>
            <w:hideMark/>
          </w:tcPr>
          <w:p w14:paraId="60F3732E" w14:textId="77777777" w:rsidR="000A7829" w:rsidRPr="00F2589A" w:rsidRDefault="000A7829">
            <w:pPr>
              <w:jc w:val="center"/>
              <w:rPr>
                <w:rFonts w:ascii="Trebuchet MS" w:hAnsi="Trebuchet MS" w:cs="Arial"/>
                <w:b/>
                <w:bCs/>
                <w:sz w:val="18"/>
                <w:szCs w:val="18"/>
              </w:rPr>
            </w:pPr>
          </w:p>
        </w:tc>
        <w:tc>
          <w:tcPr>
            <w:tcW w:w="1743" w:type="pct"/>
            <w:gridSpan w:val="3"/>
            <w:tcBorders>
              <w:top w:val="nil"/>
              <w:left w:val="nil"/>
              <w:bottom w:val="single" w:sz="4" w:space="0" w:color="auto"/>
              <w:right w:val="nil"/>
            </w:tcBorders>
            <w:shd w:val="clear" w:color="auto" w:fill="auto"/>
            <w:vAlign w:val="center"/>
            <w:hideMark/>
          </w:tcPr>
          <w:p w14:paraId="7696A637" w14:textId="77777777" w:rsidR="000A7829" w:rsidRPr="00F2589A" w:rsidRDefault="000A7829">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6B02AC" w:rsidRPr="00F2589A" w14:paraId="68883F27" w14:textId="77777777" w:rsidTr="00FB760B">
        <w:trPr>
          <w:trHeight w:val="20"/>
        </w:trPr>
        <w:tc>
          <w:tcPr>
            <w:tcW w:w="1331" w:type="pct"/>
            <w:tcBorders>
              <w:top w:val="single" w:sz="4" w:space="0" w:color="auto"/>
              <w:left w:val="nil"/>
              <w:bottom w:val="nil"/>
              <w:right w:val="nil"/>
            </w:tcBorders>
            <w:shd w:val="clear" w:color="auto" w:fill="auto"/>
            <w:noWrap/>
            <w:vAlign w:val="center"/>
            <w:hideMark/>
          </w:tcPr>
          <w:p w14:paraId="47BBDA0F" w14:textId="77777777" w:rsidR="00D3475C" w:rsidRPr="00F2589A" w:rsidRDefault="00D3475C" w:rsidP="00D3475C">
            <w:pPr>
              <w:jc w:val="center"/>
              <w:rPr>
                <w:rFonts w:ascii="Trebuchet MS" w:hAnsi="Trebuchet MS" w:cs="Arial"/>
                <w:b/>
                <w:bCs/>
                <w:sz w:val="18"/>
                <w:szCs w:val="18"/>
              </w:rPr>
            </w:pPr>
          </w:p>
        </w:tc>
        <w:tc>
          <w:tcPr>
            <w:tcW w:w="95" w:type="pct"/>
            <w:tcBorders>
              <w:top w:val="nil"/>
              <w:left w:val="nil"/>
              <w:bottom w:val="nil"/>
              <w:right w:val="nil"/>
            </w:tcBorders>
            <w:shd w:val="clear" w:color="auto" w:fill="auto"/>
            <w:vAlign w:val="center"/>
            <w:hideMark/>
          </w:tcPr>
          <w:p w14:paraId="0CA95781" w14:textId="77777777" w:rsidR="00D3475C" w:rsidRPr="00F2589A" w:rsidRDefault="00D3475C" w:rsidP="00D3475C">
            <w:pPr>
              <w:rPr>
                <w:sz w:val="18"/>
                <w:szCs w:val="18"/>
              </w:rPr>
            </w:pPr>
          </w:p>
        </w:tc>
        <w:tc>
          <w:tcPr>
            <w:tcW w:w="821" w:type="pct"/>
            <w:tcBorders>
              <w:top w:val="nil"/>
              <w:left w:val="nil"/>
              <w:bottom w:val="single" w:sz="4" w:space="0" w:color="auto"/>
              <w:right w:val="nil"/>
            </w:tcBorders>
            <w:shd w:val="clear" w:color="auto" w:fill="auto"/>
            <w:vAlign w:val="bottom"/>
            <w:hideMark/>
          </w:tcPr>
          <w:p w14:paraId="578EB279" w14:textId="2FBD9CE1" w:rsidR="00D3475C" w:rsidRPr="00F2589A" w:rsidRDefault="00D3475C" w:rsidP="00D3475C">
            <w:pPr>
              <w:jc w:val="center"/>
              <w:rPr>
                <w:rFonts w:ascii="Trebuchet MS" w:hAnsi="Trebuchet MS" w:cs="Arial"/>
                <w:b/>
                <w:bCs/>
                <w:sz w:val="18"/>
                <w:szCs w:val="18"/>
              </w:rPr>
            </w:pPr>
            <w:r w:rsidRPr="00F2589A">
              <w:rPr>
                <w:rFonts w:ascii="Trebuchet MS" w:hAnsi="Trebuchet MS" w:cs="Arial"/>
                <w:b/>
                <w:bCs/>
                <w:sz w:val="18"/>
                <w:szCs w:val="18"/>
              </w:rPr>
              <w:t>2023</w:t>
            </w:r>
          </w:p>
        </w:tc>
        <w:tc>
          <w:tcPr>
            <w:tcW w:w="95" w:type="pct"/>
            <w:tcBorders>
              <w:top w:val="nil"/>
              <w:left w:val="nil"/>
              <w:bottom w:val="nil"/>
              <w:right w:val="nil"/>
            </w:tcBorders>
            <w:shd w:val="clear" w:color="auto" w:fill="auto"/>
            <w:vAlign w:val="bottom"/>
            <w:hideMark/>
          </w:tcPr>
          <w:p w14:paraId="1861B828" w14:textId="77777777" w:rsidR="00D3475C" w:rsidRPr="00F2589A" w:rsidRDefault="00D3475C" w:rsidP="00D3475C">
            <w:pPr>
              <w:jc w:val="center"/>
              <w:rPr>
                <w:rFonts w:ascii="Trebuchet MS" w:hAnsi="Trebuchet MS" w:cs="Arial"/>
                <w:b/>
                <w:bCs/>
                <w:sz w:val="18"/>
                <w:szCs w:val="18"/>
              </w:rPr>
            </w:pPr>
          </w:p>
        </w:tc>
        <w:tc>
          <w:tcPr>
            <w:tcW w:w="821" w:type="pct"/>
            <w:tcBorders>
              <w:top w:val="nil"/>
              <w:left w:val="nil"/>
              <w:bottom w:val="single" w:sz="4" w:space="0" w:color="auto"/>
              <w:right w:val="nil"/>
            </w:tcBorders>
            <w:shd w:val="clear" w:color="auto" w:fill="auto"/>
            <w:vAlign w:val="bottom"/>
            <w:hideMark/>
          </w:tcPr>
          <w:p w14:paraId="77E29518" w14:textId="1838248E" w:rsidR="00D3475C" w:rsidRPr="00F2589A" w:rsidRDefault="00D3475C" w:rsidP="00D3475C">
            <w:pPr>
              <w:jc w:val="center"/>
              <w:rPr>
                <w:rFonts w:ascii="Trebuchet MS" w:hAnsi="Trebuchet MS" w:cs="Arial"/>
                <w:b/>
                <w:bCs/>
                <w:sz w:val="18"/>
                <w:szCs w:val="18"/>
              </w:rPr>
            </w:pPr>
            <w:r w:rsidRPr="00F2589A">
              <w:rPr>
                <w:rFonts w:ascii="Trebuchet MS" w:hAnsi="Trebuchet MS" w:cs="Arial"/>
                <w:b/>
                <w:bCs/>
                <w:sz w:val="18"/>
                <w:szCs w:val="18"/>
              </w:rPr>
              <w:t>2022</w:t>
            </w:r>
          </w:p>
        </w:tc>
        <w:tc>
          <w:tcPr>
            <w:tcW w:w="95" w:type="pct"/>
            <w:tcBorders>
              <w:top w:val="nil"/>
              <w:left w:val="nil"/>
              <w:bottom w:val="nil"/>
              <w:right w:val="nil"/>
            </w:tcBorders>
            <w:shd w:val="clear" w:color="auto" w:fill="auto"/>
            <w:vAlign w:val="bottom"/>
            <w:hideMark/>
          </w:tcPr>
          <w:p w14:paraId="4A7EAD42" w14:textId="77777777" w:rsidR="00D3475C" w:rsidRPr="00F2589A" w:rsidRDefault="00D3475C" w:rsidP="00D3475C">
            <w:pPr>
              <w:jc w:val="center"/>
              <w:rPr>
                <w:rFonts w:ascii="Trebuchet MS" w:hAnsi="Trebuchet MS" w:cs="Arial"/>
                <w:b/>
                <w:bCs/>
                <w:sz w:val="18"/>
                <w:szCs w:val="18"/>
              </w:rPr>
            </w:pPr>
          </w:p>
        </w:tc>
        <w:tc>
          <w:tcPr>
            <w:tcW w:w="823" w:type="pct"/>
            <w:tcBorders>
              <w:top w:val="nil"/>
              <w:left w:val="nil"/>
              <w:bottom w:val="single" w:sz="4" w:space="0" w:color="auto"/>
              <w:right w:val="nil"/>
            </w:tcBorders>
            <w:shd w:val="clear" w:color="auto" w:fill="auto"/>
            <w:vAlign w:val="bottom"/>
            <w:hideMark/>
          </w:tcPr>
          <w:p w14:paraId="78C99A69" w14:textId="3CDF13A2" w:rsidR="00D3475C" w:rsidRPr="00F2589A" w:rsidRDefault="00D3475C" w:rsidP="00D3475C">
            <w:pPr>
              <w:jc w:val="center"/>
              <w:rPr>
                <w:rFonts w:ascii="Trebuchet MS" w:hAnsi="Trebuchet MS" w:cs="Arial"/>
                <w:b/>
                <w:bCs/>
                <w:sz w:val="18"/>
                <w:szCs w:val="18"/>
              </w:rPr>
            </w:pPr>
            <w:r w:rsidRPr="00F2589A">
              <w:rPr>
                <w:rFonts w:ascii="Trebuchet MS" w:hAnsi="Trebuchet MS" w:cs="Arial"/>
                <w:b/>
                <w:bCs/>
                <w:sz w:val="18"/>
                <w:szCs w:val="18"/>
              </w:rPr>
              <w:t>2023</w:t>
            </w:r>
          </w:p>
        </w:tc>
        <w:tc>
          <w:tcPr>
            <w:tcW w:w="95" w:type="pct"/>
            <w:tcBorders>
              <w:top w:val="nil"/>
              <w:left w:val="nil"/>
              <w:bottom w:val="nil"/>
              <w:right w:val="nil"/>
            </w:tcBorders>
            <w:shd w:val="clear" w:color="auto" w:fill="auto"/>
            <w:vAlign w:val="bottom"/>
            <w:hideMark/>
          </w:tcPr>
          <w:p w14:paraId="69359B63" w14:textId="77777777" w:rsidR="00D3475C" w:rsidRPr="00F2589A" w:rsidRDefault="00D3475C" w:rsidP="00D3475C">
            <w:pPr>
              <w:jc w:val="center"/>
              <w:rPr>
                <w:rFonts w:ascii="Trebuchet MS" w:hAnsi="Trebuchet MS" w:cs="Arial"/>
                <w:b/>
                <w:bCs/>
                <w:sz w:val="18"/>
                <w:szCs w:val="18"/>
              </w:rPr>
            </w:pPr>
          </w:p>
        </w:tc>
        <w:tc>
          <w:tcPr>
            <w:tcW w:w="822" w:type="pct"/>
            <w:tcBorders>
              <w:top w:val="nil"/>
              <w:left w:val="nil"/>
              <w:bottom w:val="single" w:sz="4" w:space="0" w:color="auto"/>
              <w:right w:val="nil"/>
            </w:tcBorders>
            <w:shd w:val="clear" w:color="auto" w:fill="auto"/>
            <w:vAlign w:val="bottom"/>
            <w:hideMark/>
          </w:tcPr>
          <w:p w14:paraId="48971EDF" w14:textId="55010298" w:rsidR="00D3475C" w:rsidRPr="00F2589A" w:rsidRDefault="00D3475C" w:rsidP="00D3475C">
            <w:pPr>
              <w:jc w:val="center"/>
              <w:rPr>
                <w:rFonts w:ascii="Trebuchet MS" w:hAnsi="Trebuchet MS" w:cs="Arial"/>
                <w:b/>
                <w:bCs/>
                <w:sz w:val="18"/>
                <w:szCs w:val="18"/>
              </w:rPr>
            </w:pPr>
            <w:r w:rsidRPr="00F2589A">
              <w:rPr>
                <w:rFonts w:ascii="Trebuchet MS" w:hAnsi="Trebuchet MS" w:cs="Arial"/>
                <w:b/>
                <w:bCs/>
                <w:sz w:val="18"/>
                <w:szCs w:val="18"/>
              </w:rPr>
              <w:t>2022</w:t>
            </w:r>
          </w:p>
        </w:tc>
      </w:tr>
      <w:tr w:rsidR="00D3475C" w:rsidRPr="00F2589A" w14:paraId="4A95DC49" w14:textId="77777777" w:rsidTr="00D01BF9">
        <w:trPr>
          <w:trHeight w:val="20"/>
        </w:trPr>
        <w:tc>
          <w:tcPr>
            <w:tcW w:w="1331" w:type="pct"/>
            <w:tcBorders>
              <w:top w:val="nil"/>
              <w:left w:val="nil"/>
              <w:bottom w:val="nil"/>
              <w:right w:val="nil"/>
            </w:tcBorders>
            <w:shd w:val="clear" w:color="auto" w:fill="auto"/>
            <w:noWrap/>
            <w:vAlign w:val="bottom"/>
            <w:hideMark/>
          </w:tcPr>
          <w:p w14:paraId="4DEBBBD2" w14:textId="77777777" w:rsidR="000A7829" w:rsidRPr="00F2589A" w:rsidRDefault="000A7829">
            <w:pPr>
              <w:rPr>
                <w:rFonts w:ascii="Trebuchet MS" w:hAnsi="Trebuchet MS" w:cs="Arial"/>
                <w:color w:val="000000"/>
                <w:sz w:val="18"/>
                <w:szCs w:val="18"/>
              </w:rPr>
            </w:pPr>
            <w:r w:rsidRPr="00F2589A">
              <w:rPr>
                <w:rFonts w:ascii="Trebuchet MS" w:hAnsi="Trebuchet MS" w:cs="Arial"/>
                <w:color w:val="000000"/>
                <w:sz w:val="18"/>
                <w:szCs w:val="18"/>
              </w:rPr>
              <w:t>Estado do Ceará</w:t>
            </w:r>
          </w:p>
        </w:tc>
        <w:tc>
          <w:tcPr>
            <w:tcW w:w="95" w:type="pct"/>
            <w:tcBorders>
              <w:top w:val="nil"/>
              <w:left w:val="nil"/>
              <w:bottom w:val="nil"/>
              <w:right w:val="nil"/>
            </w:tcBorders>
            <w:shd w:val="clear" w:color="auto" w:fill="auto"/>
            <w:vAlign w:val="center"/>
            <w:hideMark/>
          </w:tcPr>
          <w:p w14:paraId="67913C68" w14:textId="77777777" w:rsidR="000A7829" w:rsidRPr="00F2589A" w:rsidRDefault="000A7829">
            <w:pPr>
              <w:rPr>
                <w:rFonts w:ascii="Trebuchet MS" w:hAnsi="Trebuchet MS" w:cs="Arial"/>
                <w:color w:val="000000"/>
                <w:sz w:val="18"/>
                <w:szCs w:val="18"/>
              </w:rPr>
            </w:pPr>
          </w:p>
        </w:tc>
        <w:tc>
          <w:tcPr>
            <w:tcW w:w="821" w:type="pct"/>
            <w:tcBorders>
              <w:top w:val="nil"/>
              <w:left w:val="nil"/>
              <w:bottom w:val="nil"/>
              <w:right w:val="nil"/>
            </w:tcBorders>
            <w:shd w:val="clear" w:color="auto" w:fill="auto"/>
            <w:vAlign w:val="center"/>
            <w:hideMark/>
          </w:tcPr>
          <w:p w14:paraId="49C748CF" w14:textId="215067AC" w:rsidR="000A7829" w:rsidRPr="00F2589A" w:rsidRDefault="000A7829" w:rsidP="000A7829">
            <w:pPr>
              <w:jc w:val="right"/>
              <w:rPr>
                <w:rFonts w:ascii="Trebuchet MS" w:hAnsi="Trebuchet MS" w:cs="Arial"/>
                <w:color w:val="000000"/>
                <w:sz w:val="18"/>
                <w:szCs w:val="18"/>
              </w:rPr>
            </w:pPr>
            <w:r w:rsidRPr="00F2589A">
              <w:rPr>
                <w:rFonts w:ascii="Trebuchet MS" w:hAnsi="Trebuchet MS" w:cs="Arial"/>
                <w:color w:val="000000"/>
                <w:sz w:val="18"/>
                <w:szCs w:val="18"/>
              </w:rPr>
              <w:t>28.400</w:t>
            </w:r>
          </w:p>
        </w:tc>
        <w:tc>
          <w:tcPr>
            <w:tcW w:w="95" w:type="pct"/>
            <w:tcBorders>
              <w:top w:val="nil"/>
              <w:left w:val="nil"/>
              <w:bottom w:val="nil"/>
              <w:right w:val="nil"/>
            </w:tcBorders>
            <w:shd w:val="clear" w:color="auto" w:fill="auto"/>
            <w:vAlign w:val="center"/>
            <w:hideMark/>
          </w:tcPr>
          <w:p w14:paraId="7D40FDAB" w14:textId="77777777" w:rsidR="000A7829" w:rsidRPr="00F2589A" w:rsidRDefault="000A7829" w:rsidP="000A7829">
            <w:pPr>
              <w:jc w:val="right"/>
              <w:rPr>
                <w:rFonts w:ascii="Trebuchet MS" w:hAnsi="Trebuchet MS" w:cs="Arial"/>
                <w:color w:val="000000"/>
                <w:sz w:val="18"/>
                <w:szCs w:val="18"/>
              </w:rPr>
            </w:pPr>
          </w:p>
        </w:tc>
        <w:tc>
          <w:tcPr>
            <w:tcW w:w="821" w:type="pct"/>
            <w:tcBorders>
              <w:top w:val="nil"/>
              <w:left w:val="nil"/>
              <w:bottom w:val="nil"/>
              <w:right w:val="nil"/>
            </w:tcBorders>
            <w:shd w:val="clear" w:color="auto" w:fill="auto"/>
            <w:vAlign w:val="center"/>
            <w:hideMark/>
          </w:tcPr>
          <w:p w14:paraId="41508C78" w14:textId="0D13AE9C" w:rsidR="000A7829" w:rsidRPr="00F2589A" w:rsidRDefault="000A7829" w:rsidP="000A7829">
            <w:pPr>
              <w:jc w:val="right"/>
              <w:rPr>
                <w:rFonts w:ascii="Trebuchet MS" w:hAnsi="Trebuchet MS" w:cs="Arial"/>
                <w:color w:val="000000"/>
                <w:sz w:val="18"/>
                <w:szCs w:val="18"/>
              </w:rPr>
            </w:pPr>
            <w:r w:rsidRPr="00F2589A">
              <w:rPr>
                <w:rFonts w:ascii="Trebuchet MS" w:hAnsi="Trebuchet MS" w:cs="Arial"/>
                <w:color w:val="000000"/>
                <w:sz w:val="18"/>
                <w:szCs w:val="18"/>
              </w:rPr>
              <w:t>32.087</w:t>
            </w:r>
          </w:p>
        </w:tc>
        <w:tc>
          <w:tcPr>
            <w:tcW w:w="95" w:type="pct"/>
            <w:tcBorders>
              <w:top w:val="nil"/>
              <w:left w:val="nil"/>
              <w:bottom w:val="nil"/>
              <w:right w:val="nil"/>
            </w:tcBorders>
            <w:shd w:val="clear" w:color="auto" w:fill="auto"/>
            <w:vAlign w:val="center"/>
            <w:hideMark/>
          </w:tcPr>
          <w:p w14:paraId="4A29C178" w14:textId="77777777" w:rsidR="000A7829" w:rsidRPr="00F2589A" w:rsidRDefault="000A7829" w:rsidP="000A7829">
            <w:pPr>
              <w:jc w:val="right"/>
              <w:rPr>
                <w:rFonts w:ascii="Trebuchet MS" w:hAnsi="Trebuchet MS" w:cs="Arial"/>
                <w:color w:val="000000"/>
                <w:sz w:val="18"/>
                <w:szCs w:val="18"/>
              </w:rPr>
            </w:pPr>
          </w:p>
        </w:tc>
        <w:tc>
          <w:tcPr>
            <w:tcW w:w="823" w:type="pct"/>
            <w:tcBorders>
              <w:top w:val="nil"/>
              <w:left w:val="nil"/>
              <w:bottom w:val="nil"/>
              <w:right w:val="nil"/>
            </w:tcBorders>
            <w:shd w:val="clear" w:color="auto" w:fill="auto"/>
            <w:vAlign w:val="center"/>
            <w:hideMark/>
          </w:tcPr>
          <w:p w14:paraId="3EEFE552" w14:textId="70266470" w:rsidR="000A7829" w:rsidRPr="00F2589A" w:rsidRDefault="000A7829" w:rsidP="000A7829">
            <w:pPr>
              <w:jc w:val="right"/>
              <w:rPr>
                <w:rFonts w:ascii="Trebuchet MS" w:hAnsi="Trebuchet MS" w:cs="Arial"/>
                <w:color w:val="000000"/>
                <w:sz w:val="18"/>
                <w:szCs w:val="18"/>
              </w:rPr>
            </w:pPr>
            <w:r w:rsidRPr="00F2589A">
              <w:rPr>
                <w:rFonts w:ascii="Trebuchet MS" w:hAnsi="Trebuchet MS" w:cs="Arial"/>
                <w:color w:val="000000"/>
                <w:sz w:val="18"/>
                <w:szCs w:val="18"/>
              </w:rPr>
              <w:t>28.400</w:t>
            </w:r>
          </w:p>
        </w:tc>
        <w:tc>
          <w:tcPr>
            <w:tcW w:w="95" w:type="pct"/>
            <w:tcBorders>
              <w:top w:val="nil"/>
              <w:left w:val="nil"/>
              <w:bottom w:val="nil"/>
              <w:right w:val="nil"/>
            </w:tcBorders>
            <w:shd w:val="clear" w:color="auto" w:fill="auto"/>
            <w:vAlign w:val="center"/>
            <w:hideMark/>
          </w:tcPr>
          <w:p w14:paraId="143D54A2" w14:textId="77777777" w:rsidR="000A7829" w:rsidRPr="00F2589A" w:rsidRDefault="000A7829" w:rsidP="000A7829">
            <w:pPr>
              <w:jc w:val="right"/>
              <w:rPr>
                <w:rFonts w:ascii="Trebuchet MS" w:hAnsi="Trebuchet MS" w:cs="Arial"/>
                <w:color w:val="000000"/>
                <w:sz w:val="18"/>
                <w:szCs w:val="18"/>
              </w:rPr>
            </w:pPr>
          </w:p>
        </w:tc>
        <w:tc>
          <w:tcPr>
            <w:tcW w:w="822" w:type="pct"/>
            <w:tcBorders>
              <w:top w:val="nil"/>
              <w:left w:val="nil"/>
              <w:bottom w:val="nil"/>
              <w:right w:val="nil"/>
            </w:tcBorders>
            <w:shd w:val="clear" w:color="auto" w:fill="auto"/>
            <w:vAlign w:val="center"/>
            <w:hideMark/>
          </w:tcPr>
          <w:p w14:paraId="0FE4762A" w14:textId="6366E00A" w:rsidR="000A7829" w:rsidRPr="00F2589A" w:rsidRDefault="000A7829" w:rsidP="000A7829">
            <w:pPr>
              <w:jc w:val="right"/>
              <w:rPr>
                <w:rFonts w:ascii="Trebuchet MS" w:hAnsi="Trebuchet MS" w:cs="Arial"/>
                <w:color w:val="000000"/>
                <w:sz w:val="18"/>
                <w:szCs w:val="18"/>
              </w:rPr>
            </w:pPr>
            <w:r w:rsidRPr="00F2589A">
              <w:rPr>
                <w:rFonts w:ascii="Trebuchet MS" w:hAnsi="Trebuchet MS" w:cs="Arial"/>
                <w:color w:val="000000"/>
                <w:sz w:val="18"/>
                <w:szCs w:val="18"/>
              </w:rPr>
              <w:t>32.087</w:t>
            </w:r>
          </w:p>
        </w:tc>
      </w:tr>
      <w:tr w:rsidR="00D01BF9" w:rsidRPr="00F2589A" w14:paraId="08229E94" w14:textId="77777777" w:rsidTr="00D01BF9">
        <w:trPr>
          <w:trHeight w:val="20"/>
        </w:trPr>
        <w:tc>
          <w:tcPr>
            <w:tcW w:w="1331" w:type="pct"/>
            <w:tcBorders>
              <w:top w:val="nil"/>
              <w:left w:val="nil"/>
              <w:bottom w:val="nil"/>
              <w:right w:val="nil"/>
            </w:tcBorders>
            <w:shd w:val="clear" w:color="auto" w:fill="auto"/>
            <w:noWrap/>
            <w:vAlign w:val="center"/>
            <w:hideMark/>
          </w:tcPr>
          <w:p w14:paraId="7230AABE" w14:textId="77777777" w:rsidR="000A7829" w:rsidRPr="00F2589A" w:rsidRDefault="000A7829">
            <w:pPr>
              <w:jc w:val="right"/>
              <w:rPr>
                <w:rFonts w:ascii="Trebuchet MS" w:hAnsi="Trebuchet MS" w:cs="Arial"/>
                <w:color w:val="000000"/>
                <w:sz w:val="18"/>
                <w:szCs w:val="18"/>
              </w:rPr>
            </w:pPr>
          </w:p>
        </w:tc>
        <w:tc>
          <w:tcPr>
            <w:tcW w:w="95" w:type="pct"/>
            <w:tcBorders>
              <w:top w:val="nil"/>
              <w:left w:val="nil"/>
              <w:bottom w:val="nil"/>
              <w:right w:val="nil"/>
            </w:tcBorders>
            <w:shd w:val="clear" w:color="auto" w:fill="auto"/>
            <w:noWrap/>
            <w:vAlign w:val="center"/>
            <w:hideMark/>
          </w:tcPr>
          <w:p w14:paraId="50132D23" w14:textId="77777777" w:rsidR="000A7829" w:rsidRPr="00F2589A" w:rsidRDefault="000A7829">
            <w:pPr>
              <w:rPr>
                <w:sz w:val="18"/>
                <w:szCs w:val="18"/>
              </w:rPr>
            </w:pPr>
          </w:p>
        </w:tc>
        <w:tc>
          <w:tcPr>
            <w:tcW w:w="821" w:type="pct"/>
            <w:tcBorders>
              <w:top w:val="single" w:sz="4" w:space="0" w:color="auto"/>
              <w:left w:val="nil"/>
              <w:bottom w:val="double" w:sz="6" w:space="0" w:color="auto"/>
              <w:right w:val="nil"/>
            </w:tcBorders>
            <w:shd w:val="clear" w:color="auto" w:fill="auto"/>
            <w:noWrap/>
            <w:vAlign w:val="center"/>
            <w:hideMark/>
          </w:tcPr>
          <w:p w14:paraId="0AB78A22" w14:textId="30270354" w:rsidR="000A7829" w:rsidRPr="00F2589A" w:rsidRDefault="000A7829" w:rsidP="000A7829">
            <w:pPr>
              <w:jc w:val="right"/>
              <w:rPr>
                <w:rFonts w:ascii="Trebuchet MS" w:hAnsi="Trebuchet MS" w:cs="Arial"/>
                <w:b/>
                <w:bCs/>
                <w:sz w:val="18"/>
                <w:szCs w:val="18"/>
              </w:rPr>
            </w:pPr>
            <w:r w:rsidRPr="00F2589A">
              <w:rPr>
                <w:rFonts w:ascii="Trebuchet MS" w:hAnsi="Trebuchet MS" w:cs="Arial"/>
                <w:b/>
                <w:bCs/>
                <w:sz w:val="18"/>
                <w:szCs w:val="18"/>
              </w:rPr>
              <w:t>28.400</w:t>
            </w:r>
          </w:p>
        </w:tc>
        <w:tc>
          <w:tcPr>
            <w:tcW w:w="95" w:type="pct"/>
            <w:tcBorders>
              <w:top w:val="nil"/>
              <w:left w:val="nil"/>
              <w:bottom w:val="nil"/>
              <w:right w:val="nil"/>
            </w:tcBorders>
            <w:shd w:val="clear" w:color="auto" w:fill="auto"/>
            <w:noWrap/>
            <w:vAlign w:val="center"/>
            <w:hideMark/>
          </w:tcPr>
          <w:p w14:paraId="3E3AFBD7" w14:textId="77777777" w:rsidR="000A7829" w:rsidRPr="00F2589A" w:rsidRDefault="000A7829" w:rsidP="000A7829">
            <w:pPr>
              <w:jc w:val="right"/>
              <w:rPr>
                <w:rFonts w:ascii="Trebuchet MS" w:hAnsi="Trebuchet MS" w:cs="Arial"/>
                <w:b/>
                <w:bCs/>
                <w:sz w:val="18"/>
                <w:szCs w:val="18"/>
              </w:rPr>
            </w:pPr>
          </w:p>
        </w:tc>
        <w:tc>
          <w:tcPr>
            <w:tcW w:w="821" w:type="pct"/>
            <w:tcBorders>
              <w:top w:val="single" w:sz="4" w:space="0" w:color="auto"/>
              <w:left w:val="nil"/>
              <w:bottom w:val="double" w:sz="6" w:space="0" w:color="auto"/>
              <w:right w:val="nil"/>
            </w:tcBorders>
            <w:shd w:val="clear" w:color="auto" w:fill="auto"/>
            <w:noWrap/>
            <w:vAlign w:val="center"/>
            <w:hideMark/>
          </w:tcPr>
          <w:p w14:paraId="77DC3780" w14:textId="106F1B27" w:rsidR="000A7829" w:rsidRPr="00F2589A" w:rsidRDefault="000A7829" w:rsidP="000A7829">
            <w:pPr>
              <w:jc w:val="right"/>
              <w:rPr>
                <w:rFonts w:ascii="Trebuchet MS" w:hAnsi="Trebuchet MS" w:cs="Arial"/>
                <w:b/>
                <w:bCs/>
                <w:sz w:val="18"/>
                <w:szCs w:val="18"/>
              </w:rPr>
            </w:pPr>
            <w:r w:rsidRPr="00F2589A">
              <w:rPr>
                <w:rFonts w:ascii="Trebuchet MS" w:hAnsi="Trebuchet MS" w:cs="Arial"/>
                <w:b/>
                <w:bCs/>
                <w:sz w:val="18"/>
                <w:szCs w:val="18"/>
              </w:rPr>
              <w:t>32.087</w:t>
            </w:r>
          </w:p>
        </w:tc>
        <w:tc>
          <w:tcPr>
            <w:tcW w:w="95" w:type="pct"/>
            <w:tcBorders>
              <w:top w:val="nil"/>
              <w:left w:val="nil"/>
              <w:bottom w:val="nil"/>
              <w:right w:val="nil"/>
            </w:tcBorders>
            <w:shd w:val="clear" w:color="auto" w:fill="auto"/>
            <w:noWrap/>
            <w:vAlign w:val="center"/>
            <w:hideMark/>
          </w:tcPr>
          <w:p w14:paraId="564A25E1" w14:textId="77777777" w:rsidR="000A7829" w:rsidRPr="00F2589A" w:rsidRDefault="000A7829" w:rsidP="000A7829">
            <w:pPr>
              <w:jc w:val="right"/>
              <w:rPr>
                <w:rFonts w:ascii="Trebuchet MS" w:hAnsi="Trebuchet MS" w:cs="Arial"/>
                <w:b/>
                <w:bCs/>
                <w:sz w:val="18"/>
                <w:szCs w:val="18"/>
              </w:rPr>
            </w:pPr>
          </w:p>
        </w:tc>
        <w:tc>
          <w:tcPr>
            <w:tcW w:w="823" w:type="pct"/>
            <w:tcBorders>
              <w:top w:val="single" w:sz="4" w:space="0" w:color="auto"/>
              <w:left w:val="nil"/>
              <w:bottom w:val="double" w:sz="6" w:space="0" w:color="auto"/>
              <w:right w:val="nil"/>
            </w:tcBorders>
            <w:shd w:val="clear" w:color="auto" w:fill="auto"/>
            <w:noWrap/>
            <w:vAlign w:val="center"/>
            <w:hideMark/>
          </w:tcPr>
          <w:p w14:paraId="759C16A8" w14:textId="43508D64" w:rsidR="000A7829" w:rsidRPr="00F2589A" w:rsidRDefault="000A7829" w:rsidP="000A7829">
            <w:pPr>
              <w:jc w:val="right"/>
              <w:rPr>
                <w:rFonts w:ascii="Trebuchet MS" w:hAnsi="Trebuchet MS" w:cs="Arial"/>
                <w:b/>
                <w:bCs/>
                <w:sz w:val="18"/>
                <w:szCs w:val="18"/>
              </w:rPr>
            </w:pPr>
            <w:r w:rsidRPr="00F2589A">
              <w:rPr>
                <w:rFonts w:ascii="Trebuchet MS" w:hAnsi="Trebuchet MS" w:cs="Arial"/>
                <w:b/>
                <w:bCs/>
                <w:sz w:val="18"/>
                <w:szCs w:val="18"/>
              </w:rPr>
              <w:t>28.400</w:t>
            </w:r>
          </w:p>
        </w:tc>
        <w:tc>
          <w:tcPr>
            <w:tcW w:w="95" w:type="pct"/>
            <w:tcBorders>
              <w:top w:val="nil"/>
              <w:left w:val="nil"/>
              <w:bottom w:val="nil"/>
              <w:right w:val="nil"/>
            </w:tcBorders>
            <w:shd w:val="clear" w:color="auto" w:fill="auto"/>
            <w:noWrap/>
            <w:vAlign w:val="center"/>
            <w:hideMark/>
          </w:tcPr>
          <w:p w14:paraId="001E16C8" w14:textId="77777777" w:rsidR="000A7829" w:rsidRPr="00F2589A" w:rsidRDefault="000A7829" w:rsidP="000A7829">
            <w:pPr>
              <w:jc w:val="right"/>
              <w:rPr>
                <w:rFonts w:ascii="Trebuchet MS" w:hAnsi="Trebuchet MS" w:cs="Arial"/>
                <w:b/>
                <w:bCs/>
                <w:sz w:val="18"/>
                <w:szCs w:val="18"/>
              </w:rPr>
            </w:pPr>
          </w:p>
        </w:tc>
        <w:tc>
          <w:tcPr>
            <w:tcW w:w="822" w:type="pct"/>
            <w:tcBorders>
              <w:top w:val="single" w:sz="4" w:space="0" w:color="auto"/>
              <w:left w:val="nil"/>
              <w:bottom w:val="double" w:sz="6" w:space="0" w:color="auto"/>
              <w:right w:val="nil"/>
            </w:tcBorders>
            <w:shd w:val="clear" w:color="auto" w:fill="auto"/>
            <w:noWrap/>
            <w:vAlign w:val="center"/>
            <w:hideMark/>
          </w:tcPr>
          <w:p w14:paraId="1D5CB1ED" w14:textId="1BD5B016" w:rsidR="000A7829" w:rsidRPr="00F2589A" w:rsidRDefault="000A7829" w:rsidP="000A7829">
            <w:pPr>
              <w:jc w:val="right"/>
              <w:rPr>
                <w:rFonts w:ascii="Trebuchet MS" w:hAnsi="Trebuchet MS" w:cs="Arial"/>
                <w:b/>
                <w:bCs/>
                <w:sz w:val="18"/>
                <w:szCs w:val="18"/>
              </w:rPr>
            </w:pPr>
            <w:r w:rsidRPr="00F2589A">
              <w:rPr>
                <w:rFonts w:ascii="Trebuchet MS" w:hAnsi="Trebuchet MS" w:cs="Arial"/>
                <w:b/>
                <w:bCs/>
                <w:sz w:val="18"/>
                <w:szCs w:val="18"/>
              </w:rPr>
              <w:t>32.087</w:t>
            </w:r>
          </w:p>
        </w:tc>
      </w:tr>
    </w:tbl>
    <w:p w14:paraId="07E6AF46" w14:textId="77777777" w:rsidR="00FB760B" w:rsidRPr="00F2589A" w:rsidRDefault="00FB760B" w:rsidP="00FB760B">
      <w:pPr>
        <w:pStyle w:val="Style"/>
        <w:ind w:left="567"/>
        <w:jc w:val="both"/>
        <w:rPr>
          <w:rFonts w:ascii="Trebuchet MS" w:hAnsi="Trebuchet MS" w:cs="Arial"/>
          <w:color w:val="000000" w:themeColor="text1"/>
          <w:shd w:val="clear" w:color="auto" w:fill="FFFFFF"/>
          <w:lang w:val="pt-BR"/>
        </w:rPr>
      </w:pPr>
    </w:p>
    <w:p w14:paraId="30D1D8A6" w14:textId="5E5F44FE" w:rsidR="003F2983" w:rsidRPr="00F2589A" w:rsidRDefault="00DC4188" w:rsidP="00D01BF9">
      <w:pPr>
        <w:pStyle w:val="Style"/>
        <w:ind w:left="567"/>
        <w:jc w:val="both"/>
        <w:rPr>
          <w:rFonts w:ascii="Trebuchet MS" w:hAnsi="Trebuchet MS" w:cs="Arial"/>
          <w:b/>
          <w:color w:val="000000" w:themeColor="text1"/>
          <w:lang w:val="pt-BR"/>
        </w:rPr>
        <w:sectPr w:rsidR="003F2983" w:rsidRPr="00F2589A" w:rsidSect="00BD538E">
          <w:pgSz w:w="11907" w:h="16840" w:code="9"/>
          <w:pgMar w:top="680" w:right="1134" w:bottom="1134" w:left="1701" w:header="567" w:footer="567" w:gutter="0"/>
          <w:pgNumType w:start="13"/>
          <w:cols w:space="720"/>
          <w:noEndnote/>
          <w:docGrid w:linePitch="326"/>
        </w:sectPr>
      </w:pPr>
      <w:r w:rsidRPr="00F2589A">
        <w:rPr>
          <w:rFonts w:ascii="Trebuchet MS" w:hAnsi="Trebuchet MS" w:cs="Arial"/>
          <w:color w:val="000000" w:themeColor="text1"/>
          <w:shd w:val="clear" w:color="auto" w:fill="FFFFFF"/>
          <w:lang w:val="pt-BR"/>
        </w:rPr>
        <w:t>Os créditos com pessoas ligadas no montante de R$</w:t>
      </w:r>
      <w:r w:rsidR="006835D8" w:rsidRPr="00F2589A">
        <w:rPr>
          <w:rFonts w:ascii="Trebuchet MS" w:hAnsi="Trebuchet MS" w:cs="Arial"/>
          <w:color w:val="000000" w:themeColor="text1"/>
          <w:shd w:val="clear" w:color="auto" w:fill="FFFFFF"/>
          <w:lang w:val="pt-BR"/>
        </w:rPr>
        <w:t xml:space="preserve">28.400 </w:t>
      </w:r>
      <w:r w:rsidRPr="00F2589A">
        <w:rPr>
          <w:rFonts w:ascii="Trebuchet MS" w:hAnsi="Trebuchet MS" w:cs="Arial"/>
          <w:color w:val="000000" w:themeColor="text1"/>
          <w:shd w:val="clear" w:color="auto" w:fill="FFFFFF"/>
          <w:lang w:val="pt-BR"/>
        </w:rPr>
        <w:t xml:space="preserve">milhões se referem a assumpção pelo acionista Estado do Ceará de parte dos valores relativos as causas trabalhistas cujo depósito se realizou em juízo no mês de outubro de 2022, em conformidade com a cláusula 10.9 do Acordo de Investimentos firmado quando do ingresso do acionista </w:t>
      </w:r>
      <w:proofErr w:type="spellStart"/>
      <w:r w:rsidRPr="00F2589A">
        <w:rPr>
          <w:rFonts w:ascii="Trebuchet MS" w:hAnsi="Trebuchet MS" w:cs="Arial"/>
          <w:color w:val="000000" w:themeColor="text1"/>
          <w:shd w:val="clear" w:color="auto" w:fill="FFFFFF"/>
          <w:lang w:val="pt-BR"/>
        </w:rPr>
        <w:t>Port</w:t>
      </w:r>
      <w:proofErr w:type="spellEnd"/>
      <w:r w:rsidRPr="00F2589A">
        <w:rPr>
          <w:rFonts w:ascii="Trebuchet MS" w:hAnsi="Trebuchet MS" w:cs="Arial"/>
          <w:color w:val="000000" w:themeColor="text1"/>
          <w:shd w:val="clear" w:color="auto" w:fill="FFFFFF"/>
          <w:lang w:val="pt-BR"/>
        </w:rPr>
        <w:t xml:space="preserve"> </w:t>
      </w:r>
      <w:proofErr w:type="spellStart"/>
      <w:r w:rsidRPr="00F2589A">
        <w:rPr>
          <w:rFonts w:ascii="Trebuchet MS" w:hAnsi="Trebuchet MS" w:cs="Arial"/>
          <w:color w:val="000000" w:themeColor="text1"/>
          <w:shd w:val="clear" w:color="auto" w:fill="FFFFFF"/>
          <w:lang w:val="pt-BR"/>
        </w:rPr>
        <w:t>of</w:t>
      </w:r>
      <w:proofErr w:type="spellEnd"/>
      <w:r w:rsidRPr="00F2589A">
        <w:rPr>
          <w:rFonts w:ascii="Trebuchet MS" w:hAnsi="Trebuchet MS" w:cs="Arial"/>
          <w:color w:val="000000" w:themeColor="text1"/>
          <w:shd w:val="clear" w:color="auto" w:fill="FFFFFF"/>
          <w:lang w:val="pt-BR"/>
        </w:rPr>
        <w:t xml:space="preserve"> Pecém na sociedade. </w:t>
      </w:r>
      <w:r w:rsidR="006A649A" w:rsidRPr="00F2589A">
        <w:rPr>
          <w:rFonts w:ascii="Trebuchet MS" w:hAnsi="Trebuchet MS" w:cs="Arial"/>
          <w:color w:val="000000" w:themeColor="text1"/>
          <w:shd w:val="clear" w:color="auto" w:fill="FFFFFF"/>
          <w:lang w:val="pt-BR"/>
        </w:rPr>
        <w:t xml:space="preserve">Este crédito foi compensado com </w:t>
      </w:r>
      <w:r w:rsidR="004D6E86" w:rsidRPr="00F2589A">
        <w:rPr>
          <w:rFonts w:ascii="Trebuchet MS" w:hAnsi="Trebuchet MS" w:cs="Arial"/>
          <w:color w:val="000000" w:themeColor="text1"/>
          <w:shd w:val="clear" w:color="auto" w:fill="FFFFFF"/>
          <w:lang w:val="pt-BR"/>
        </w:rPr>
        <w:t xml:space="preserve">saldo remanescente </w:t>
      </w:r>
      <w:r w:rsidR="006A649A" w:rsidRPr="00F2589A">
        <w:rPr>
          <w:rFonts w:ascii="Trebuchet MS" w:hAnsi="Trebuchet MS" w:cs="Arial"/>
          <w:color w:val="000000" w:themeColor="text1"/>
          <w:shd w:val="clear" w:color="auto" w:fill="FFFFFF"/>
          <w:lang w:val="pt-BR"/>
        </w:rPr>
        <w:t xml:space="preserve">da compra </w:t>
      </w:r>
      <w:r w:rsidR="004D6E86" w:rsidRPr="00F2589A">
        <w:rPr>
          <w:rFonts w:ascii="Trebuchet MS" w:hAnsi="Trebuchet MS" w:cs="Arial"/>
          <w:color w:val="000000" w:themeColor="text1"/>
          <w:shd w:val="clear" w:color="auto" w:fill="FFFFFF"/>
          <w:lang w:val="pt-BR"/>
        </w:rPr>
        <w:t>da</w:t>
      </w:r>
      <w:r w:rsidR="006A649A" w:rsidRPr="00F2589A">
        <w:rPr>
          <w:rFonts w:ascii="Trebuchet MS" w:hAnsi="Trebuchet MS" w:cs="Arial"/>
          <w:color w:val="000000" w:themeColor="text1"/>
          <w:shd w:val="clear" w:color="auto" w:fill="FFFFFF"/>
          <w:lang w:val="pt-BR"/>
        </w:rPr>
        <w:t xml:space="preserve"> ZPE   em 2024. (Nota explicativa nº24)</w:t>
      </w:r>
      <w:r w:rsidR="006A649A" w:rsidRPr="00F2589A">
        <w:rPr>
          <w:rFonts w:ascii="Trebuchet MS" w:hAnsi="Trebuchet MS" w:cs="Arial"/>
          <w:color w:val="000000" w:themeColor="text1"/>
          <w:shd w:val="clear" w:color="auto" w:fill="FFFFFF"/>
          <w:lang w:val="pt-BR"/>
        </w:rPr>
        <w:tab/>
      </w:r>
    </w:p>
    <w:p w14:paraId="0EEC1D0A" w14:textId="7FC8731B" w:rsidR="001D643F" w:rsidRPr="00F2589A" w:rsidRDefault="00853529"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lastRenderedPageBreak/>
        <w:t>Investimentos</w:t>
      </w:r>
    </w:p>
    <w:p w14:paraId="0CBDB0EA" w14:textId="371C33DE" w:rsidR="00853529" w:rsidRPr="00F2589A" w:rsidRDefault="00853529" w:rsidP="00282DC5">
      <w:pPr>
        <w:widowControl w:val="0"/>
        <w:suppressAutoHyphens/>
        <w:ind w:left="284"/>
        <w:contextualSpacing/>
        <w:jc w:val="both"/>
        <w:rPr>
          <w:rFonts w:ascii="Trebuchet MS" w:hAnsi="Trebuchet MS" w:cs="Arial"/>
          <w:b/>
          <w:color w:val="000000" w:themeColor="text1"/>
        </w:rPr>
      </w:pPr>
    </w:p>
    <w:p w14:paraId="731F5C51" w14:textId="2BC84752" w:rsidR="00853529" w:rsidRPr="00F2589A" w:rsidRDefault="00853529" w:rsidP="00282DC5">
      <w:pPr>
        <w:widowControl w:val="0"/>
        <w:suppressAutoHyphens/>
        <w:ind w:left="567"/>
        <w:contextualSpacing/>
        <w:jc w:val="both"/>
        <w:rPr>
          <w:rFonts w:ascii="Trebuchet MS" w:hAnsi="Trebuchet MS" w:cs="Arial"/>
          <w:color w:val="000000" w:themeColor="text1"/>
        </w:rPr>
      </w:pPr>
      <w:r w:rsidRPr="00F2589A">
        <w:rPr>
          <w:rFonts w:ascii="Trebuchet MS" w:hAnsi="Trebuchet MS" w:cs="Arial"/>
          <w:color w:val="000000" w:themeColor="text1"/>
        </w:rPr>
        <w:t>A movimentação dos investimentos está demonstrada a</w:t>
      </w:r>
      <w:r w:rsidR="007A7F88" w:rsidRPr="00F2589A">
        <w:rPr>
          <w:rFonts w:ascii="Trebuchet MS" w:hAnsi="Trebuchet MS" w:cs="Arial"/>
          <w:color w:val="000000" w:themeColor="text1"/>
        </w:rPr>
        <w:t xml:space="preserve"> seguir</w:t>
      </w:r>
      <w:r w:rsidRPr="00F2589A">
        <w:rPr>
          <w:rFonts w:ascii="Trebuchet MS" w:hAnsi="Trebuchet MS" w:cs="Arial"/>
          <w:color w:val="000000" w:themeColor="text1"/>
        </w:rPr>
        <w:t>:</w:t>
      </w:r>
    </w:p>
    <w:p w14:paraId="55111651" w14:textId="77777777" w:rsidR="00A41952" w:rsidRPr="00F2589A" w:rsidRDefault="00A41952" w:rsidP="00282DC5">
      <w:pPr>
        <w:widowControl w:val="0"/>
        <w:suppressAutoHyphens/>
        <w:ind w:left="284"/>
        <w:contextualSpacing/>
        <w:jc w:val="both"/>
        <w:rPr>
          <w:rFonts w:ascii="Trebuchet MS" w:hAnsi="Trebuchet MS" w:cs="Arial"/>
          <w:color w:val="000000" w:themeColor="text1"/>
        </w:rPr>
      </w:pPr>
    </w:p>
    <w:tbl>
      <w:tblPr>
        <w:tblW w:w="4827" w:type="pct"/>
        <w:tblInd w:w="567" w:type="dxa"/>
        <w:tblCellMar>
          <w:left w:w="70" w:type="dxa"/>
          <w:right w:w="70" w:type="dxa"/>
        </w:tblCellMar>
        <w:tblLook w:val="04A0" w:firstRow="1" w:lastRow="0" w:firstColumn="1" w:lastColumn="0" w:noHBand="0" w:noVBand="1"/>
      </w:tblPr>
      <w:tblGrid>
        <w:gridCol w:w="3969"/>
        <w:gridCol w:w="169"/>
        <w:gridCol w:w="1531"/>
        <w:gridCol w:w="169"/>
        <w:gridCol w:w="1531"/>
        <w:gridCol w:w="169"/>
        <w:gridCol w:w="1508"/>
        <w:gridCol w:w="169"/>
        <w:gridCol w:w="1547"/>
        <w:gridCol w:w="169"/>
        <w:gridCol w:w="1685"/>
        <w:gridCol w:w="169"/>
        <w:gridCol w:w="1283"/>
      </w:tblGrid>
      <w:tr w:rsidR="00D01BF9" w:rsidRPr="00F2589A" w14:paraId="77F9BC82" w14:textId="77777777" w:rsidTr="00D01BF9">
        <w:trPr>
          <w:trHeight w:val="20"/>
        </w:trPr>
        <w:tc>
          <w:tcPr>
            <w:tcW w:w="1411" w:type="pct"/>
            <w:tcBorders>
              <w:top w:val="nil"/>
              <w:left w:val="nil"/>
              <w:right w:val="nil"/>
            </w:tcBorders>
            <w:shd w:val="clear" w:color="auto" w:fill="auto"/>
            <w:noWrap/>
            <w:vAlign w:val="center"/>
            <w:hideMark/>
          </w:tcPr>
          <w:p w14:paraId="51E3F7A3" w14:textId="77777777" w:rsidR="00786B71" w:rsidRPr="00F2589A" w:rsidRDefault="00786B71">
            <w:pPr>
              <w:rPr>
                <w:sz w:val="18"/>
                <w:szCs w:val="18"/>
              </w:rPr>
            </w:pPr>
          </w:p>
        </w:tc>
        <w:tc>
          <w:tcPr>
            <w:tcW w:w="60" w:type="pct"/>
            <w:tcBorders>
              <w:top w:val="nil"/>
              <w:left w:val="nil"/>
              <w:bottom w:val="nil"/>
              <w:right w:val="nil"/>
            </w:tcBorders>
            <w:shd w:val="clear" w:color="auto" w:fill="auto"/>
            <w:noWrap/>
            <w:vAlign w:val="center"/>
            <w:hideMark/>
          </w:tcPr>
          <w:p w14:paraId="31A0117E" w14:textId="77777777" w:rsidR="00786B71" w:rsidRPr="00F2589A" w:rsidRDefault="00786B71">
            <w:pPr>
              <w:rPr>
                <w:sz w:val="18"/>
                <w:szCs w:val="18"/>
              </w:rPr>
            </w:pPr>
          </w:p>
        </w:tc>
        <w:tc>
          <w:tcPr>
            <w:tcW w:w="544" w:type="pct"/>
            <w:tcBorders>
              <w:top w:val="nil"/>
              <w:left w:val="nil"/>
              <w:bottom w:val="nil"/>
              <w:right w:val="nil"/>
            </w:tcBorders>
            <w:shd w:val="clear" w:color="auto" w:fill="auto"/>
            <w:noWrap/>
            <w:vAlign w:val="bottom"/>
            <w:hideMark/>
          </w:tcPr>
          <w:p w14:paraId="64CBCA1D" w14:textId="77777777" w:rsidR="00786B71" w:rsidRPr="00F2589A" w:rsidRDefault="00786B71" w:rsidP="00FB760B">
            <w:pPr>
              <w:jc w:val="center"/>
              <w:rPr>
                <w:rFonts w:ascii="Trebuchet MS" w:hAnsi="Trebuchet MS" w:cs="Arial"/>
                <w:b/>
                <w:bCs/>
                <w:sz w:val="18"/>
                <w:szCs w:val="18"/>
              </w:rPr>
            </w:pPr>
            <w:r w:rsidRPr="00F2589A">
              <w:rPr>
                <w:rFonts w:ascii="Trebuchet MS" w:hAnsi="Trebuchet MS" w:cs="Arial"/>
                <w:b/>
                <w:bCs/>
                <w:sz w:val="18"/>
                <w:szCs w:val="18"/>
              </w:rPr>
              <w:t>ZPE</w:t>
            </w:r>
          </w:p>
        </w:tc>
        <w:tc>
          <w:tcPr>
            <w:tcW w:w="60" w:type="pct"/>
            <w:tcBorders>
              <w:top w:val="nil"/>
              <w:left w:val="nil"/>
              <w:bottom w:val="nil"/>
              <w:right w:val="nil"/>
            </w:tcBorders>
            <w:shd w:val="clear" w:color="auto" w:fill="auto"/>
            <w:noWrap/>
            <w:vAlign w:val="bottom"/>
            <w:hideMark/>
          </w:tcPr>
          <w:p w14:paraId="7915B557" w14:textId="77777777" w:rsidR="00786B71" w:rsidRPr="00F2589A" w:rsidRDefault="00786B71" w:rsidP="00FB760B">
            <w:pPr>
              <w:jc w:val="center"/>
              <w:rPr>
                <w:rFonts w:ascii="Trebuchet MS" w:hAnsi="Trebuchet MS" w:cs="Arial"/>
                <w:b/>
                <w:bCs/>
                <w:sz w:val="18"/>
                <w:szCs w:val="18"/>
              </w:rPr>
            </w:pPr>
          </w:p>
        </w:tc>
        <w:tc>
          <w:tcPr>
            <w:tcW w:w="544" w:type="pct"/>
            <w:tcBorders>
              <w:top w:val="nil"/>
              <w:left w:val="nil"/>
              <w:bottom w:val="nil"/>
              <w:right w:val="nil"/>
            </w:tcBorders>
            <w:shd w:val="clear" w:color="auto" w:fill="auto"/>
            <w:vAlign w:val="bottom"/>
            <w:hideMark/>
          </w:tcPr>
          <w:p w14:paraId="50DABFA5" w14:textId="77777777" w:rsidR="00786B71" w:rsidRPr="00F2589A" w:rsidRDefault="00786B71" w:rsidP="00FB760B">
            <w:pPr>
              <w:jc w:val="center"/>
              <w:rPr>
                <w:rFonts w:ascii="Trebuchet MS" w:hAnsi="Trebuchet MS" w:cs="Arial"/>
                <w:b/>
                <w:bCs/>
                <w:sz w:val="18"/>
                <w:szCs w:val="18"/>
              </w:rPr>
            </w:pPr>
            <w:r w:rsidRPr="00F2589A">
              <w:rPr>
                <w:rFonts w:ascii="Trebuchet MS" w:hAnsi="Trebuchet MS" w:cs="Arial"/>
                <w:b/>
                <w:bCs/>
                <w:sz w:val="18"/>
                <w:szCs w:val="18"/>
              </w:rPr>
              <w:t>Mais valia - contratos com clientes</w:t>
            </w:r>
          </w:p>
        </w:tc>
        <w:tc>
          <w:tcPr>
            <w:tcW w:w="60" w:type="pct"/>
            <w:tcBorders>
              <w:top w:val="nil"/>
              <w:left w:val="nil"/>
              <w:bottom w:val="nil"/>
              <w:right w:val="nil"/>
            </w:tcBorders>
            <w:shd w:val="clear" w:color="auto" w:fill="auto"/>
            <w:noWrap/>
            <w:vAlign w:val="bottom"/>
            <w:hideMark/>
          </w:tcPr>
          <w:p w14:paraId="72F6EC4A" w14:textId="77777777" w:rsidR="00786B71" w:rsidRPr="00F2589A" w:rsidRDefault="00786B71" w:rsidP="00FB760B">
            <w:pPr>
              <w:jc w:val="center"/>
              <w:rPr>
                <w:rFonts w:ascii="Trebuchet MS" w:hAnsi="Trebuchet MS" w:cs="Arial"/>
                <w:b/>
                <w:bCs/>
                <w:sz w:val="18"/>
                <w:szCs w:val="18"/>
              </w:rPr>
            </w:pPr>
          </w:p>
        </w:tc>
        <w:tc>
          <w:tcPr>
            <w:tcW w:w="536" w:type="pct"/>
            <w:tcBorders>
              <w:top w:val="nil"/>
              <w:left w:val="nil"/>
              <w:bottom w:val="nil"/>
              <w:right w:val="nil"/>
            </w:tcBorders>
            <w:shd w:val="clear" w:color="auto" w:fill="auto"/>
            <w:vAlign w:val="bottom"/>
            <w:hideMark/>
          </w:tcPr>
          <w:p w14:paraId="05D3BA70" w14:textId="77777777" w:rsidR="00786B71" w:rsidRPr="00F2589A" w:rsidRDefault="00786B71" w:rsidP="00FB760B">
            <w:pPr>
              <w:jc w:val="center"/>
              <w:rPr>
                <w:rFonts w:ascii="Trebuchet MS" w:hAnsi="Trebuchet MS" w:cs="Arial"/>
                <w:b/>
                <w:bCs/>
                <w:sz w:val="18"/>
                <w:szCs w:val="18"/>
              </w:rPr>
            </w:pPr>
            <w:proofErr w:type="spellStart"/>
            <w:r w:rsidRPr="00F2589A">
              <w:rPr>
                <w:rFonts w:ascii="Trebuchet MS" w:hAnsi="Trebuchet MS" w:cs="Arial"/>
                <w:b/>
                <w:bCs/>
                <w:sz w:val="18"/>
                <w:szCs w:val="18"/>
              </w:rPr>
              <w:t>Goodwill</w:t>
            </w:r>
            <w:proofErr w:type="spellEnd"/>
          </w:p>
        </w:tc>
        <w:tc>
          <w:tcPr>
            <w:tcW w:w="60" w:type="pct"/>
            <w:tcBorders>
              <w:top w:val="nil"/>
              <w:left w:val="nil"/>
              <w:bottom w:val="nil"/>
              <w:right w:val="nil"/>
            </w:tcBorders>
            <w:shd w:val="clear" w:color="auto" w:fill="auto"/>
            <w:noWrap/>
            <w:vAlign w:val="bottom"/>
            <w:hideMark/>
          </w:tcPr>
          <w:p w14:paraId="26A40F5D" w14:textId="77777777" w:rsidR="00786B71" w:rsidRPr="00F2589A" w:rsidRDefault="00786B71" w:rsidP="00FB760B">
            <w:pPr>
              <w:jc w:val="center"/>
              <w:rPr>
                <w:rFonts w:ascii="Trebuchet MS" w:hAnsi="Trebuchet MS" w:cs="Arial"/>
                <w:b/>
                <w:bCs/>
                <w:sz w:val="18"/>
                <w:szCs w:val="18"/>
              </w:rPr>
            </w:pPr>
          </w:p>
        </w:tc>
        <w:tc>
          <w:tcPr>
            <w:tcW w:w="550" w:type="pct"/>
            <w:tcBorders>
              <w:top w:val="nil"/>
              <w:left w:val="nil"/>
              <w:bottom w:val="nil"/>
              <w:right w:val="nil"/>
            </w:tcBorders>
            <w:shd w:val="clear" w:color="auto" w:fill="auto"/>
            <w:vAlign w:val="bottom"/>
            <w:hideMark/>
          </w:tcPr>
          <w:p w14:paraId="7EEE30DB" w14:textId="77777777" w:rsidR="00786B71" w:rsidRPr="00F2589A" w:rsidRDefault="00786B71" w:rsidP="00FB760B">
            <w:pPr>
              <w:jc w:val="center"/>
              <w:rPr>
                <w:rFonts w:ascii="Trebuchet MS" w:hAnsi="Trebuchet MS" w:cs="Arial"/>
                <w:b/>
                <w:bCs/>
                <w:sz w:val="18"/>
                <w:szCs w:val="18"/>
              </w:rPr>
            </w:pPr>
            <w:r w:rsidRPr="00F2589A">
              <w:rPr>
                <w:rFonts w:ascii="Trebuchet MS" w:hAnsi="Trebuchet MS" w:cs="Arial"/>
                <w:b/>
                <w:bCs/>
                <w:sz w:val="18"/>
                <w:szCs w:val="18"/>
              </w:rPr>
              <w:t>Mais valia - software</w:t>
            </w:r>
          </w:p>
        </w:tc>
        <w:tc>
          <w:tcPr>
            <w:tcW w:w="60" w:type="pct"/>
            <w:tcBorders>
              <w:top w:val="nil"/>
              <w:left w:val="nil"/>
              <w:bottom w:val="nil"/>
              <w:right w:val="nil"/>
            </w:tcBorders>
            <w:shd w:val="clear" w:color="auto" w:fill="auto"/>
            <w:noWrap/>
            <w:vAlign w:val="bottom"/>
            <w:hideMark/>
          </w:tcPr>
          <w:p w14:paraId="12D54C1B" w14:textId="77777777" w:rsidR="00786B71" w:rsidRPr="00F2589A" w:rsidRDefault="00786B71" w:rsidP="00FB760B">
            <w:pPr>
              <w:jc w:val="center"/>
              <w:rPr>
                <w:rFonts w:ascii="Trebuchet MS" w:hAnsi="Trebuchet MS" w:cs="Arial"/>
                <w:b/>
                <w:bCs/>
                <w:sz w:val="18"/>
                <w:szCs w:val="18"/>
              </w:rPr>
            </w:pPr>
          </w:p>
        </w:tc>
        <w:tc>
          <w:tcPr>
            <w:tcW w:w="599" w:type="pct"/>
            <w:tcBorders>
              <w:top w:val="nil"/>
              <w:left w:val="nil"/>
              <w:bottom w:val="nil"/>
              <w:right w:val="nil"/>
            </w:tcBorders>
            <w:shd w:val="clear" w:color="auto" w:fill="auto"/>
            <w:vAlign w:val="bottom"/>
            <w:hideMark/>
          </w:tcPr>
          <w:p w14:paraId="1BD555BE" w14:textId="77777777" w:rsidR="00786B71" w:rsidRPr="00F2589A" w:rsidRDefault="00786B71" w:rsidP="00FB760B">
            <w:pPr>
              <w:jc w:val="center"/>
              <w:rPr>
                <w:rFonts w:ascii="Trebuchet MS" w:hAnsi="Trebuchet MS" w:cs="Arial"/>
                <w:b/>
                <w:bCs/>
                <w:sz w:val="18"/>
                <w:szCs w:val="18"/>
              </w:rPr>
            </w:pPr>
            <w:r w:rsidRPr="00F2589A">
              <w:rPr>
                <w:rFonts w:ascii="Trebuchet MS" w:hAnsi="Trebuchet MS" w:cs="Arial"/>
                <w:b/>
                <w:bCs/>
                <w:sz w:val="18"/>
                <w:szCs w:val="18"/>
              </w:rPr>
              <w:t>Investimentos mantidos ao custo (i)</w:t>
            </w:r>
          </w:p>
        </w:tc>
        <w:tc>
          <w:tcPr>
            <w:tcW w:w="60" w:type="pct"/>
            <w:tcBorders>
              <w:top w:val="nil"/>
              <w:left w:val="nil"/>
              <w:bottom w:val="nil"/>
              <w:right w:val="nil"/>
            </w:tcBorders>
            <w:shd w:val="clear" w:color="auto" w:fill="auto"/>
            <w:noWrap/>
            <w:vAlign w:val="bottom"/>
            <w:hideMark/>
          </w:tcPr>
          <w:p w14:paraId="62471AC2" w14:textId="77777777" w:rsidR="00786B71" w:rsidRPr="00F2589A" w:rsidRDefault="00786B71" w:rsidP="00FB760B">
            <w:pPr>
              <w:jc w:val="center"/>
              <w:rPr>
                <w:rFonts w:ascii="Trebuchet MS" w:hAnsi="Trebuchet MS" w:cs="Arial"/>
                <w:b/>
                <w:bCs/>
                <w:sz w:val="18"/>
                <w:szCs w:val="18"/>
              </w:rPr>
            </w:pPr>
          </w:p>
        </w:tc>
        <w:tc>
          <w:tcPr>
            <w:tcW w:w="457" w:type="pct"/>
            <w:tcBorders>
              <w:top w:val="nil"/>
              <w:left w:val="nil"/>
              <w:bottom w:val="nil"/>
              <w:right w:val="nil"/>
            </w:tcBorders>
            <w:shd w:val="clear" w:color="auto" w:fill="auto"/>
            <w:noWrap/>
            <w:vAlign w:val="bottom"/>
            <w:hideMark/>
          </w:tcPr>
          <w:p w14:paraId="2C5FF2FE" w14:textId="77777777" w:rsidR="00786B71" w:rsidRPr="00F2589A" w:rsidRDefault="00786B71" w:rsidP="00FB760B">
            <w:pPr>
              <w:jc w:val="center"/>
              <w:rPr>
                <w:rFonts w:ascii="Trebuchet MS" w:hAnsi="Trebuchet MS" w:cs="Arial"/>
                <w:b/>
                <w:bCs/>
                <w:sz w:val="18"/>
                <w:szCs w:val="18"/>
              </w:rPr>
            </w:pPr>
            <w:r w:rsidRPr="00F2589A">
              <w:rPr>
                <w:rFonts w:ascii="Trebuchet MS" w:hAnsi="Trebuchet MS" w:cs="Arial"/>
                <w:b/>
                <w:bCs/>
                <w:sz w:val="18"/>
                <w:szCs w:val="18"/>
              </w:rPr>
              <w:t>Total</w:t>
            </w:r>
          </w:p>
        </w:tc>
      </w:tr>
      <w:tr w:rsidR="006B02AC" w:rsidRPr="00F2589A" w14:paraId="060C56C4" w14:textId="77777777" w:rsidTr="00FB760B">
        <w:trPr>
          <w:trHeight w:val="20"/>
        </w:trPr>
        <w:tc>
          <w:tcPr>
            <w:tcW w:w="1411" w:type="pct"/>
            <w:tcBorders>
              <w:left w:val="nil"/>
              <w:right w:val="nil"/>
            </w:tcBorders>
            <w:shd w:val="clear" w:color="auto" w:fill="auto"/>
            <w:noWrap/>
            <w:vAlign w:val="center"/>
            <w:hideMark/>
          </w:tcPr>
          <w:p w14:paraId="42C1B6F2" w14:textId="77777777" w:rsidR="00786B71" w:rsidRPr="00F2589A" w:rsidRDefault="00786B71">
            <w:pPr>
              <w:rPr>
                <w:rFonts w:ascii="Trebuchet MS" w:hAnsi="Trebuchet MS" w:cs="Arial"/>
                <w:b/>
                <w:bCs/>
                <w:sz w:val="18"/>
                <w:szCs w:val="18"/>
              </w:rPr>
            </w:pPr>
            <w:r w:rsidRPr="00F2589A">
              <w:rPr>
                <w:rFonts w:ascii="Trebuchet MS" w:hAnsi="Trebuchet MS" w:cs="Arial"/>
                <w:b/>
                <w:bCs/>
                <w:sz w:val="18"/>
                <w:szCs w:val="18"/>
              </w:rPr>
              <w:t>Saldo final em 31 de dezembro de 2021</w:t>
            </w:r>
          </w:p>
        </w:tc>
        <w:tc>
          <w:tcPr>
            <w:tcW w:w="60" w:type="pct"/>
            <w:tcBorders>
              <w:top w:val="nil"/>
              <w:left w:val="nil"/>
              <w:bottom w:val="nil"/>
              <w:right w:val="nil"/>
            </w:tcBorders>
            <w:shd w:val="clear" w:color="auto" w:fill="auto"/>
            <w:noWrap/>
            <w:vAlign w:val="center"/>
            <w:hideMark/>
          </w:tcPr>
          <w:p w14:paraId="1C943529" w14:textId="77777777" w:rsidR="00786B71" w:rsidRPr="00F2589A" w:rsidRDefault="00786B71">
            <w:pPr>
              <w:rPr>
                <w:rFonts w:ascii="Trebuchet MS" w:hAnsi="Trebuchet MS" w:cs="Arial"/>
                <w:b/>
                <w:bCs/>
                <w:sz w:val="18"/>
                <w:szCs w:val="18"/>
              </w:rPr>
            </w:pPr>
          </w:p>
        </w:tc>
        <w:tc>
          <w:tcPr>
            <w:tcW w:w="544" w:type="pct"/>
            <w:tcBorders>
              <w:top w:val="single" w:sz="4" w:space="0" w:color="auto"/>
              <w:left w:val="nil"/>
              <w:right w:val="nil"/>
            </w:tcBorders>
            <w:shd w:val="clear" w:color="auto" w:fill="auto"/>
            <w:noWrap/>
            <w:vAlign w:val="bottom"/>
            <w:hideMark/>
          </w:tcPr>
          <w:p w14:paraId="7CC8382A" w14:textId="745F9D08"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19.697</w:t>
            </w:r>
          </w:p>
        </w:tc>
        <w:tc>
          <w:tcPr>
            <w:tcW w:w="60" w:type="pct"/>
            <w:tcBorders>
              <w:top w:val="nil"/>
              <w:left w:val="nil"/>
              <w:right w:val="nil"/>
            </w:tcBorders>
            <w:shd w:val="clear" w:color="auto" w:fill="auto"/>
            <w:noWrap/>
            <w:vAlign w:val="bottom"/>
            <w:hideMark/>
          </w:tcPr>
          <w:p w14:paraId="281F8E08" w14:textId="77777777" w:rsidR="00786B71" w:rsidRPr="00F2589A" w:rsidRDefault="00786B71" w:rsidP="006133AB">
            <w:pPr>
              <w:jc w:val="right"/>
              <w:rPr>
                <w:rFonts w:ascii="Trebuchet MS" w:hAnsi="Trebuchet MS" w:cs="Arial"/>
                <w:b/>
                <w:bCs/>
                <w:sz w:val="18"/>
                <w:szCs w:val="18"/>
              </w:rPr>
            </w:pPr>
          </w:p>
        </w:tc>
        <w:tc>
          <w:tcPr>
            <w:tcW w:w="544" w:type="pct"/>
            <w:tcBorders>
              <w:top w:val="single" w:sz="4" w:space="0" w:color="auto"/>
              <w:left w:val="nil"/>
              <w:right w:val="nil"/>
            </w:tcBorders>
            <w:shd w:val="clear" w:color="auto" w:fill="auto"/>
            <w:noWrap/>
            <w:vAlign w:val="bottom"/>
            <w:hideMark/>
          </w:tcPr>
          <w:p w14:paraId="5D989C9A" w14:textId="237C1348"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17.624</w:t>
            </w:r>
          </w:p>
        </w:tc>
        <w:tc>
          <w:tcPr>
            <w:tcW w:w="60" w:type="pct"/>
            <w:tcBorders>
              <w:top w:val="nil"/>
              <w:left w:val="nil"/>
              <w:right w:val="nil"/>
            </w:tcBorders>
            <w:shd w:val="clear" w:color="auto" w:fill="auto"/>
            <w:noWrap/>
            <w:vAlign w:val="bottom"/>
            <w:hideMark/>
          </w:tcPr>
          <w:p w14:paraId="42BC95AA" w14:textId="77777777" w:rsidR="00786B71" w:rsidRPr="00F2589A" w:rsidRDefault="00786B71" w:rsidP="006133AB">
            <w:pPr>
              <w:jc w:val="right"/>
              <w:rPr>
                <w:rFonts w:ascii="Trebuchet MS" w:hAnsi="Trebuchet MS" w:cs="Arial"/>
                <w:b/>
                <w:bCs/>
                <w:sz w:val="18"/>
                <w:szCs w:val="18"/>
              </w:rPr>
            </w:pPr>
          </w:p>
        </w:tc>
        <w:tc>
          <w:tcPr>
            <w:tcW w:w="536" w:type="pct"/>
            <w:tcBorders>
              <w:top w:val="single" w:sz="4" w:space="0" w:color="auto"/>
              <w:left w:val="nil"/>
              <w:right w:val="nil"/>
            </w:tcBorders>
            <w:shd w:val="clear" w:color="auto" w:fill="auto"/>
            <w:noWrap/>
            <w:vAlign w:val="bottom"/>
            <w:hideMark/>
          </w:tcPr>
          <w:p w14:paraId="57C66CCE" w14:textId="18368CC5"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54.316</w:t>
            </w:r>
          </w:p>
        </w:tc>
        <w:tc>
          <w:tcPr>
            <w:tcW w:w="60" w:type="pct"/>
            <w:tcBorders>
              <w:top w:val="nil"/>
              <w:left w:val="nil"/>
              <w:right w:val="nil"/>
            </w:tcBorders>
            <w:shd w:val="clear" w:color="auto" w:fill="auto"/>
            <w:noWrap/>
            <w:vAlign w:val="bottom"/>
            <w:hideMark/>
          </w:tcPr>
          <w:p w14:paraId="7248F0B3" w14:textId="77777777" w:rsidR="00786B71" w:rsidRPr="00F2589A" w:rsidRDefault="00786B71" w:rsidP="006133AB">
            <w:pPr>
              <w:jc w:val="right"/>
              <w:rPr>
                <w:rFonts w:ascii="Trebuchet MS" w:hAnsi="Trebuchet MS" w:cs="Arial"/>
                <w:b/>
                <w:bCs/>
                <w:sz w:val="18"/>
                <w:szCs w:val="18"/>
              </w:rPr>
            </w:pPr>
          </w:p>
        </w:tc>
        <w:tc>
          <w:tcPr>
            <w:tcW w:w="550" w:type="pct"/>
            <w:tcBorders>
              <w:top w:val="single" w:sz="4" w:space="0" w:color="auto"/>
              <w:left w:val="nil"/>
              <w:right w:val="nil"/>
            </w:tcBorders>
            <w:shd w:val="clear" w:color="auto" w:fill="auto"/>
            <w:noWrap/>
            <w:vAlign w:val="bottom"/>
            <w:hideMark/>
          </w:tcPr>
          <w:p w14:paraId="7347095F" w14:textId="7A3636BA"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79</w:t>
            </w:r>
          </w:p>
        </w:tc>
        <w:tc>
          <w:tcPr>
            <w:tcW w:w="60" w:type="pct"/>
            <w:tcBorders>
              <w:top w:val="nil"/>
              <w:left w:val="nil"/>
              <w:right w:val="nil"/>
            </w:tcBorders>
            <w:shd w:val="clear" w:color="auto" w:fill="auto"/>
            <w:noWrap/>
            <w:vAlign w:val="bottom"/>
            <w:hideMark/>
          </w:tcPr>
          <w:p w14:paraId="073F7594" w14:textId="77777777" w:rsidR="00786B71" w:rsidRPr="00F2589A" w:rsidRDefault="00786B71" w:rsidP="006133AB">
            <w:pPr>
              <w:jc w:val="right"/>
              <w:rPr>
                <w:rFonts w:ascii="Trebuchet MS" w:hAnsi="Trebuchet MS" w:cs="Arial"/>
                <w:b/>
                <w:bCs/>
                <w:sz w:val="18"/>
                <w:szCs w:val="18"/>
              </w:rPr>
            </w:pPr>
          </w:p>
        </w:tc>
        <w:tc>
          <w:tcPr>
            <w:tcW w:w="599" w:type="pct"/>
            <w:tcBorders>
              <w:top w:val="single" w:sz="4" w:space="0" w:color="auto"/>
              <w:left w:val="nil"/>
              <w:right w:val="nil"/>
            </w:tcBorders>
            <w:shd w:val="clear" w:color="auto" w:fill="auto"/>
            <w:noWrap/>
            <w:vAlign w:val="bottom"/>
            <w:hideMark/>
          </w:tcPr>
          <w:p w14:paraId="288E702E" w14:textId="4AF9CFCD"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23</w:t>
            </w:r>
          </w:p>
        </w:tc>
        <w:tc>
          <w:tcPr>
            <w:tcW w:w="60" w:type="pct"/>
            <w:tcBorders>
              <w:top w:val="nil"/>
              <w:left w:val="nil"/>
              <w:right w:val="nil"/>
            </w:tcBorders>
            <w:shd w:val="clear" w:color="auto" w:fill="auto"/>
            <w:noWrap/>
            <w:vAlign w:val="bottom"/>
            <w:hideMark/>
          </w:tcPr>
          <w:p w14:paraId="7B725E23" w14:textId="77777777" w:rsidR="00786B71" w:rsidRPr="00F2589A" w:rsidRDefault="00786B71" w:rsidP="006133AB">
            <w:pPr>
              <w:jc w:val="right"/>
              <w:rPr>
                <w:rFonts w:ascii="Trebuchet MS" w:hAnsi="Trebuchet MS" w:cs="Arial"/>
                <w:b/>
                <w:bCs/>
                <w:sz w:val="18"/>
                <w:szCs w:val="18"/>
              </w:rPr>
            </w:pPr>
          </w:p>
        </w:tc>
        <w:tc>
          <w:tcPr>
            <w:tcW w:w="457" w:type="pct"/>
            <w:tcBorders>
              <w:top w:val="single" w:sz="4" w:space="0" w:color="auto"/>
              <w:left w:val="nil"/>
              <w:right w:val="nil"/>
            </w:tcBorders>
            <w:shd w:val="clear" w:color="auto" w:fill="auto"/>
            <w:noWrap/>
            <w:vAlign w:val="bottom"/>
            <w:hideMark/>
          </w:tcPr>
          <w:p w14:paraId="0DB8CFE6" w14:textId="05E4684E"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72.042</w:t>
            </w:r>
          </w:p>
        </w:tc>
      </w:tr>
      <w:tr w:rsidR="00786B71" w:rsidRPr="00F2589A" w14:paraId="528C8559" w14:textId="77777777" w:rsidTr="00D01BF9">
        <w:trPr>
          <w:trHeight w:val="20"/>
        </w:trPr>
        <w:tc>
          <w:tcPr>
            <w:tcW w:w="1411" w:type="pct"/>
            <w:tcBorders>
              <w:top w:val="nil"/>
              <w:left w:val="nil"/>
              <w:bottom w:val="nil"/>
              <w:right w:val="nil"/>
            </w:tcBorders>
            <w:shd w:val="clear" w:color="auto" w:fill="auto"/>
            <w:noWrap/>
            <w:vAlign w:val="center"/>
            <w:hideMark/>
          </w:tcPr>
          <w:p w14:paraId="22695720" w14:textId="77777777" w:rsidR="00786B71" w:rsidRPr="00F2589A" w:rsidRDefault="00786B71">
            <w:pPr>
              <w:rPr>
                <w:rFonts w:ascii="Trebuchet MS" w:hAnsi="Trebuchet MS" w:cs="Arial"/>
                <w:b/>
                <w:bCs/>
                <w:sz w:val="18"/>
                <w:szCs w:val="18"/>
              </w:rPr>
            </w:pPr>
          </w:p>
        </w:tc>
        <w:tc>
          <w:tcPr>
            <w:tcW w:w="60" w:type="pct"/>
            <w:tcBorders>
              <w:top w:val="nil"/>
              <w:left w:val="nil"/>
              <w:bottom w:val="nil"/>
              <w:right w:val="nil"/>
            </w:tcBorders>
            <w:shd w:val="clear" w:color="auto" w:fill="auto"/>
            <w:noWrap/>
            <w:vAlign w:val="center"/>
            <w:hideMark/>
          </w:tcPr>
          <w:p w14:paraId="3E4029C3" w14:textId="77777777" w:rsidR="00786B71" w:rsidRPr="00F2589A" w:rsidRDefault="00786B71">
            <w:pPr>
              <w:rPr>
                <w:sz w:val="18"/>
                <w:szCs w:val="18"/>
              </w:rPr>
            </w:pPr>
          </w:p>
        </w:tc>
        <w:tc>
          <w:tcPr>
            <w:tcW w:w="544" w:type="pct"/>
            <w:tcBorders>
              <w:top w:val="nil"/>
              <w:left w:val="nil"/>
              <w:bottom w:val="nil"/>
              <w:right w:val="nil"/>
            </w:tcBorders>
            <w:shd w:val="clear" w:color="auto" w:fill="auto"/>
            <w:noWrap/>
            <w:vAlign w:val="bottom"/>
            <w:hideMark/>
          </w:tcPr>
          <w:p w14:paraId="3E8EEE17"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0C50B071" w14:textId="77777777" w:rsidR="00786B71" w:rsidRPr="00F2589A" w:rsidRDefault="00786B71" w:rsidP="006133AB">
            <w:pPr>
              <w:jc w:val="right"/>
              <w:rPr>
                <w:sz w:val="18"/>
                <w:szCs w:val="18"/>
              </w:rPr>
            </w:pPr>
          </w:p>
        </w:tc>
        <w:tc>
          <w:tcPr>
            <w:tcW w:w="544" w:type="pct"/>
            <w:tcBorders>
              <w:top w:val="nil"/>
              <w:left w:val="nil"/>
              <w:bottom w:val="nil"/>
              <w:right w:val="nil"/>
            </w:tcBorders>
            <w:shd w:val="clear" w:color="auto" w:fill="auto"/>
            <w:noWrap/>
            <w:vAlign w:val="bottom"/>
            <w:hideMark/>
          </w:tcPr>
          <w:p w14:paraId="0E8D887D"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66B9E80B" w14:textId="77777777" w:rsidR="00786B71" w:rsidRPr="00F2589A" w:rsidRDefault="00786B71" w:rsidP="006133AB">
            <w:pPr>
              <w:jc w:val="right"/>
              <w:rPr>
                <w:sz w:val="18"/>
                <w:szCs w:val="18"/>
              </w:rPr>
            </w:pPr>
          </w:p>
        </w:tc>
        <w:tc>
          <w:tcPr>
            <w:tcW w:w="536" w:type="pct"/>
            <w:tcBorders>
              <w:top w:val="nil"/>
              <w:left w:val="nil"/>
              <w:bottom w:val="nil"/>
              <w:right w:val="nil"/>
            </w:tcBorders>
            <w:shd w:val="clear" w:color="auto" w:fill="auto"/>
            <w:noWrap/>
            <w:vAlign w:val="bottom"/>
            <w:hideMark/>
          </w:tcPr>
          <w:p w14:paraId="0507D686"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18BD9512" w14:textId="77777777" w:rsidR="00786B71" w:rsidRPr="00F2589A" w:rsidRDefault="00786B71" w:rsidP="006133AB">
            <w:pPr>
              <w:jc w:val="right"/>
              <w:rPr>
                <w:sz w:val="18"/>
                <w:szCs w:val="18"/>
              </w:rPr>
            </w:pPr>
          </w:p>
        </w:tc>
        <w:tc>
          <w:tcPr>
            <w:tcW w:w="550" w:type="pct"/>
            <w:tcBorders>
              <w:top w:val="nil"/>
              <w:left w:val="nil"/>
              <w:bottom w:val="nil"/>
              <w:right w:val="nil"/>
            </w:tcBorders>
            <w:shd w:val="clear" w:color="auto" w:fill="auto"/>
            <w:noWrap/>
            <w:vAlign w:val="bottom"/>
            <w:hideMark/>
          </w:tcPr>
          <w:p w14:paraId="3C0C8478"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4742BA86" w14:textId="77777777" w:rsidR="00786B71" w:rsidRPr="00F2589A" w:rsidRDefault="00786B71" w:rsidP="006133AB">
            <w:pPr>
              <w:jc w:val="right"/>
              <w:rPr>
                <w:sz w:val="18"/>
                <w:szCs w:val="18"/>
              </w:rPr>
            </w:pPr>
          </w:p>
        </w:tc>
        <w:tc>
          <w:tcPr>
            <w:tcW w:w="599" w:type="pct"/>
            <w:tcBorders>
              <w:top w:val="nil"/>
              <w:left w:val="nil"/>
              <w:bottom w:val="nil"/>
              <w:right w:val="nil"/>
            </w:tcBorders>
            <w:shd w:val="clear" w:color="auto" w:fill="auto"/>
            <w:vAlign w:val="bottom"/>
            <w:hideMark/>
          </w:tcPr>
          <w:p w14:paraId="65FA72BB"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541057C9" w14:textId="77777777" w:rsidR="00786B71" w:rsidRPr="00F2589A" w:rsidRDefault="00786B71" w:rsidP="006133AB">
            <w:pPr>
              <w:jc w:val="right"/>
              <w:rPr>
                <w:sz w:val="18"/>
                <w:szCs w:val="18"/>
              </w:rPr>
            </w:pPr>
          </w:p>
        </w:tc>
        <w:tc>
          <w:tcPr>
            <w:tcW w:w="457" w:type="pct"/>
            <w:tcBorders>
              <w:top w:val="nil"/>
              <w:left w:val="nil"/>
              <w:bottom w:val="nil"/>
              <w:right w:val="nil"/>
            </w:tcBorders>
            <w:shd w:val="clear" w:color="auto" w:fill="auto"/>
            <w:noWrap/>
            <w:vAlign w:val="bottom"/>
            <w:hideMark/>
          </w:tcPr>
          <w:p w14:paraId="3311F263" w14:textId="77777777" w:rsidR="00786B71" w:rsidRPr="00F2589A" w:rsidRDefault="00786B71" w:rsidP="006133AB">
            <w:pPr>
              <w:jc w:val="right"/>
              <w:rPr>
                <w:sz w:val="18"/>
                <w:szCs w:val="18"/>
              </w:rPr>
            </w:pPr>
          </w:p>
        </w:tc>
      </w:tr>
      <w:tr w:rsidR="00786B71" w:rsidRPr="00F2589A" w14:paraId="77911F8B" w14:textId="77777777" w:rsidTr="00D01BF9">
        <w:trPr>
          <w:trHeight w:val="20"/>
        </w:trPr>
        <w:tc>
          <w:tcPr>
            <w:tcW w:w="1471" w:type="pct"/>
            <w:gridSpan w:val="2"/>
            <w:tcBorders>
              <w:top w:val="nil"/>
              <w:left w:val="nil"/>
              <w:bottom w:val="nil"/>
              <w:right w:val="nil"/>
            </w:tcBorders>
            <w:shd w:val="clear" w:color="auto" w:fill="auto"/>
            <w:noWrap/>
            <w:vAlign w:val="center"/>
            <w:hideMark/>
          </w:tcPr>
          <w:p w14:paraId="73E488D0" w14:textId="77777777" w:rsidR="00786B71" w:rsidRPr="00F2589A" w:rsidRDefault="00786B71">
            <w:pPr>
              <w:rPr>
                <w:rFonts w:ascii="Trebuchet MS" w:hAnsi="Trebuchet MS" w:cs="Arial"/>
                <w:sz w:val="18"/>
                <w:szCs w:val="18"/>
              </w:rPr>
            </w:pPr>
            <w:r w:rsidRPr="00F2589A">
              <w:rPr>
                <w:rFonts w:ascii="Trebuchet MS" w:hAnsi="Trebuchet MS" w:cs="Arial"/>
                <w:sz w:val="18"/>
                <w:szCs w:val="18"/>
              </w:rPr>
              <w:t>Resultado de equivalência patrimonial</w:t>
            </w:r>
          </w:p>
        </w:tc>
        <w:tc>
          <w:tcPr>
            <w:tcW w:w="544" w:type="pct"/>
            <w:tcBorders>
              <w:top w:val="nil"/>
              <w:left w:val="nil"/>
              <w:bottom w:val="nil"/>
              <w:right w:val="nil"/>
            </w:tcBorders>
            <w:shd w:val="clear" w:color="auto" w:fill="auto"/>
            <w:noWrap/>
            <w:vAlign w:val="bottom"/>
            <w:hideMark/>
          </w:tcPr>
          <w:p w14:paraId="21617978" w14:textId="6AE8DB75"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5.282</w:t>
            </w:r>
          </w:p>
        </w:tc>
        <w:tc>
          <w:tcPr>
            <w:tcW w:w="60" w:type="pct"/>
            <w:tcBorders>
              <w:top w:val="nil"/>
              <w:left w:val="nil"/>
              <w:bottom w:val="nil"/>
              <w:right w:val="nil"/>
            </w:tcBorders>
            <w:shd w:val="clear" w:color="auto" w:fill="auto"/>
            <w:noWrap/>
            <w:vAlign w:val="bottom"/>
            <w:hideMark/>
          </w:tcPr>
          <w:p w14:paraId="337DA545" w14:textId="77777777" w:rsidR="00786B71" w:rsidRPr="00F2589A" w:rsidRDefault="00786B71" w:rsidP="006133AB">
            <w:pPr>
              <w:jc w:val="right"/>
              <w:rPr>
                <w:rFonts w:ascii="Trebuchet MS" w:hAnsi="Trebuchet MS" w:cs="Arial"/>
                <w:sz w:val="18"/>
                <w:szCs w:val="18"/>
              </w:rPr>
            </w:pPr>
          </w:p>
        </w:tc>
        <w:tc>
          <w:tcPr>
            <w:tcW w:w="544" w:type="pct"/>
            <w:tcBorders>
              <w:top w:val="nil"/>
              <w:left w:val="nil"/>
              <w:bottom w:val="nil"/>
              <w:right w:val="nil"/>
            </w:tcBorders>
            <w:shd w:val="clear" w:color="auto" w:fill="auto"/>
            <w:noWrap/>
            <w:vAlign w:val="bottom"/>
            <w:hideMark/>
          </w:tcPr>
          <w:p w14:paraId="763A1624" w14:textId="392C77F4"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2D704742" w14:textId="77777777" w:rsidR="00786B71" w:rsidRPr="00F2589A" w:rsidRDefault="00786B71" w:rsidP="006133AB">
            <w:pPr>
              <w:jc w:val="right"/>
              <w:rPr>
                <w:rFonts w:ascii="Trebuchet MS" w:hAnsi="Trebuchet MS" w:cs="Arial"/>
                <w:sz w:val="18"/>
                <w:szCs w:val="18"/>
              </w:rPr>
            </w:pPr>
          </w:p>
        </w:tc>
        <w:tc>
          <w:tcPr>
            <w:tcW w:w="536" w:type="pct"/>
            <w:tcBorders>
              <w:top w:val="nil"/>
              <w:left w:val="nil"/>
              <w:bottom w:val="nil"/>
              <w:right w:val="nil"/>
            </w:tcBorders>
            <w:shd w:val="clear" w:color="auto" w:fill="auto"/>
            <w:noWrap/>
            <w:vAlign w:val="bottom"/>
            <w:hideMark/>
          </w:tcPr>
          <w:p w14:paraId="476A8345" w14:textId="541756E6"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5C3AD52B" w14:textId="77777777" w:rsidR="00786B71" w:rsidRPr="00F2589A" w:rsidRDefault="00786B71" w:rsidP="006133AB">
            <w:pPr>
              <w:jc w:val="right"/>
              <w:rPr>
                <w:rFonts w:ascii="Trebuchet MS" w:hAnsi="Trebuchet MS" w:cs="Arial"/>
                <w:sz w:val="18"/>
                <w:szCs w:val="18"/>
              </w:rPr>
            </w:pPr>
          </w:p>
        </w:tc>
        <w:tc>
          <w:tcPr>
            <w:tcW w:w="550" w:type="pct"/>
            <w:tcBorders>
              <w:top w:val="nil"/>
              <w:left w:val="nil"/>
              <w:bottom w:val="nil"/>
              <w:right w:val="nil"/>
            </w:tcBorders>
            <w:shd w:val="clear" w:color="auto" w:fill="auto"/>
            <w:noWrap/>
            <w:vAlign w:val="bottom"/>
            <w:hideMark/>
          </w:tcPr>
          <w:p w14:paraId="5810AA10" w14:textId="6D92D6CF"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125900AE" w14:textId="77777777" w:rsidR="00786B71" w:rsidRPr="00F2589A" w:rsidRDefault="00786B71" w:rsidP="006133AB">
            <w:pPr>
              <w:jc w:val="right"/>
              <w:rPr>
                <w:rFonts w:ascii="Trebuchet MS" w:hAnsi="Trebuchet MS" w:cs="Arial"/>
                <w:sz w:val="18"/>
                <w:szCs w:val="18"/>
              </w:rPr>
            </w:pPr>
          </w:p>
        </w:tc>
        <w:tc>
          <w:tcPr>
            <w:tcW w:w="599" w:type="pct"/>
            <w:tcBorders>
              <w:top w:val="nil"/>
              <w:left w:val="nil"/>
              <w:bottom w:val="nil"/>
              <w:right w:val="nil"/>
            </w:tcBorders>
            <w:shd w:val="clear" w:color="auto" w:fill="auto"/>
            <w:noWrap/>
            <w:vAlign w:val="bottom"/>
            <w:hideMark/>
          </w:tcPr>
          <w:p w14:paraId="7B7BD705" w14:textId="18BF0A9B"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58F4C36A" w14:textId="77777777" w:rsidR="00786B71" w:rsidRPr="00F2589A" w:rsidRDefault="00786B71" w:rsidP="006133AB">
            <w:pPr>
              <w:jc w:val="right"/>
              <w:rPr>
                <w:rFonts w:ascii="Trebuchet MS" w:hAnsi="Trebuchet MS" w:cs="Arial"/>
                <w:sz w:val="18"/>
                <w:szCs w:val="18"/>
              </w:rPr>
            </w:pPr>
          </w:p>
        </w:tc>
        <w:tc>
          <w:tcPr>
            <w:tcW w:w="457" w:type="pct"/>
            <w:tcBorders>
              <w:top w:val="nil"/>
              <w:left w:val="nil"/>
              <w:bottom w:val="nil"/>
              <w:right w:val="nil"/>
            </w:tcBorders>
            <w:shd w:val="clear" w:color="auto" w:fill="auto"/>
            <w:noWrap/>
            <w:vAlign w:val="bottom"/>
            <w:hideMark/>
          </w:tcPr>
          <w:p w14:paraId="1049BAD4" w14:textId="16274917"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5.282</w:t>
            </w:r>
          </w:p>
        </w:tc>
      </w:tr>
      <w:tr w:rsidR="00786B71" w:rsidRPr="00F2589A" w14:paraId="6AACB075" w14:textId="77777777" w:rsidTr="00D01BF9">
        <w:trPr>
          <w:trHeight w:val="20"/>
        </w:trPr>
        <w:tc>
          <w:tcPr>
            <w:tcW w:w="1411" w:type="pct"/>
            <w:tcBorders>
              <w:top w:val="nil"/>
              <w:left w:val="nil"/>
              <w:bottom w:val="nil"/>
              <w:right w:val="nil"/>
            </w:tcBorders>
            <w:shd w:val="clear" w:color="auto" w:fill="auto"/>
            <w:noWrap/>
            <w:vAlign w:val="center"/>
            <w:hideMark/>
          </w:tcPr>
          <w:p w14:paraId="1574111C" w14:textId="77777777" w:rsidR="00786B71" w:rsidRPr="00F2589A" w:rsidRDefault="00786B71">
            <w:pPr>
              <w:rPr>
                <w:rFonts w:ascii="Trebuchet MS" w:hAnsi="Trebuchet MS" w:cs="Arial"/>
                <w:sz w:val="18"/>
                <w:szCs w:val="18"/>
              </w:rPr>
            </w:pPr>
            <w:r w:rsidRPr="00F2589A">
              <w:rPr>
                <w:rFonts w:ascii="Trebuchet MS" w:hAnsi="Trebuchet MS" w:cs="Arial"/>
                <w:sz w:val="18"/>
                <w:szCs w:val="18"/>
              </w:rPr>
              <w:t>Amortização da mais valia</w:t>
            </w:r>
          </w:p>
        </w:tc>
        <w:tc>
          <w:tcPr>
            <w:tcW w:w="60" w:type="pct"/>
            <w:tcBorders>
              <w:top w:val="nil"/>
              <w:left w:val="nil"/>
              <w:bottom w:val="nil"/>
              <w:right w:val="nil"/>
            </w:tcBorders>
            <w:shd w:val="clear" w:color="auto" w:fill="auto"/>
            <w:noWrap/>
            <w:vAlign w:val="center"/>
            <w:hideMark/>
          </w:tcPr>
          <w:p w14:paraId="20C10B28" w14:textId="77777777" w:rsidR="00786B71" w:rsidRPr="00F2589A" w:rsidRDefault="00786B71">
            <w:pPr>
              <w:rPr>
                <w:rFonts w:ascii="Trebuchet MS" w:hAnsi="Trebuchet MS" w:cs="Arial"/>
                <w:sz w:val="18"/>
                <w:szCs w:val="18"/>
              </w:rPr>
            </w:pPr>
          </w:p>
        </w:tc>
        <w:tc>
          <w:tcPr>
            <w:tcW w:w="544" w:type="pct"/>
            <w:tcBorders>
              <w:top w:val="nil"/>
              <w:left w:val="nil"/>
              <w:bottom w:val="nil"/>
              <w:right w:val="nil"/>
            </w:tcBorders>
            <w:shd w:val="clear" w:color="auto" w:fill="auto"/>
            <w:noWrap/>
            <w:vAlign w:val="bottom"/>
            <w:hideMark/>
          </w:tcPr>
          <w:p w14:paraId="28D5C8E9" w14:textId="351F9E34"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2C896225" w14:textId="77777777" w:rsidR="00786B71" w:rsidRPr="00F2589A" w:rsidRDefault="00786B71" w:rsidP="006133AB">
            <w:pPr>
              <w:jc w:val="right"/>
              <w:rPr>
                <w:rFonts w:ascii="Trebuchet MS" w:hAnsi="Trebuchet MS" w:cs="Arial"/>
                <w:sz w:val="18"/>
                <w:szCs w:val="18"/>
              </w:rPr>
            </w:pPr>
          </w:p>
        </w:tc>
        <w:tc>
          <w:tcPr>
            <w:tcW w:w="544" w:type="pct"/>
            <w:tcBorders>
              <w:top w:val="nil"/>
              <w:left w:val="nil"/>
              <w:bottom w:val="nil"/>
              <w:right w:val="nil"/>
            </w:tcBorders>
            <w:shd w:val="clear" w:color="auto" w:fill="auto"/>
            <w:noWrap/>
            <w:vAlign w:val="bottom"/>
            <w:hideMark/>
          </w:tcPr>
          <w:p w14:paraId="2D86F491" w14:textId="1904FF58"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(1.523)</w:t>
            </w:r>
          </w:p>
        </w:tc>
        <w:tc>
          <w:tcPr>
            <w:tcW w:w="60" w:type="pct"/>
            <w:tcBorders>
              <w:top w:val="nil"/>
              <w:left w:val="nil"/>
              <w:bottom w:val="nil"/>
              <w:right w:val="nil"/>
            </w:tcBorders>
            <w:shd w:val="clear" w:color="auto" w:fill="auto"/>
            <w:noWrap/>
            <w:vAlign w:val="bottom"/>
            <w:hideMark/>
          </w:tcPr>
          <w:p w14:paraId="2D613153" w14:textId="77777777" w:rsidR="00786B71" w:rsidRPr="00F2589A" w:rsidRDefault="00786B71" w:rsidP="006133AB">
            <w:pPr>
              <w:jc w:val="right"/>
              <w:rPr>
                <w:rFonts w:ascii="Trebuchet MS" w:hAnsi="Trebuchet MS" w:cs="Arial"/>
                <w:sz w:val="18"/>
                <w:szCs w:val="18"/>
              </w:rPr>
            </w:pPr>
          </w:p>
        </w:tc>
        <w:tc>
          <w:tcPr>
            <w:tcW w:w="536" w:type="pct"/>
            <w:tcBorders>
              <w:top w:val="nil"/>
              <w:left w:val="nil"/>
              <w:bottom w:val="nil"/>
              <w:right w:val="nil"/>
            </w:tcBorders>
            <w:shd w:val="clear" w:color="auto" w:fill="auto"/>
            <w:noWrap/>
            <w:vAlign w:val="bottom"/>
            <w:hideMark/>
          </w:tcPr>
          <w:p w14:paraId="04ADFE0B" w14:textId="626C2951"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21F7AB03" w14:textId="77777777" w:rsidR="00786B71" w:rsidRPr="00F2589A" w:rsidRDefault="00786B71" w:rsidP="006133AB">
            <w:pPr>
              <w:jc w:val="right"/>
              <w:rPr>
                <w:rFonts w:ascii="Trebuchet MS" w:hAnsi="Trebuchet MS" w:cs="Arial"/>
                <w:sz w:val="18"/>
                <w:szCs w:val="18"/>
              </w:rPr>
            </w:pPr>
          </w:p>
        </w:tc>
        <w:tc>
          <w:tcPr>
            <w:tcW w:w="550" w:type="pct"/>
            <w:tcBorders>
              <w:top w:val="nil"/>
              <w:left w:val="nil"/>
              <w:bottom w:val="nil"/>
              <w:right w:val="nil"/>
            </w:tcBorders>
            <w:shd w:val="clear" w:color="auto" w:fill="auto"/>
            <w:noWrap/>
            <w:vAlign w:val="bottom"/>
            <w:hideMark/>
          </w:tcPr>
          <w:p w14:paraId="356862B7" w14:textId="6A79EA81"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(50)</w:t>
            </w:r>
          </w:p>
        </w:tc>
        <w:tc>
          <w:tcPr>
            <w:tcW w:w="60" w:type="pct"/>
            <w:tcBorders>
              <w:top w:val="nil"/>
              <w:left w:val="nil"/>
              <w:bottom w:val="nil"/>
              <w:right w:val="nil"/>
            </w:tcBorders>
            <w:shd w:val="clear" w:color="auto" w:fill="auto"/>
            <w:noWrap/>
            <w:vAlign w:val="bottom"/>
            <w:hideMark/>
          </w:tcPr>
          <w:p w14:paraId="009FCB0B" w14:textId="77777777" w:rsidR="00786B71" w:rsidRPr="00F2589A" w:rsidRDefault="00786B71" w:rsidP="006133AB">
            <w:pPr>
              <w:jc w:val="right"/>
              <w:rPr>
                <w:rFonts w:ascii="Trebuchet MS" w:hAnsi="Trebuchet MS" w:cs="Arial"/>
                <w:sz w:val="18"/>
                <w:szCs w:val="18"/>
              </w:rPr>
            </w:pPr>
          </w:p>
        </w:tc>
        <w:tc>
          <w:tcPr>
            <w:tcW w:w="599" w:type="pct"/>
            <w:tcBorders>
              <w:top w:val="nil"/>
              <w:left w:val="nil"/>
              <w:bottom w:val="nil"/>
              <w:right w:val="nil"/>
            </w:tcBorders>
            <w:shd w:val="clear" w:color="auto" w:fill="auto"/>
            <w:noWrap/>
            <w:vAlign w:val="bottom"/>
            <w:hideMark/>
          </w:tcPr>
          <w:p w14:paraId="0D3D2031" w14:textId="7290E83C"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7D08BE4E" w14:textId="77777777" w:rsidR="00786B71" w:rsidRPr="00F2589A" w:rsidRDefault="00786B71" w:rsidP="006133AB">
            <w:pPr>
              <w:jc w:val="right"/>
              <w:rPr>
                <w:rFonts w:ascii="Trebuchet MS" w:hAnsi="Trebuchet MS" w:cs="Arial"/>
                <w:sz w:val="18"/>
                <w:szCs w:val="18"/>
              </w:rPr>
            </w:pPr>
          </w:p>
        </w:tc>
        <w:tc>
          <w:tcPr>
            <w:tcW w:w="457" w:type="pct"/>
            <w:tcBorders>
              <w:top w:val="nil"/>
              <w:left w:val="nil"/>
              <w:bottom w:val="nil"/>
              <w:right w:val="nil"/>
            </w:tcBorders>
            <w:shd w:val="clear" w:color="auto" w:fill="auto"/>
            <w:noWrap/>
            <w:vAlign w:val="bottom"/>
            <w:hideMark/>
          </w:tcPr>
          <w:p w14:paraId="719E8DA4" w14:textId="1C8ADD69"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(1.573)</w:t>
            </w:r>
          </w:p>
        </w:tc>
      </w:tr>
      <w:tr w:rsidR="00786B71" w:rsidRPr="00F2589A" w14:paraId="40193A52" w14:textId="77777777" w:rsidTr="00D01BF9">
        <w:trPr>
          <w:trHeight w:val="20"/>
        </w:trPr>
        <w:tc>
          <w:tcPr>
            <w:tcW w:w="1411" w:type="pct"/>
            <w:tcBorders>
              <w:top w:val="nil"/>
              <w:left w:val="nil"/>
              <w:bottom w:val="nil"/>
              <w:right w:val="nil"/>
            </w:tcBorders>
            <w:shd w:val="clear" w:color="auto" w:fill="auto"/>
            <w:noWrap/>
            <w:vAlign w:val="center"/>
            <w:hideMark/>
          </w:tcPr>
          <w:p w14:paraId="7DFA62D3" w14:textId="77777777" w:rsidR="00786B71" w:rsidRPr="00F2589A" w:rsidRDefault="00786B71">
            <w:pPr>
              <w:rPr>
                <w:rFonts w:ascii="Trebuchet MS" w:hAnsi="Trebuchet MS" w:cs="Arial"/>
                <w:sz w:val="18"/>
                <w:szCs w:val="18"/>
              </w:rPr>
            </w:pPr>
            <w:r w:rsidRPr="00F2589A">
              <w:rPr>
                <w:rFonts w:ascii="Trebuchet MS" w:hAnsi="Trebuchet MS" w:cs="Arial"/>
                <w:sz w:val="18"/>
                <w:szCs w:val="18"/>
              </w:rPr>
              <w:t>Distribuição de dividendos</w:t>
            </w:r>
          </w:p>
        </w:tc>
        <w:tc>
          <w:tcPr>
            <w:tcW w:w="60" w:type="pct"/>
            <w:tcBorders>
              <w:top w:val="nil"/>
              <w:left w:val="nil"/>
              <w:bottom w:val="nil"/>
              <w:right w:val="nil"/>
            </w:tcBorders>
            <w:shd w:val="clear" w:color="auto" w:fill="auto"/>
            <w:noWrap/>
            <w:vAlign w:val="center"/>
            <w:hideMark/>
          </w:tcPr>
          <w:p w14:paraId="09AE2F31" w14:textId="77777777" w:rsidR="00786B71" w:rsidRPr="00F2589A" w:rsidRDefault="00786B71">
            <w:pPr>
              <w:rPr>
                <w:rFonts w:ascii="Trebuchet MS" w:hAnsi="Trebuchet MS" w:cs="Arial"/>
                <w:sz w:val="18"/>
                <w:szCs w:val="18"/>
              </w:rPr>
            </w:pPr>
          </w:p>
        </w:tc>
        <w:tc>
          <w:tcPr>
            <w:tcW w:w="544" w:type="pct"/>
            <w:tcBorders>
              <w:top w:val="nil"/>
              <w:left w:val="nil"/>
              <w:bottom w:val="nil"/>
              <w:right w:val="nil"/>
            </w:tcBorders>
            <w:shd w:val="clear" w:color="auto" w:fill="auto"/>
            <w:noWrap/>
            <w:vAlign w:val="bottom"/>
            <w:hideMark/>
          </w:tcPr>
          <w:p w14:paraId="7A552C0F" w14:textId="165CC5A9"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(6.352)</w:t>
            </w:r>
          </w:p>
        </w:tc>
        <w:tc>
          <w:tcPr>
            <w:tcW w:w="60" w:type="pct"/>
            <w:tcBorders>
              <w:top w:val="nil"/>
              <w:left w:val="nil"/>
              <w:bottom w:val="nil"/>
              <w:right w:val="nil"/>
            </w:tcBorders>
            <w:shd w:val="clear" w:color="auto" w:fill="auto"/>
            <w:noWrap/>
            <w:vAlign w:val="bottom"/>
            <w:hideMark/>
          </w:tcPr>
          <w:p w14:paraId="308843AC" w14:textId="77777777" w:rsidR="00786B71" w:rsidRPr="00F2589A" w:rsidRDefault="00786B71" w:rsidP="006133AB">
            <w:pPr>
              <w:jc w:val="right"/>
              <w:rPr>
                <w:rFonts w:ascii="Trebuchet MS" w:hAnsi="Trebuchet MS" w:cs="Arial"/>
                <w:sz w:val="18"/>
                <w:szCs w:val="18"/>
              </w:rPr>
            </w:pPr>
          </w:p>
        </w:tc>
        <w:tc>
          <w:tcPr>
            <w:tcW w:w="544" w:type="pct"/>
            <w:tcBorders>
              <w:top w:val="nil"/>
              <w:left w:val="nil"/>
              <w:bottom w:val="nil"/>
              <w:right w:val="nil"/>
            </w:tcBorders>
            <w:shd w:val="clear" w:color="auto" w:fill="auto"/>
            <w:noWrap/>
            <w:vAlign w:val="bottom"/>
            <w:hideMark/>
          </w:tcPr>
          <w:p w14:paraId="7698D9A6" w14:textId="266BDDB1"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60E2B009" w14:textId="77777777" w:rsidR="00786B71" w:rsidRPr="00F2589A" w:rsidRDefault="00786B71" w:rsidP="006133AB">
            <w:pPr>
              <w:jc w:val="right"/>
              <w:rPr>
                <w:rFonts w:ascii="Trebuchet MS" w:hAnsi="Trebuchet MS" w:cs="Arial"/>
                <w:sz w:val="18"/>
                <w:szCs w:val="18"/>
              </w:rPr>
            </w:pPr>
          </w:p>
        </w:tc>
        <w:tc>
          <w:tcPr>
            <w:tcW w:w="536" w:type="pct"/>
            <w:tcBorders>
              <w:top w:val="nil"/>
              <w:left w:val="nil"/>
              <w:bottom w:val="nil"/>
              <w:right w:val="nil"/>
            </w:tcBorders>
            <w:shd w:val="clear" w:color="auto" w:fill="auto"/>
            <w:noWrap/>
            <w:vAlign w:val="bottom"/>
            <w:hideMark/>
          </w:tcPr>
          <w:p w14:paraId="7388377C" w14:textId="7D017158"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4BC597AB" w14:textId="77777777" w:rsidR="00786B71" w:rsidRPr="00F2589A" w:rsidRDefault="00786B71" w:rsidP="006133AB">
            <w:pPr>
              <w:jc w:val="right"/>
              <w:rPr>
                <w:rFonts w:ascii="Trebuchet MS" w:hAnsi="Trebuchet MS" w:cs="Arial"/>
                <w:sz w:val="18"/>
                <w:szCs w:val="18"/>
              </w:rPr>
            </w:pPr>
          </w:p>
        </w:tc>
        <w:tc>
          <w:tcPr>
            <w:tcW w:w="550" w:type="pct"/>
            <w:tcBorders>
              <w:top w:val="nil"/>
              <w:left w:val="nil"/>
              <w:bottom w:val="nil"/>
              <w:right w:val="nil"/>
            </w:tcBorders>
            <w:shd w:val="clear" w:color="auto" w:fill="auto"/>
            <w:noWrap/>
            <w:vAlign w:val="bottom"/>
            <w:hideMark/>
          </w:tcPr>
          <w:p w14:paraId="76584C44" w14:textId="5DA722E6"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3472C20B" w14:textId="77777777" w:rsidR="00786B71" w:rsidRPr="00F2589A" w:rsidRDefault="00786B71" w:rsidP="006133AB">
            <w:pPr>
              <w:jc w:val="right"/>
              <w:rPr>
                <w:rFonts w:ascii="Trebuchet MS" w:hAnsi="Trebuchet MS" w:cs="Arial"/>
                <w:sz w:val="18"/>
                <w:szCs w:val="18"/>
              </w:rPr>
            </w:pPr>
          </w:p>
        </w:tc>
        <w:tc>
          <w:tcPr>
            <w:tcW w:w="599" w:type="pct"/>
            <w:tcBorders>
              <w:top w:val="nil"/>
              <w:left w:val="nil"/>
              <w:bottom w:val="nil"/>
              <w:right w:val="nil"/>
            </w:tcBorders>
            <w:shd w:val="clear" w:color="auto" w:fill="auto"/>
            <w:noWrap/>
            <w:vAlign w:val="bottom"/>
            <w:hideMark/>
          </w:tcPr>
          <w:p w14:paraId="318AE4DB" w14:textId="4C722A2E"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387A7CA0" w14:textId="77777777" w:rsidR="00786B71" w:rsidRPr="00F2589A" w:rsidRDefault="00786B71" w:rsidP="006133AB">
            <w:pPr>
              <w:jc w:val="right"/>
              <w:rPr>
                <w:rFonts w:ascii="Trebuchet MS" w:hAnsi="Trebuchet MS" w:cs="Arial"/>
                <w:sz w:val="18"/>
                <w:szCs w:val="18"/>
              </w:rPr>
            </w:pPr>
          </w:p>
        </w:tc>
        <w:tc>
          <w:tcPr>
            <w:tcW w:w="457" w:type="pct"/>
            <w:tcBorders>
              <w:top w:val="nil"/>
              <w:left w:val="nil"/>
              <w:bottom w:val="nil"/>
              <w:right w:val="nil"/>
            </w:tcBorders>
            <w:shd w:val="clear" w:color="auto" w:fill="auto"/>
            <w:noWrap/>
            <w:vAlign w:val="bottom"/>
            <w:hideMark/>
          </w:tcPr>
          <w:p w14:paraId="7323D116" w14:textId="046A0440"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(6.352)</w:t>
            </w:r>
          </w:p>
        </w:tc>
      </w:tr>
      <w:tr w:rsidR="00786B71" w:rsidRPr="00F2589A" w14:paraId="26F044CD" w14:textId="77777777" w:rsidTr="00D01BF9">
        <w:trPr>
          <w:trHeight w:val="20"/>
        </w:trPr>
        <w:tc>
          <w:tcPr>
            <w:tcW w:w="1411" w:type="pct"/>
            <w:tcBorders>
              <w:top w:val="nil"/>
              <w:left w:val="nil"/>
              <w:bottom w:val="nil"/>
              <w:right w:val="nil"/>
            </w:tcBorders>
            <w:shd w:val="clear" w:color="auto" w:fill="auto"/>
            <w:noWrap/>
            <w:vAlign w:val="center"/>
            <w:hideMark/>
          </w:tcPr>
          <w:p w14:paraId="22DF230C" w14:textId="77777777" w:rsidR="00786B71" w:rsidRPr="00F2589A" w:rsidRDefault="00786B71">
            <w:pPr>
              <w:rPr>
                <w:rFonts w:ascii="Trebuchet MS" w:hAnsi="Trebuchet MS" w:cs="Arial"/>
                <w:sz w:val="18"/>
                <w:szCs w:val="18"/>
              </w:rPr>
            </w:pPr>
          </w:p>
        </w:tc>
        <w:tc>
          <w:tcPr>
            <w:tcW w:w="60" w:type="pct"/>
            <w:tcBorders>
              <w:top w:val="nil"/>
              <w:left w:val="nil"/>
              <w:bottom w:val="nil"/>
              <w:right w:val="nil"/>
            </w:tcBorders>
            <w:shd w:val="clear" w:color="auto" w:fill="auto"/>
            <w:noWrap/>
            <w:vAlign w:val="center"/>
            <w:hideMark/>
          </w:tcPr>
          <w:p w14:paraId="6550533B" w14:textId="77777777" w:rsidR="00786B71" w:rsidRPr="00F2589A" w:rsidRDefault="00786B71">
            <w:pPr>
              <w:rPr>
                <w:sz w:val="18"/>
                <w:szCs w:val="18"/>
              </w:rPr>
            </w:pPr>
          </w:p>
        </w:tc>
        <w:tc>
          <w:tcPr>
            <w:tcW w:w="544" w:type="pct"/>
            <w:tcBorders>
              <w:top w:val="nil"/>
              <w:left w:val="nil"/>
              <w:bottom w:val="nil"/>
              <w:right w:val="nil"/>
            </w:tcBorders>
            <w:shd w:val="clear" w:color="auto" w:fill="auto"/>
            <w:noWrap/>
            <w:vAlign w:val="bottom"/>
            <w:hideMark/>
          </w:tcPr>
          <w:p w14:paraId="5595F066"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74345D75" w14:textId="77777777" w:rsidR="00786B71" w:rsidRPr="00F2589A" w:rsidRDefault="00786B71" w:rsidP="006133AB">
            <w:pPr>
              <w:jc w:val="right"/>
              <w:rPr>
                <w:sz w:val="18"/>
                <w:szCs w:val="18"/>
              </w:rPr>
            </w:pPr>
          </w:p>
        </w:tc>
        <w:tc>
          <w:tcPr>
            <w:tcW w:w="544" w:type="pct"/>
            <w:tcBorders>
              <w:top w:val="nil"/>
              <w:left w:val="nil"/>
              <w:bottom w:val="nil"/>
              <w:right w:val="nil"/>
            </w:tcBorders>
            <w:shd w:val="clear" w:color="auto" w:fill="auto"/>
            <w:noWrap/>
            <w:vAlign w:val="bottom"/>
            <w:hideMark/>
          </w:tcPr>
          <w:p w14:paraId="17F23AA2"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42C00655" w14:textId="77777777" w:rsidR="00786B71" w:rsidRPr="00F2589A" w:rsidRDefault="00786B71" w:rsidP="006133AB">
            <w:pPr>
              <w:jc w:val="right"/>
              <w:rPr>
                <w:sz w:val="18"/>
                <w:szCs w:val="18"/>
              </w:rPr>
            </w:pPr>
          </w:p>
        </w:tc>
        <w:tc>
          <w:tcPr>
            <w:tcW w:w="536" w:type="pct"/>
            <w:tcBorders>
              <w:top w:val="nil"/>
              <w:left w:val="nil"/>
              <w:bottom w:val="nil"/>
              <w:right w:val="nil"/>
            </w:tcBorders>
            <w:shd w:val="clear" w:color="auto" w:fill="auto"/>
            <w:noWrap/>
            <w:vAlign w:val="bottom"/>
            <w:hideMark/>
          </w:tcPr>
          <w:p w14:paraId="5BBFCE88"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68632792" w14:textId="77777777" w:rsidR="00786B71" w:rsidRPr="00F2589A" w:rsidRDefault="00786B71" w:rsidP="006133AB">
            <w:pPr>
              <w:jc w:val="right"/>
              <w:rPr>
                <w:sz w:val="18"/>
                <w:szCs w:val="18"/>
              </w:rPr>
            </w:pPr>
          </w:p>
        </w:tc>
        <w:tc>
          <w:tcPr>
            <w:tcW w:w="550" w:type="pct"/>
            <w:tcBorders>
              <w:top w:val="nil"/>
              <w:left w:val="nil"/>
              <w:bottom w:val="nil"/>
              <w:right w:val="nil"/>
            </w:tcBorders>
            <w:shd w:val="clear" w:color="auto" w:fill="auto"/>
            <w:noWrap/>
            <w:vAlign w:val="bottom"/>
            <w:hideMark/>
          </w:tcPr>
          <w:p w14:paraId="3EF20905"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6650DDC1" w14:textId="77777777" w:rsidR="00786B71" w:rsidRPr="00F2589A" w:rsidRDefault="00786B71" w:rsidP="006133AB">
            <w:pPr>
              <w:jc w:val="right"/>
              <w:rPr>
                <w:sz w:val="18"/>
                <w:szCs w:val="18"/>
              </w:rPr>
            </w:pPr>
          </w:p>
        </w:tc>
        <w:tc>
          <w:tcPr>
            <w:tcW w:w="599" w:type="pct"/>
            <w:tcBorders>
              <w:top w:val="nil"/>
              <w:left w:val="nil"/>
              <w:bottom w:val="nil"/>
              <w:right w:val="nil"/>
            </w:tcBorders>
            <w:shd w:val="clear" w:color="auto" w:fill="auto"/>
            <w:vAlign w:val="bottom"/>
            <w:hideMark/>
          </w:tcPr>
          <w:p w14:paraId="47582641"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1BC07018" w14:textId="77777777" w:rsidR="00786B71" w:rsidRPr="00F2589A" w:rsidRDefault="00786B71" w:rsidP="006133AB">
            <w:pPr>
              <w:jc w:val="right"/>
              <w:rPr>
                <w:sz w:val="18"/>
                <w:szCs w:val="18"/>
              </w:rPr>
            </w:pPr>
          </w:p>
        </w:tc>
        <w:tc>
          <w:tcPr>
            <w:tcW w:w="457" w:type="pct"/>
            <w:tcBorders>
              <w:top w:val="nil"/>
              <w:left w:val="nil"/>
              <w:bottom w:val="nil"/>
              <w:right w:val="nil"/>
            </w:tcBorders>
            <w:shd w:val="clear" w:color="auto" w:fill="auto"/>
            <w:noWrap/>
            <w:vAlign w:val="bottom"/>
            <w:hideMark/>
          </w:tcPr>
          <w:p w14:paraId="132253A9" w14:textId="77777777" w:rsidR="00786B71" w:rsidRPr="00F2589A" w:rsidRDefault="00786B71" w:rsidP="006133AB">
            <w:pPr>
              <w:jc w:val="right"/>
              <w:rPr>
                <w:b/>
                <w:bCs/>
                <w:sz w:val="18"/>
                <w:szCs w:val="18"/>
              </w:rPr>
            </w:pPr>
          </w:p>
        </w:tc>
      </w:tr>
      <w:tr w:rsidR="006B02AC" w:rsidRPr="00F2589A" w14:paraId="132ED2F7" w14:textId="77777777" w:rsidTr="00D12977">
        <w:trPr>
          <w:trHeight w:val="20"/>
        </w:trPr>
        <w:tc>
          <w:tcPr>
            <w:tcW w:w="1411" w:type="pct"/>
            <w:tcBorders>
              <w:left w:val="nil"/>
              <w:right w:val="nil"/>
            </w:tcBorders>
            <w:shd w:val="clear" w:color="auto" w:fill="auto"/>
            <w:noWrap/>
            <w:vAlign w:val="center"/>
            <w:hideMark/>
          </w:tcPr>
          <w:p w14:paraId="6A8C2E1C" w14:textId="77777777" w:rsidR="00786B71" w:rsidRPr="00F2589A" w:rsidRDefault="00786B71">
            <w:pPr>
              <w:rPr>
                <w:rFonts w:ascii="Trebuchet MS" w:hAnsi="Trebuchet MS" w:cs="Arial"/>
                <w:b/>
                <w:bCs/>
                <w:sz w:val="18"/>
                <w:szCs w:val="18"/>
              </w:rPr>
            </w:pPr>
            <w:r w:rsidRPr="00F2589A">
              <w:rPr>
                <w:rFonts w:ascii="Trebuchet MS" w:hAnsi="Trebuchet MS" w:cs="Arial"/>
                <w:b/>
                <w:bCs/>
                <w:sz w:val="18"/>
                <w:szCs w:val="18"/>
              </w:rPr>
              <w:t>Saldo final em 31 de dezembro de 2022</w:t>
            </w:r>
          </w:p>
        </w:tc>
        <w:tc>
          <w:tcPr>
            <w:tcW w:w="60" w:type="pct"/>
            <w:tcBorders>
              <w:top w:val="nil"/>
              <w:left w:val="nil"/>
              <w:bottom w:val="nil"/>
              <w:right w:val="nil"/>
            </w:tcBorders>
            <w:shd w:val="clear" w:color="auto" w:fill="auto"/>
            <w:noWrap/>
            <w:vAlign w:val="center"/>
            <w:hideMark/>
          </w:tcPr>
          <w:p w14:paraId="1ED1C682" w14:textId="77777777" w:rsidR="00786B71" w:rsidRPr="00F2589A" w:rsidRDefault="00786B71">
            <w:pPr>
              <w:rPr>
                <w:rFonts w:ascii="Trebuchet MS" w:hAnsi="Trebuchet MS" w:cs="Arial"/>
                <w:b/>
                <w:bCs/>
                <w:sz w:val="18"/>
                <w:szCs w:val="18"/>
              </w:rPr>
            </w:pPr>
          </w:p>
        </w:tc>
        <w:tc>
          <w:tcPr>
            <w:tcW w:w="544" w:type="pct"/>
            <w:tcBorders>
              <w:top w:val="single" w:sz="4" w:space="0" w:color="auto"/>
              <w:left w:val="nil"/>
              <w:right w:val="nil"/>
            </w:tcBorders>
            <w:shd w:val="clear" w:color="auto" w:fill="auto"/>
            <w:noWrap/>
            <w:vAlign w:val="bottom"/>
            <w:hideMark/>
          </w:tcPr>
          <w:p w14:paraId="70B93700" w14:textId="76A2F771"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18.627</w:t>
            </w:r>
          </w:p>
        </w:tc>
        <w:tc>
          <w:tcPr>
            <w:tcW w:w="60" w:type="pct"/>
            <w:tcBorders>
              <w:top w:val="nil"/>
              <w:left w:val="nil"/>
              <w:right w:val="nil"/>
            </w:tcBorders>
            <w:shd w:val="clear" w:color="auto" w:fill="auto"/>
            <w:noWrap/>
            <w:vAlign w:val="bottom"/>
            <w:hideMark/>
          </w:tcPr>
          <w:p w14:paraId="0C7FE9AC" w14:textId="77777777" w:rsidR="00786B71" w:rsidRPr="00F2589A" w:rsidRDefault="00786B71" w:rsidP="006133AB">
            <w:pPr>
              <w:jc w:val="right"/>
              <w:rPr>
                <w:rFonts w:ascii="Trebuchet MS" w:hAnsi="Trebuchet MS" w:cs="Arial"/>
                <w:b/>
                <w:bCs/>
                <w:sz w:val="18"/>
                <w:szCs w:val="18"/>
              </w:rPr>
            </w:pPr>
          </w:p>
        </w:tc>
        <w:tc>
          <w:tcPr>
            <w:tcW w:w="544" w:type="pct"/>
            <w:tcBorders>
              <w:top w:val="single" w:sz="4" w:space="0" w:color="auto"/>
              <w:left w:val="nil"/>
              <w:right w:val="nil"/>
            </w:tcBorders>
            <w:shd w:val="clear" w:color="auto" w:fill="auto"/>
            <w:noWrap/>
            <w:vAlign w:val="bottom"/>
            <w:hideMark/>
          </w:tcPr>
          <w:p w14:paraId="223429E7" w14:textId="243E22B1"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16.101</w:t>
            </w:r>
          </w:p>
        </w:tc>
        <w:tc>
          <w:tcPr>
            <w:tcW w:w="60" w:type="pct"/>
            <w:tcBorders>
              <w:top w:val="nil"/>
              <w:left w:val="nil"/>
              <w:right w:val="nil"/>
            </w:tcBorders>
            <w:shd w:val="clear" w:color="auto" w:fill="auto"/>
            <w:noWrap/>
            <w:vAlign w:val="bottom"/>
            <w:hideMark/>
          </w:tcPr>
          <w:p w14:paraId="46384228" w14:textId="77777777" w:rsidR="00786B71" w:rsidRPr="00F2589A" w:rsidRDefault="00786B71" w:rsidP="006133AB">
            <w:pPr>
              <w:jc w:val="right"/>
              <w:rPr>
                <w:rFonts w:ascii="Trebuchet MS" w:hAnsi="Trebuchet MS" w:cs="Arial"/>
                <w:b/>
                <w:bCs/>
                <w:sz w:val="18"/>
                <w:szCs w:val="18"/>
              </w:rPr>
            </w:pPr>
          </w:p>
        </w:tc>
        <w:tc>
          <w:tcPr>
            <w:tcW w:w="536" w:type="pct"/>
            <w:tcBorders>
              <w:top w:val="single" w:sz="4" w:space="0" w:color="auto"/>
              <w:left w:val="nil"/>
              <w:right w:val="nil"/>
            </w:tcBorders>
            <w:shd w:val="clear" w:color="auto" w:fill="auto"/>
            <w:noWrap/>
            <w:vAlign w:val="bottom"/>
            <w:hideMark/>
          </w:tcPr>
          <w:p w14:paraId="774EDE0E" w14:textId="0001C598"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54.316</w:t>
            </w:r>
          </w:p>
        </w:tc>
        <w:tc>
          <w:tcPr>
            <w:tcW w:w="60" w:type="pct"/>
            <w:tcBorders>
              <w:top w:val="nil"/>
              <w:left w:val="nil"/>
              <w:right w:val="nil"/>
            </w:tcBorders>
            <w:shd w:val="clear" w:color="auto" w:fill="auto"/>
            <w:noWrap/>
            <w:vAlign w:val="bottom"/>
            <w:hideMark/>
          </w:tcPr>
          <w:p w14:paraId="27A9C403" w14:textId="77777777" w:rsidR="00786B71" w:rsidRPr="00F2589A" w:rsidRDefault="00786B71" w:rsidP="006133AB">
            <w:pPr>
              <w:jc w:val="right"/>
              <w:rPr>
                <w:rFonts w:ascii="Trebuchet MS" w:hAnsi="Trebuchet MS" w:cs="Arial"/>
                <w:b/>
                <w:bCs/>
                <w:sz w:val="18"/>
                <w:szCs w:val="18"/>
              </w:rPr>
            </w:pPr>
          </w:p>
        </w:tc>
        <w:tc>
          <w:tcPr>
            <w:tcW w:w="550" w:type="pct"/>
            <w:tcBorders>
              <w:top w:val="single" w:sz="4" w:space="0" w:color="auto"/>
              <w:left w:val="nil"/>
              <w:right w:val="nil"/>
            </w:tcBorders>
            <w:shd w:val="clear" w:color="auto" w:fill="auto"/>
            <w:noWrap/>
            <w:vAlign w:val="bottom"/>
            <w:hideMark/>
          </w:tcPr>
          <w:p w14:paraId="36D1638F" w14:textId="05AB00F6"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29</w:t>
            </w:r>
          </w:p>
        </w:tc>
        <w:tc>
          <w:tcPr>
            <w:tcW w:w="60" w:type="pct"/>
            <w:tcBorders>
              <w:top w:val="nil"/>
              <w:left w:val="nil"/>
              <w:right w:val="nil"/>
            </w:tcBorders>
            <w:shd w:val="clear" w:color="auto" w:fill="auto"/>
            <w:noWrap/>
            <w:vAlign w:val="bottom"/>
            <w:hideMark/>
          </w:tcPr>
          <w:p w14:paraId="19E52ED5" w14:textId="77777777" w:rsidR="00786B71" w:rsidRPr="00F2589A" w:rsidRDefault="00786B71" w:rsidP="006133AB">
            <w:pPr>
              <w:jc w:val="right"/>
              <w:rPr>
                <w:rFonts w:ascii="Trebuchet MS" w:hAnsi="Trebuchet MS" w:cs="Arial"/>
                <w:b/>
                <w:bCs/>
                <w:sz w:val="18"/>
                <w:szCs w:val="18"/>
              </w:rPr>
            </w:pPr>
          </w:p>
        </w:tc>
        <w:tc>
          <w:tcPr>
            <w:tcW w:w="599" w:type="pct"/>
            <w:tcBorders>
              <w:top w:val="single" w:sz="4" w:space="0" w:color="auto"/>
              <w:left w:val="nil"/>
              <w:right w:val="nil"/>
            </w:tcBorders>
            <w:shd w:val="clear" w:color="auto" w:fill="auto"/>
            <w:noWrap/>
            <w:vAlign w:val="bottom"/>
            <w:hideMark/>
          </w:tcPr>
          <w:p w14:paraId="0842589B" w14:textId="0BDF887A"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23</w:t>
            </w:r>
          </w:p>
        </w:tc>
        <w:tc>
          <w:tcPr>
            <w:tcW w:w="60" w:type="pct"/>
            <w:tcBorders>
              <w:top w:val="nil"/>
              <w:left w:val="nil"/>
              <w:right w:val="nil"/>
            </w:tcBorders>
            <w:shd w:val="clear" w:color="auto" w:fill="auto"/>
            <w:noWrap/>
            <w:vAlign w:val="bottom"/>
            <w:hideMark/>
          </w:tcPr>
          <w:p w14:paraId="744DE0C3" w14:textId="77777777" w:rsidR="00786B71" w:rsidRPr="00F2589A" w:rsidRDefault="00786B71" w:rsidP="006133AB">
            <w:pPr>
              <w:jc w:val="right"/>
              <w:rPr>
                <w:rFonts w:ascii="Trebuchet MS" w:hAnsi="Trebuchet MS" w:cs="Arial"/>
                <w:b/>
                <w:bCs/>
                <w:sz w:val="18"/>
                <w:szCs w:val="18"/>
              </w:rPr>
            </w:pPr>
          </w:p>
        </w:tc>
        <w:tc>
          <w:tcPr>
            <w:tcW w:w="457" w:type="pct"/>
            <w:tcBorders>
              <w:top w:val="single" w:sz="4" w:space="0" w:color="auto"/>
              <w:left w:val="nil"/>
              <w:right w:val="nil"/>
            </w:tcBorders>
            <w:shd w:val="clear" w:color="auto" w:fill="auto"/>
            <w:noWrap/>
            <w:vAlign w:val="bottom"/>
            <w:hideMark/>
          </w:tcPr>
          <w:p w14:paraId="6AECA2CF" w14:textId="7A3A80D9"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89.096</w:t>
            </w:r>
          </w:p>
        </w:tc>
      </w:tr>
      <w:tr w:rsidR="00786B71" w:rsidRPr="00F2589A" w14:paraId="409B3756" w14:textId="77777777" w:rsidTr="00D01BF9">
        <w:trPr>
          <w:trHeight w:val="20"/>
        </w:trPr>
        <w:tc>
          <w:tcPr>
            <w:tcW w:w="1411" w:type="pct"/>
            <w:tcBorders>
              <w:top w:val="nil"/>
              <w:left w:val="nil"/>
              <w:bottom w:val="nil"/>
              <w:right w:val="nil"/>
            </w:tcBorders>
            <w:shd w:val="clear" w:color="auto" w:fill="auto"/>
            <w:noWrap/>
            <w:vAlign w:val="center"/>
            <w:hideMark/>
          </w:tcPr>
          <w:p w14:paraId="066019A3" w14:textId="77777777" w:rsidR="00786B71" w:rsidRPr="00F2589A" w:rsidRDefault="00786B71">
            <w:pPr>
              <w:rPr>
                <w:rFonts w:ascii="Trebuchet MS" w:hAnsi="Trebuchet MS" w:cs="Arial"/>
                <w:b/>
                <w:bCs/>
                <w:sz w:val="18"/>
                <w:szCs w:val="18"/>
              </w:rPr>
            </w:pPr>
          </w:p>
        </w:tc>
        <w:tc>
          <w:tcPr>
            <w:tcW w:w="60" w:type="pct"/>
            <w:tcBorders>
              <w:top w:val="nil"/>
              <w:left w:val="nil"/>
              <w:bottom w:val="nil"/>
              <w:right w:val="nil"/>
            </w:tcBorders>
            <w:shd w:val="clear" w:color="auto" w:fill="auto"/>
            <w:noWrap/>
            <w:vAlign w:val="center"/>
            <w:hideMark/>
          </w:tcPr>
          <w:p w14:paraId="2FC435C4" w14:textId="77777777" w:rsidR="00786B71" w:rsidRPr="00F2589A" w:rsidRDefault="00786B71">
            <w:pPr>
              <w:rPr>
                <w:sz w:val="18"/>
                <w:szCs w:val="18"/>
              </w:rPr>
            </w:pPr>
          </w:p>
        </w:tc>
        <w:tc>
          <w:tcPr>
            <w:tcW w:w="544" w:type="pct"/>
            <w:tcBorders>
              <w:top w:val="nil"/>
              <w:left w:val="nil"/>
              <w:bottom w:val="nil"/>
              <w:right w:val="nil"/>
            </w:tcBorders>
            <w:shd w:val="clear" w:color="auto" w:fill="auto"/>
            <w:noWrap/>
            <w:vAlign w:val="bottom"/>
            <w:hideMark/>
          </w:tcPr>
          <w:p w14:paraId="154F78D9"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24DBCBBD" w14:textId="77777777" w:rsidR="00786B71" w:rsidRPr="00F2589A" w:rsidRDefault="00786B71" w:rsidP="006133AB">
            <w:pPr>
              <w:jc w:val="right"/>
              <w:rPr>
                <w:sz w:val="18"/>
                <w:szCs w:val="18"/>
              </w:rPr>
            </w:pPr>
          </w:p>
        </w:tc>
        <w:tc>
          <w:tcPr>
            <w:tcW w:w="544" w:type="pct"/>
            <w:tcBorders>
              <w:top w:val="nil"/>
              <w:left w:val="nil"/>
              <w:bottom w:val="nil"/>
              <w:right w:val="nil"/>
            </w:tcBorders>
            <w:shd w:val="clear" w:color="auto" w:fill="auto"/>
            <w:noWrap/>
            <w:vAlign w:val="bottom"/>
            <w:hideMark/>
          </w:tcPr>
          <w:p w14:paraId="1F23E043"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3E5F3292" w14:textId="77777777" w:rsidR="00786B71" w:rsidRPr="00F2589A" w:rsidRDefault="00786B71" w:rsidP="006133AB">
            <w:pPr>
              <w:jc w:val="right"/>
              <w:rPr>
                <w:sz w:val="18"/>
                <w:szCs w:val="18"/>
              </w:rPr>
            </w:pPr>
          </w:p>
        </w:tc>
        <w:tc>
          <w:tcPr>
            <w:tcW w:w="536" w:type="pct"/>
            <w:tcBorders>
              <w:top w:val="nil"/>
              <w:left w:val="nil"/>
              <w:bottom w:val="nil"/>
              <w:right w:val="nil"/>
            </w:tcBorders>
            <w:shd w:val="clear" w:color="auto" w:fill="auto"/>
            <w:noWrap/>
            <w:vAlign w:val="bottom"/>
            <w:hideMark/>
          </w:tcPr>
          <w:p w14:paraId="6523E8C6"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2DA5D6B0" w14:textId="77777777" w:rsidR="00786B71" w:rsidRPr="00F2589A" w:rsidRDefault="00786B71" w:rsidP="006133AB">
            <w:pPr>
              <w:jc w:val="right"/>
              <w:rPr>
                <w:sz w:val="18"/>
                <w:szCs w:val="18"/>
              </w:rPr>
            </w:pPr>
          </w:p>
        </w:tc>
        <w:tc>
          <w:tcPr>
            <w:tcW w:w="550" w:type="pct"/>
            <w:tcBorders>
              <w:top w:val="nil"/>
              <w:left w:val="nil"/>
              <w:bottom w:val="nil"/>
              <w:right w:val="nil"/>
            </w:tcBorders>
            <w:shd w:val="clear" w:color="auto" w:fill="auto"/>
            <w:noWrap/>
            <w:vAlign w:val="bottom"/>
            <w:hideMark/>
          </w:tcPr>
          <w:p w14:paraId="4E29E0D9"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37A3C68A" w14:textId="77777777" w:rsidR="00786B71" w:rsidRPr="00F2589A" w:rsidRDefault="00786B71" w:rsidP="006133AB">
            <w:pPr>
              <w:jc w:val="right"/>
              <w:rPr>
                <w:sz w:val="18"/>
                <w:szCs w:val="18"/>
              </w:rPr>
            </w:pPr>
          </w:p>
        </w:tc>
        <w:tc>
          <w:tcPr>
            <w:tcW w:w="599" w:type="pct"/>
            <w:tcBorders>
              <w:top w:val="nil"/>
              <w:left w:val="nil"/>
              <w:bottom w:val="nil"/>
              <w:right w:val="nil"/>
            </w:tcBorders>
            <w:shd w:val="clear" w:color="auto" w:fill="auto"/>
            <w:noWrap/>
            <w:vAlign w:val="bottom"/>
            <w:hideMark/>
          </w:tcPr>
          <w:p w14:paraId="21047094"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425FAC71" w14:textId="77777777" w:rsidR="00786B71" w:rsidRPr="00F2589A" w:rsidRDefault="00786B71" w:rsidP="006133AB">
            <w:pPr>
              <w:jc w:val="right"/>
              <w:rPr>
                <w:sz w:val="18"/>
                <w:szCs w:val="18"/>
              </w:rPr>
            </w:pPr>
          </w:p>
        </w:tc>
        <w:tc>
          <w:tcPr>
            <w:tcW w:w="457" w:type="pct"/>
            <w:tcBorders>
              <w:top w:val="nil"/>
              <w:left w:val="nil"/>
              <w:bottom w:val="nil"/>
              <w:right w:val="nil"/>
            </w:tcBorders>
            <w:shd w:val="clear" w:color="auto" w:fill="auto"/>
            <w:noWrap/>
            <w:vAlign w:val="bottom"/>
            <w:hideMark/>
          </w:tcPr>
          <w:p w14:paraId="16D33B6B" w14:textId="77777777" w:rsidR="00786B71" w:rsidRPr="00F2589A" w:rsidRDefault="00786B71" w:rsidP="006133AB">
            <w:pPr>
              <w:jc w:val="right"/>
              <w:rPr>
                <w:b/>
                <w:bCs/>
                <w:sz w:val="18"/>
                <w:szCs w:val="18"/>
              </w:rPr>
            </w:pPr>
          </w:p>
        </w:tc>
      </w:tr>
      <w:tr w:rsidR="00786B71" w:rsidRPr="00F2589A" w14:paraId="7939C6B0" w14:textId="77777777" w:rsidTr="00A5060B">
        <w:trPr>
          <w:trHeight w:val="231"/>
        </w:trPr>
        <w:tc>
          <w:tcPr>
            <w:tcW w:w="1471" w:type="pct"/>
            <w:gridSpan w:val="2"/>
            <w:tcBorders>
              <w:top w:val="nil"/>
              <w:left w:val="nil"/>
              <w:bottom w:val="nil"/>
              <w:right w:val="nil"/>
            </w:tcBorders>
            <w:shd w:val="clear" w:color="auto" w:fill="auto"/>
            <w:noWrap/>
            <w:vAlign w:val="center"/>
            <w:hideMark/>
          </w:tcPr>
          <w:p w14:paraId="1DA6B250" w14:textId="77777777" w:rsidR="00786B71" w:rsidRPr="00F2589A" w:rsidRDefault="00786B71">
            <w:pPr>
              <w:rPr>
                <w:rFonts w:ascii="Trebuchet MS" w:hAnsi="Trebuchet MS" w:cs="Arial"/>
                <w:sz w:val="18"/>
                <w:szCs w:val="18"/>
              </w:rPr>
            </w:pPr>
            <w:r w:rsidRPr="00F2589A">
              <w:rPr>
                <w:rFonts w:ascii="Trebuchet MS" w:hAnsi="Trebuchet MS" w:cs="Arial"/>
                <w:sz w:val="18"/>
                <w:szCs w:val="18"/>
              </w:rPr>
              <w:t>Resultado de equivalência patrimonial</w:t>
            </w:r>
          </w:p>
        </w:tc>
        <w:tc>
          <w:tcPr>
            <w:tcW w:w="544" w:type="pct"/>
            <w:tcBorders>
              <w:top w:val="nil"/>
              <w:left w:val="nil"/>
              <w:bottom w:val="nil"/>
              <w:right w:val="nil"/>
            </w:tcBorders>
            <w:shd w:val="clear" w:color="auto" w:fill="auto"/>
            <w:noWrap/>
            <w:vAlign w:val="bottom"/>
            <w:hideMark/>
          </w:tcPr>
          <w:p w14:paraId="1F137943" w14:textId="6573540D"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9.359</w:t>
            </w:r>
          </w:p>
        </w:tc>
        <w:tc>
          <w:tcPr>
            <w:tcW w:w="60" w:type="pct"/>
            <w:tcBorders>
              <w:top w:val="nil"/>
              <w:left w:val="nil"/>
              <w:bottom w:val="nil"/>
              <w:right w:val="nil"/>
            </w:tcBorders>
            <w:shd w:val="clear" w:color="auto" w:fill="auto"/>
            <w:noWrap/>
            <w:vAlign w:val="bottom"/>
            <w:hideMark/>
          </w:tcPr>
          <w:p w14:paraId="491FBCC8" w14:textId="77777777" w:rsidR="00786B71" w:rsidRPr="00F2589A" w:rsidRDefault="00786B71" w:rsidP="006133AB">
            <w:pPr>
              <w:jc w:val="right"/>
              <w:rPr>
                <w:rFonts w:ascii="Trebuchet MS" w:hAnsi="Trebuchet MS" w:cs="Arial"/>
                <w:sz w:val="18"/>
                <w:szCs w:val="18"/>
              </w:rPr>
            </w:pPr>
          </w:p>
        </w:tc>
        <w:tc>
          <w:tcPr>
            <w:tcW w:w="544" w:type="pct"/>
            <w:tcBorders>
              <w:top w:val="nil"/>
              <w:left w:val="nil"/>
              <w:bottom w:val="nil"/>
              <w:right w:val="nil"/>
            </w:tcBorders>
            <w:shd w:val="clear" w:color="auto" w:fill="auto"/>
            <w:noWrap/>
            <w:vAlign w:val="bottom"/>
            <w:hideMark/>
          </w:tcPr>
          <w:p w14:paraId="619A1C65" w14:textId="1CDC7926"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7040436D" w14:textId="77777777" w:rsidR="00786B71" w:rsidRPr="00F2589A" w:rsidRDefault="00786B71" w:rsidP="006133AB">
            <w:pPr>
              <w:jc w:val="right"/>
              <w:rPr>
                <w:rFonts w:ascii="Trebuchet MS" w:hAnsi="Trebuchet MS" w:cs="Arial"/>
                <w:sz w:val="18"/>
                <w:szCs w:val="18"/>
              </w:rPr>
            </w:pPr>
          </w:p>
        </w:tc>
        <w:tc>
          <w:tcPr>
            <w:tcW w:w="536" w:type="pct"/>
            <w:tcBorders>
              <w:top w:val="nil"/>
              <w:left w:val="nil"/>
              <w:bottom w:val="nil"/>
              <w:right w:val="nil"/>
            </w:tcBorders>
            <w:shd w:val="clear" w:color="auto" w:fill="auto"/>
            <w:noWrap/>
            <w:vAlign w:val="bottom"/>
            <w:hideMark/>
          </w:tcPr>
          <w:p w14:paraId="6C67ACA6" w14:textId="61652BA1"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6057467A" w14:textId="77777777" w:rsidR="00786B71" w:rsidRPr="00F2589A" w:rsidRDefault="00786B71" w:rsidP="006133AB">
            <w:pPr>
              <w:jc w:val="right"/>
              <w:rPr>
                <w:rFonts w:ascii="Trebuchet MS" w:hAnsi="Trebuchet MS" w:cs="Arial"/>
                <w:sz w:val="18"/>
                <w:szCs w:val="18"/>
              </w:rPr>
            </w:pPr>
          </w:p>
        </w:tc>
        <w:tc>
          <w:tcPr>
            <w:tcW w:w="550" w:type="pct"/>
            <w:tcBorders>
              <w:top w:val="nil"/>
              <w:left w:val="nil"/>
              <w:bottom w:val="nil"/>
              <w:right w:val="nil"/>
            </w:tcBorders>
            <w:shd w:val="clear" w:color="auto" w:fill="auto"/>
            <w:noWrap/>
            <w:vAlign w:val="bottom"/>
            <w:hideMark/>
          </w:tcPr>
          <w:p w14:paraId="0F379F00" w14:textId="33C09274"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63DB6CF5" w14:textId="77777777" w:rsidR="00786B71" w:rsidRPr="00F2589A" w:rsidRDefault="00786B71" w:rsidP="006133AB">
            <w:pPr>
              <w:jc w:val="right"/>
              <w:rPr>
                <w:rFonts w:ascii="Trebuchet MS" w:hAnsi="Trebuchet MS" w:cs="Arial"/>
                <w:sz w:val="18"/>
                <w:szCs w:val="18"/>
              </w:rPr>
            </w:pPr>
          </w:p>
        </w:tc>
        <w:tc>
          <w:tcPr>
            <w:tcW w:w="599" w:type="pct"/>
            <w:tcBorders>
              <w:top w:val="nil"/>
              <w:left w:val="nil"/>
              <w:bottom w:val="nil"/>
              <w:right w:val="nil"/>
            </w:tcBorders>
            <w:shd w:val="clear" w:color="auto" w:fill="auto"/>
            <w:noWrap/>
            <w:vAlign w:val="bottom"/>
            <w:hideMark/>
          </w:tcPr>
          <w:p w14:paraId="73EFE86A" w14:textId="2E56E693"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55B41C8C" w14:textId="77777777" w:rsidR="00786B71" w:rsidRPr="00F2589A" w:rsidRDefault="00786B71" w:rsidP="006133AB">
            <w:pPr>
              <w:jc w:val="right"/>
              <w:rPr>
                <w:rFonts w:ascii="Trebuchet MS" w:hAnsi="Trebuchet MS" w:cs="Arial"/>
                <w:sz w:val="18"/>
                <w:szCs w:val="18"/>
              </w:rPr>
            </w:pPr>
          </w:p>
        </w:tc>
        <w:tc>
          <w:tcPr>
            <w:tcW w:w="457" w:type="pct"/>
            <w:tcBorders>
              <w:top w:val="nil"/>
              <w:left w:val="nil"/>
              <w:bottom w:val="nil"/>
              <w:right w:val="nil"/>
            </w:tcBorders>
            <w:shd w:val="clear" w:color="auto" w:fill="auto"/>
            <w:noWrap/>
            <w:vAlign w:val="bottom"/>
            <w:hideMark/>
          </w:tcPr>
          <w:p w14:paraId="6D47DEC3" w14:textId="3F99595C"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9.359</w:t>
            </w:r>
          </w:p>
        </w:tc>
      </w:tr>
      <w:tr w:rsidR="00786B71" w:rsidRPr="00F2589A" w14:paraId="73517946" w14:textId="77777777" w:rsidTr="00D01BF9">
        <w:trPr>
          <w:trHeight w:val="20"/>
        </w:trPr>
        <w:tc>
          <w:tcPr>
            <w:tcW w:w="1411" w:type="pct"/>
            <w:tcBorders>
              <w:top w:val="nil"/>
              <w:left w:val="nil"/>
              <w:bottom w:val="nil"/>
              <w:right w:val="nil"/>
            </w:tcBorders>
            <w:shd w:val="clear" w:color="auto" w:fill="auto"/>
            <w:noWrap/>
            <w:vAlign w:val="center"/>
            <w:hideMark/>
          </w:tcPr>
          <w:p w14:paraId="388844D9" w14:textId="77777777" w:rsidR="00786B71" w:rsidRPr="00F2589A" w:rsidRDefault="00786B71">
            <w:pPr>
              <w:rPr>
                <w:rFonts w:ascii="Trebuchet MS" w:hAnsi="Trebuchet MS" w:cs="Arial"/>
                <w:sz w:val="18"/>
                <w:szCs w:val="18"/>
              </w:rPr>
            </w:pPr>
            <w:r w:rsidRPr="00F2589A">
              <w:rPr>
                <w:rFonts w:ascii="Trebuchet MS" w:hAnsi="Trebuchet MS" w:cs="Arial"/>
                <w:sz w:val="18"/>
                <w:szCs w:val="18"/>
              </w:rPr>
              <w:t>Alienação de ações</w:t>
            </w:r>
          </w:p>
        </w:tc>
        <w:tc>
          <w:tcPr>
            <w:tcW w:w="60" w:type="pct"/>
            <w:tcBorders>
              <w:top w:val="nil"/>
              <w:left w:val="nil"/>
              <w:bottom w:val="nil"/>
              <w:right w:val="nil"/>
            </w:tcBorders>
            <w:shd w:val="clear" w:color="auto" w:fill="auto"/>
            <w:noWrap/>
            <w:vAlign w:val="center"/>
            <w:hideMark/>
          </w:tcPr>
          <w:p w14:paraId="5EC61CDC" w14:textId="77777777" w:rsidR="00786B71" w:rsidRPr="00F2589A" w:rsidRDefault="00786B71">
            <w:pPr>
              <w:rPr>
                <w:rFonts w:ascii="Trebuchet MS" w:hAnsi="Trebuchet MS" w:cs="Arial"/>
                <w:sz w:val="18"/>
                <w:szCs w:val="18"/>
              </w:rPr>
            </w:pPr>
          </w:p>
        </w:tc>
        <w:tc>
          <w:tcPr>
            <w:tcW w:w="544" w:type="pct"/>
            <w:tcBorders>
              <w:top w:val="nil"/>
              <w:left w:val="nil"/>
              <w:bottom w:val="nil"/>
              <w:right w:val="nil"/>
            </w:tcBorders>
            <w:shd w:val="clear" w:color="auto" w:fill="auto"/>
            <w:noWrap/>
            <w:vAlign w:val="bottom"/>
            <w:hideMark/>
          </w:tcPr>
          <w:p w14:paraId="714E1091" w14:textId="7487FA37"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5ADE730D" w14:textId="77777777" w:rsidR="00786B71" w:rsidRPr="00F2589A" w:rsidRDefault="00786B71" w:rsidP="006133AB">
            <w:pPr>
              <w:jc w:val="right"/>
              <w:rPr>
                <w:rFonts w:ascii="Trebuchet MS" w:hAnsi="Trebuchet MS" w:cs="Arial"/>
                <w:sz w:val="18"/>
                <w:szCs w:val="18"/>
              </w:rPr>
            </w:pPr>
          </w:p>
        </w:tc>
        <w:tc>
          <w:tcPr>
            <w:tcW w:w="544" w:type="pct"/>
            <w:tcBorders>
              <w:top w:val="nil"/>
              <w:left w:val="nil"/>
              <w:bottom w:val="nil"/>
              <w:right w:val="nil"/>
            </w:tcBorders>
            <w:shd w:val="clear" w:color="auto" w:fill="auto"/>
            <w:noWrap/>
            <w:vAlign w:val="bottom"/>
            <w:hideMark/>
          </w:tcPr>
          <w:p w14:paraId="22F0949D" w14:textId="022F22FF"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02820B2E" w14:textId="77777777" w:rsidR="00786B71" w:rsidRPr="00F2589A" w:rsidRDefault="00786B71" w:rsidP="006133AB">
            <w:pPr>
              <w:jc w:val="right"/>
              <w:rPr>
                <w:rFonts w:ascii="Trebuchet MS" w:hAnsi="Trebuchet MS" w:cs="Arial"/>
                <w:sz w:val="18"/>
                <w:szCs w:val="18"/>
              </w:rPr>
            </w:pPr>
          </w:p>
        </w:tc>
        <w:tc>
          <w:tcPr>
            <w:tcW w:w="536" w:type="pct"/>
            <w:tcBorders>
              <w:top w:val="nil"/>
              <w:left w:val="nil"/>
              <w:bottom w:val="nil"/>
              <w:right w:val="nil"/>
            </w:tcBorders>
            <w:shd w:val="clear" w:color="auto" w:fill="auto"/>
            <w:noWrap/>
            <w:vAlign w:val="bottom"/>
            <w:hideMark/>
          </w:tcPr>
          <w:p w14:paraId="51F38368" w14:textId="6C707DD2"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06050042" w14:textId="77777777" w:rsidR="00786B71" w:rsidRPr="00F2589A" w:rsidRDefault="00786B71" w:rsidP="006133AB">
            <w:pPr>
              <w:jc w:val="right"/>
              <w:rPr>
                <w:rFonts w:ascii="Trebuchet MS" w:hAnsi="Trebuchet MS" w:cs="Arial"/>
                <w:sz w:val="18"/>
                <w:szCs w:val="18"/>
              </w:rPr>
            </w:pPr>
          </w:p>
        </w:tc>
        <w:tc>
          <w:tcPr>
            <w:tcW w:w="550" w:type="pct"/>
            <w:tcBorders>
              <w:top w:val="nil"/>
              <w:left w:val="nil"/>
              <w:bottom w:val="nil"/>
              <w:right w:val="nil"/>
            </w:tcBorders>
            <w:shd w:val="clear" w:color="auto" w:fill="auto"/>
            <w:noWrap/>
            <w:vAlign w:val="bottom"/>
            <w:hideMark/>
          </w:tcPr>
          <w:p w14:paraId="08E7956F" w14:textId="0379A127"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375C724E" w14:textId="77777777" w:rsidR="00786B71" w:rsidRPr="00F2589A" w:rsidRDefault="00786B71" w:rsidP="006133AB">
            <w:pPr>
              <w:jc w:val="right"/>
              <w:rPr>
                <w:rFonts w:ascii="Trebuchet MS" w:hAnsi="Trebuchet MS" w:cs="Arial"/>
                <w:sz w:val="18"/>
                <w:szCs w:val="18"/>
              </w:rPr>
            </w:pPr>
          </w:p>
        </w:tc>
        <w:tc>
          <w:tcPr>
            <w:tcW w:w="599" w:type="pct"/>
            <w:tcBorders>
              <w:top w:val="nil"/>
              <w:left w:val="nil"/>
              <w:bottom w:val="nil"/>
              <w:right w:val="nil"/>
            </w:tcBorders>
            <w:shd w:val="clear" w:color="auto" w:fill="auto"/>
            <w:noWrap/>
            <w:vAlign w:val="bottom"/>
            <w:hideMark/>
          </w:tcPr>
          <w:p w14:paraId="7099EFE7" w14:textId="580C7FBE" w:rsidR="00786B71" w:rsidRPr="00D13BF5" w:rsidRDefault="00A6278A" w:rsidP="006133AB">
            <w:pPr>
              <w:jc w:val="right"/>
              <w:rPr>
                <w:rFonts w:ascii="Trebuchet MS" w:hAnsi="Trebuchet MS" w:cs="Arial"/>
                <w:sz w:val="18"/>
                <w:szCs w:val="18"/>
              </w:rPr>
            </w:pPr>
            <w:r w:rsidRPr="00D13BF5">
              <w:rPr>
                <w:rFonts w:ascii="Trebuchet MS" w:hAnsi="Trebuchet MS" w:cs="Arial"/>
                <w:sz w:val="18"/>
                <w:szCs w:val="18"/>
              </w:rPr>
              <w:t>(13)</w:t>
            </w:r>
          </w:p>
        </w:tc>
        <w:tc>
          <w:tcPr>
            <w:tcW w:w="60" w:type="pct"/>
            <w:tcBorders>
              <w:top w:val="nil"/>
              <w:left w:val="nil"/>
              <w:bottom w:val="nil"/>
              <w:right w:val="nil"/>
            </w:tcBorders>
            <w:shd w:val="clear" w:color="auto" w:fill="auto"/>
            <w:noWrap/>
            <w:vAlign w:val="bottom"/>
            <w:hideMark/>
          </w:tcPr>
          <w:p w14:paraId="5C955B64" w14:textId="77777777" w:rsidR="00786B71" w:rsidRPr="00D13BF5" w:rsidRDefault="00786B71" w:rsidP="006133AB">
            <w:pPr>
              <w:jc w:val="right"/>
              <w:rPr>
                <w:rFonts w:ascii="Trebuchet MS" w:hAnsi="Trebuchet MS" w:cs="Arial"/>
                <w:sz w:val="18"/>
                <w:szCs w:val="18"/>
              </w:rPr>
            </w:pPr>
          </w:p>
        </w:tc>
        <w:tc>
          <w:tcPr>
            <w:tcW w:w="457" w:type="pct"/>
            <w:tcBorders>
              <w:top w:val="nil"/>
              <w:left w:val="nil"/>
              <w:bottom w:val="nil"/>
              <w:right w:val="nil"/>
            </w:tcBorders>
            <w:shd w:val="clear" w:color="auto" w:fill="auto"/>
            <w:noWrap/>
            <w:vAlign w:val="bottom"/>
            <w:hideMark/>
          </w:tcPr>
          <w:p w14:paraId="47D9384B" w14:textId="2FA5B113" w:rsidR="00786B71" w:rsidRPr="00D13BF5" w:rsidRDefault="00786B71" w:rsidP="006133AB">
            <w:pPr>
              <w:jc w:val="right"/>
              <w:rPr>
                <w:rFonts w:ascii="Trebuchet MS" w:hAnsi="Trebuchet MS" w:cs="Arial"/>
                <w:b/>
                <w:bCs/>
                <w:sz w:val="18"/>
                <w:szCs w:val="18"/>
              </w:rPr>
            </w:pPr>
            <w:r w:rsidRPr="00D13BF5">
              <w:rPr>
                <w:rFonts w:ascii="Trebuchet MS" w:hAnsi="Trebuchet MS" w:cs="Arial"/>
                <w:b/>
                <w:bCs/>
                <w:sz w:val="18"/>
                <w:szCs w:val="18"/>
              </w:rPr>
              <w:t>(13)</w:t>
            </w:r>
          </w:p>
        </w:tc>
      </w:tr>
      <w:tr w:rsidR="00786B71" w:rsidRPr="00F2589A" w14:paraId="6085C2A4" w14:textId="77777777" w:rsidTr="00D01BF9">
        <w:trPr>
          <w:trHeight w:val="20"/>
        </w:trPr>
        <w:tc>
          <w:tcPr>
            <w:tcW w:w="1411" w:type="pct"/>
            <w:tcBorders>
              <w:top w:val="nil"/>
              <w:left w:val="nil"/>
              <w:bottom w:val="nil"/>
              <w:right w:val="nil"/>
            </w:tcBorders>
            <w:shd w:val="clear" w:color="auto" w:fill="auto"/>
            <w:noWrap/>
            <w:vAlign w:val="center"/>
            <w:hideMark/>
          </w:tcPr>
          <w:p w14:paraId="17A65F14" w14:textId="77777777" w:rsidR="00786B71" w:rsidRPr="00F2589A" w:rsidRDefault="00786B71">
            <w:pPr>
              <w:rPr>
                <w:rFonts w:ascii="Trebuchet MS" w:hAnsi="Trebuchet MS" w:cs="Arial"/>
                <w:sz w:val="18"/>
                <w:szCs w:val="18"/>
              </w:rPr>
            </w:pPr>
            <w:r w:rsidRPr="00F2589A">
              <w:rPr>
                <w:rFonts w:ascii="Trebuchet MS" w:hAnsi="Trebuchet MS" w:cs="Arial"/>
                <w:sz w:val="18"/>
                <w:szCs w:val="18"/>
              </w:rPr>
              <w:t>Amortização da mais valia</w:t>
            </w:r>
          </w:p>
        </w:tc>
        <w:tc>
          <w:tcPr>
            <w:tcW w:w="60" w:type="pct"/>
            <w:tcBorders>
              <w:top w:val="nil"/>
              <w:left w:val="nil"/>
              <w:bottom w:val="nil"/>
              <w:right w:val="nil"/>
            </w:tcBorders>
            <w:shd w:val="clear" w:color="auto" w:fill="auto"/>
            <w:noWrap/>
            <w:vAlign w:val="center"/>
            <w:hideMark/>
          </w:tcPr>
          <w:p w14:paraId="649A446D" w14:textId="77777777" w:rsidR="00786B71" w:rsidRPr="00F2589A" w:rsidRDefault="00786B71">
            <w:pPr>
              <w:rPr>
                <w:rFonts w:ascii="Trebuchet MS" w:hAnsi="Trebuchet MS" w:cs="Arial"/>
                <w:sz w:val="18"/>
                <w:szCs w:val="18"/>
              </w:rPr>
            </w:pPr>
          </w:p>
        </w:tc>
        <w:tc>
          <w:tcPr>
            <w:tcW w:w="544" w:type="pct"/>
            <w:tcBorders>
              <w:top w:val="nil"/>
              <w:left w:val="nil"/>
              <w:bottom w:val="nil"/>
              <w:right w:val="nil"/>
            </w:tcBorders>
            <w:shd w:val="clear" w:color="auto" w:fill="auto"/>
            <w:noWrap/>
            <w:vAlign w:val="bottom"/>
            <w:hideMark/>
          </w:tcPr>
          <w:p w14:paraId="0D3FF25A" w14:textId="0B56A404"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6941179F" w14:textId="77777777" w:rsidR="00786B71" w:rsidRPr="00F2589A" w:rsidRDefault="00786B71" w:rsidP="006133AB">
            <w:pPr>
              <w:jc w:val="right"/>
              <w:rPr>
                <w:rFonts w:ascii="Trebuchet MS" w:hAnsi="Trebuchet MS" w:cs="Arial"/>
                <w:sz w:val="18"/>
                <w:szCs w:val="18"/>
              </w:rPr>
            </w:pPr>
          </w:p>
        </w:tc>
        <w:tc>
          <w:tcPr>
            <w:tcW w:w="544" w:type="pct"/>
            <w:tcBorders>
              <w:top w:val="nil"/>
              <w:left w:val="nil"/>
              <w:bottom w:val="nil"/>
              <w:right w:val="nil"/>
            </w:tcBorders>
            <w:shd w:val="clear" w:color="auto" w:fill="auto"/>
            <w:noWrap/>
            <w:vAlign w:val="bottom"/>
            <w:hideMark/>
          </w:tcPr>
          <w:p w14:paraId="0134200F" w14:textId="15DEE4FB"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(1.522)</w:t>
            </w:r>
          </w:p>
        </w:tc>
        <w:tc>
          <w:tcPr>
            <w:tcW w:w="60" w:type="pct"/>
            <w:tcBorders>
              <w:top w:val="nil"/>
              <w:left w:val="nil"/>
              <w:bottom w:val="nil"/>
              <w:right w:val="nil"/>
            </w:tcBorders>
            <w:shd w:val="clear" w:color="auto" w:fill="auto"/>
            <w:noWrap/>
            <w:vAlign w:val="bottom"/>
            <w:hideMark/>
          </w:tcPr>
          <w:p w14:paraId="47BE8523" w14:textId="77777777" w:rsidR="00786B71" w:rsidRPr="00F2589A" w:rsidRDefault="00786B71" w:rsidP="006133AB">
            <w:pPr>
              <w:jc w:val="right"/>
              <w:rPr>
                <w:rFonts w:ascii="Trebuchet MS" w:hAnsi="Trebuchet MS" w:cs="Arial"/>
                <w:sz w:val="18"/>
                <w:szCs w:val="18"/>
              </w:rPr>
            </w:pPr>
          </w:p>
        </w:tc>
        <w:tc>
          <w:tcPr>
            <w:tcW w:w="536" w:type="pct"/>
            <w:tcBorders>
              <w:top w:val="nil"/>
              <w:left w:val="nil"/>
              <w:bottom w:val="nil"/>
              <w:right w:val="nil"/>
            </w:tcBorders>
            <w:shd w:val="clear" w:color="auto" w:fill="auto"/>
            <w:noWrap/>
            <w:vAlign w:val="bottom"/>
            <w:hideMark/>
          </w:tcPr>
          <w:p w14:paraId="73067790" w14:textId="4BC15029"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5A25D189" w14:textId="77777777" w:rsidR="00786B71" w:rsidRPr="00F2589A" w:rsidRDefault="00786B71" w:rsidP="006133AB">
            <w:pPr>
              <w:jc w:val="right"/>
              <w:rPr>
                <w:rFonts w:ascii="Trebuchet MS" w:hAnsi="Trebuchet MS" w:cs="Arial"/>
                <w:sz w:val="18"/>
                <w:szCs w:val="18"/>
              </w:rPr>
            </w:pPr>
          </w:p>
        </w:tc>
        <w:tc>
          <w:tcPr>
            <w:tcW w:w="550" w:type="pct"/>
            <w:tcBorders>
              <w:top w:val="nil"/>
              <w:left w:val="nil"/>
              <w:bottom w:val="nil"/>
              <w:right w:val="nil"/>
            </w:tcBorders>
            <w:shd w:val="clear" w:color="auto" w:fill="auto"/>
            <w:noWrap/>
            <w:vAlign w:val="bottom"/>
            <w:hideMark/>
          </w:tcPr>
          <w:p w14:paraId="77E46948" w14:textId="522D0661"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(29)</w:t>
            </w:r>
          </w:p>
        </w:tc>
        <w:tc>
          <w:tcPr>
            <w:tcW w:w="60" w:type="pct"/>
            <w:tcBorders>
              <w:top w:val="nil"/>
              <w:left w:val="nil"/>
              <w:bottom w:val="nil"/>
              <w:right w:val="nil"/>
            </w:tcBorders>
            <w:shd w:val="clear" w:color="auto" w:fill="auto"/>
            <w:noWrap/>
            <w:vAlign w:val="bottom"/>
            <w:hideMark/>
          </w:tcPr>
          <w:p w14:paraId="10A7DA4F" w14:textId="77777777" w:rsidR="00786B71" w:rsidRPr="00F2589A" w:rsidRDefault="00786B71" w:rsidP="006133AB">
            <w:pPr>
              <w:jc w:val="right"/>
              <w:rPr>
                <w:rFonts w:ascii="Trebuchet MS" w:hAnsi="Trebuchet MS" w:cs="Arial"/>
                <w:sz w:val="18"/>
                <w:szCs w:val="18"/>
              </w:rPr>
            </w:pPr>
          </w:p>
        </w:tc>
        <w:tc>
          <w:tcPr>
            <w:tcW w:w="599" w:type="pct"/>
            <w:tcBorders>
              <w:top w:val="nil"/>
              <w:left w:val="nil"/>
              <w:bottom w:val="nil"/>
              <w:right w:val="nil"/>
            </w:tcBorders>
            <w:shd w:val="clear" w:color="auto" w:fill="auto"/>
            <w:noWrap/>
            <w:vAlign w:val="bottom"/>
            <w:hideMark/>
          </w:tcPr>
          <w:p w14:paraId="126EB296" w14:textId="41AD5BBD"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3BC5EC93" w14:textId="77777777" w:rsidR="00786B71" w:rsidRPr="00F2589A" w:rsidRDefault="00786B71" w:rsidP="006133AB">
            <w:pPr>
              <w:jc w:val="right"/>
              <w:rPr>
                <w:rFonts w:ascii="Trebuchet MS" w:hAnsi="Trebuchet MS" w:cs="Arial"/>
                <w:sz w:val="18"/>
                <w:szCs w:val="18"/>
              </w:rPr>
            </w:pPr>
          </w:p>
        </w:tc>
        <w:tc>
          <w:tcPr>
            <w:tcW w:w="457" w:type="pct"/>
            <w:tcBorders>
              <w:top w:val="nil"/>
              <w:left w:val="nil"/>
              <w:bottom w:val="nil"/>
              <w:right w:val="nil"/>
            </w:tcBorders>
            <w:shd w:val="clear" w:color="auto" w:fill="auto"/>
            <w:noWrap/>
            <w:vAlign w:val="bottom"/>
            <w:hideMark/>
          </w:tcPr>
          <w:p w14:paraId="3E265B35" w14:textId="3BD2194D"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(1.551)</w:t>
            </w:r>
          </w:p>
        </w:tc>
      </w:tr>
      <w:tr w:rsidR="00786B71" w:rsidRPr="00F2589A" w14:paraId="70E31DC5" w14:textId="77777777" w:rsidTr="00D01BF9">
        <w:trPr>
          <w:trHeight w:val="20"/>
        </w:trPr>
        <w:tc>
          <w:tcPr>
            <w:tcW w:w="1411" w:type="pct"/>
            <w:tcBorders>
              <w:top w:val="nil"/>
              <w:left w:val="nil"/>
              <w:bottom w:val="nil"/>
              <w:right w:val="nil"/>
            </w:tcBorders>
            <w:shd w:val="clear" w:color="auto" w:fill="auto"/>
            <w:noWrap/>
            <w:vAlign w:val="center"/>
            <w:hideMark/>
          </w:tcPr>
          <w:p w14:paraId="0688E4E0" w14:textId="77777777" w:rsidR="00786B71" w:rsidRPr="00F2589A" w:rsidRDefault="00786B71">
            <w:pPr>
              <w:rPr>
                <w:rFonts w:ascii="Trebuchet MS" w:hAnsi="Trebuchet MS" w:cs="Arial"/>
                <w:sz w:val="18"/>
                <w:szCs w:val="18"/>
              </w:rPr>
            </w:pPr>
            <w:r w:rsidRPr="00F2589A">
              <w:rPr>
                <w:rFonts w:ascii="Trebuchet MS" w:hAnsi="Trebuchet MS" w:cs="Arial"/>
                <w:sz w:val="18"/>
                <w:szCs w:val="18"/>
              </w:rPr>
              <w:t>Distribuição de dividendos</w:t>
            </w:r>
          </w:p>
        </w:tc>
        <w:tc>
          <w:tcPr>
            <w:tcW w:w="60" w:type="pct"/>
            <w:tcBorders>
              <w:top w:val="nil"/>
              <w:left w:val="nil"/>
              <w:bottom w:val="nil"/>
              <w:right w:val="nil"/>
            </w:tcBorders>
            <w:shd w:val="clear" w:color="auto" w:fill="auto"/>
            <w:noWrap/>
            <w:vAlign w:val="center"/>
            <w:hideMark/>
          </w:tcPr>
          <w:p w14:paraId="4CC109F1" w14:textId="77777777" w:rsidR="00786B71" w:rsidRPr="00F2589A" w:rsidRDefault="00786B71">
            <w:pPr>
              <w:rPr>
                <w:rFonts w:ascii="Trebuchet MS" w:hAnsi="Trebuchet MS" w:cs="Arial"/>
                <w:sz w:val="18"/>
                <w:szCs w:val="18"/>
              </w:rPr>
            </w:pPr>
          </w:p>
        </w:tc>
        <w:tc>
          <w:tcPr>
            <w:tcW w:w="544" w:type="pct"/>
            <w:tcBorders>
              <w:top w:val="nil"/>
              <w:left w:val="nil"/>
              <w:bottom w:val="nil"/>
              <w:right w:val="nil"/>
            </w:tcBorders>
            <w:shd w:val="clear" w:color="auto" w:fill="auto"/>
            <w:noWrap/>
            <w:vAlign w:val="bottom"/>
            <w:hideMark/>
          </w:tcPr>
          <w:p w14:paraId="24A72E9B" w14:textId="062165EF"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(2.340)</w:t>
            </w:r>
          </w:p>
        </w:tc>
        <w:tc>
          <w:tcPr>
            <w:tcW w:w="60" w:type="pct"/>
            <w:tcBorders>
              <w:top w:val="nil"/>
              <w:left w:val="nil"/>
              <w:bottom w:val="nil"/>
              <w:right w:val="nil"/>
            </w:tcBorders>
            <w:shd w:val="clear" w:color="auto" w:fill="auto"/>
            <w:noWrap/>
            <w:vAlign w:val="bottom"/>
            <w:hideMark/>
          </w:tcPr>
          <w:p w14:paraId="3CB3B1CC" w14:textId="77777777" w:rsidR="00786B71" w:rsidRPr="00F2589A" w:rsidRDefault="00786B71" w:rsidP="006133AB">
            <w:pPr>
              <w:jc w:val="right"/>
              <w:rPr>
                <w:rFonts w:ascii="Trebuchet MS" w:hAnsi="Trebuchet MS" w:cs="Arial"/>
                <w:sz w:val="18"/>
                <w:szCs w:val="18"/>
              </w:rPr>
            </w:pPr>
          </w:p>
        </w:tc>
        <w:tc>
          <w:tcPr>
            <w:tcW w:w="544" w:type="pct"/>
            <w:tcBorders>
              <w:top w:val="nil"/>
              <w:left w:val="nil"/>
              <w:bottom w:val="nil"/>
              <w:right w:val="nil"/>
            </w:tcBorders>
            <w:shd w:val="clear" w:color="auto" w:fill="auto"/>
            <w:noWrap/>
            <w:vAlign w:val="bottom"/>
            <w:hideMark/>
          </w:tcPr>
          <w:p w14:paraId="54B8AF82" w14:textId="022DBBBE"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4C31E43E" w14:textId="77777777" w:rsidR="00786B71" w:rsidRPr="00F2589A" w:rsidRDefault="00786B71" w:rsidP="006133AB">
            <w:pPr>
              <w:jc w:val="right"/>
              <w:rPr>
                <w:rFonts w:ascii="Trebuchet MS" w:hAnsi="Trebuchet MS" w:cs="Arial"/>
                <w:sz w:val="18"/>
                <w:szCs w:val="18"/>
              </w:rPr>
            </w:pPr>
          </w:p>
        </w:tc>
        <w:tc>
          <w:tcPr>
            <w:tcW w:w="536" w:type="pct"/>
            <w:tcBorders>
              <w:top w:val="nil"/>
              <w:left w:val="nil"/>
              <w:bottom w:val="nil"/>
              <w:right w:val="nil"/>
            </w:tcBorders>
            <w:shd w:val="clear" w:color="auto" w:fill="auto"/>
            <w:noWrap/>
            <w:vAlign w:val="bottom"/>
            <w:hideMark/>
          </w:tcPr>
          <w:p w14:paraId="310E0C72" w14:textId="14EF9F87"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030036CD" w14:textId="77777777" w:rsidR="00786B71" w:rsidRPr="00F2589A" w:rsidRDefault="00786B71" w:rsidP="006133AB">
            <w:pPr>
              <w:jc w:val="right"/>
              <w:rPr>
                <w:rFonts w:ascii="Trebuchet MS" w:hAnsi="Trebuchet MS" w:cs="Arial"/>
                <w:sz w:val="18"/>
                <w:szCs w:val="18"/>
              </w:rPr>
            </w:pPr>
          </w:p>
        </w:tc>
        <w:tc>
          <w:tcPr>
            <w:tcW w:w="550" w:type="pct"/>
            <w:tcBorders>
              <w:top w:val="nil"/>
              <w:left w:val="nil"/>
              <w:bottom w:val="nil"/>
              <w:right w:val="nil"/>
            </w:tcBorders>
            <w:shd w:val="clear" w:color="auto" w:fill="auto"/>
            <w:noWrap/>
            <w:vAlign w:val="bottom"/>
            <w:hideMark/>
          </w:tcPr>
          <w:p w14:paraId="3A431197" w14:textId="565625EE"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3A06B3C3" w14:textId="77777777" w:rsidR="00786B71" w:rsidRPr="00F2589A" w:rsidRDefault="00786B71" w:rsidP="006133AB">
            <w:pPr>
              <w:jc w:val="right"/>
              <w:rPr>
                <w:rFonts w:ascii="Trebuchet MS" w:hAnsi="Trebuchet MS" w:cs="Arial"/>
                <w:sz w:val="18"/>
                <w:szCs w:val="18"/>
              </w:rPr>
            </w:pPr>
          </w:p>
        </w:tc>
        <w:tc>
          <w:tcPr>
            <w:tcW w:w="599" w:type="pct"/>
            <w:tcBorders>
              <w:top w:val="nil"/>
              <w:left w:val="nil"/>
              <w:bottom w:val="nil"/>
              <w:right w:val="nil"/>
            </w:tcBorders>
            <w:shd w:val="clear" w:color="auto" w:fill="auto"/>
            <w:noWrap/>
            <w:vAlign w:val="bottom"/>
            <w:hideMark/>
          </w:tcPr>
          <w:p w14:paraId="2E2B0B85" w14:textId="3069386F" w:rsidR="00786B71" w:rsidRPr="00F2589A" w:rsidRDefault="00786B71" w:rsidP="006133AB">
            <w:pPr>
              <w:jc w:val="right"/>
              <w:rPr>
                <w:rFonts w:ascii="Trebuchet MS" w:hAnsi="Trebuchet MS" w:cs="Arial"/>
                <w:sz w:val="18"/>
                <w:szCs w:val="18"/>
              </w:rPr>
            </w:pPr>
            <w:r w:rsidRPr="00F2589A">
              <w:rPr>
                <w:rFonts w:ascii="Trebuchet MS" w:hAnsi="Trebuchet MS" w:cs="Arial"/>
                <w:sz w:val="18"/>
                <w:szCs w:val="18"/>
              </w:rPr>
              <w:t>-</w:t>
            </w:r>
          </w:p>
        </w:tc>
        <w:tc>
          <w:tcPr>
            <w:tcW w:w="60" w:type="pct"/>
            <w:tcBorders>
              <w:top w:val="nil"/>
              <w:left w:val="nil"/>
              <w:bottom w:val="nil"/>
              <w:right w:val="nil"/>
            </w:tcBorders>
            <w:shd w:val="clear" w:color="auto" w:fill="auto"/>
            <w:noWrap/>
            <w:vAlign w:val="bottom"/>
            <w:hideMark/>
          </w:tcPr>
          <w:p w14:paraId="4465B253" w14:textId="77777777" w:rsidR="00786B71" w:rsidRPr="00F2589A" w:rsidRDefault="00786B71" w:rsidP="006133AB">
            <w:pPr>
              <w:jc w:val="right"/>
              <w:rPr>
                <w:rFonts w:ascii="Trebuchet MS" w:hAnsi="Trebuchet MS" w:cs="Arial"/>
                <w:sz w:val="18"/>
                <w:szCs w:val="18"/>
              </w:rPr>
            </w:pPr>
          </w:p>
        </w:tc>
        <w:tc>
          <w:tcPr>
            <w:tcW w:w="457" w:type="pct"/>
            <w:tcBorders>
              <w:top w:val="nil"/>
              <w:left w:val="nil"/>
              <w:bottom w:val="nil"/>
              <w:right w:val="nil"/>
            </w:tcBorders>
            <w:shd w:val="clear" w:color="auto" w:fill="auto"/>
            <w:noWrap/>
            <w:vAlign w:val="bottom"/>
            <w:hideMark/>
          </w:tcPr>
          <w:p w14:paraId="20DA4704" w14:textId="57231CE1"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(2.340)</w:t>
            </w:r>
          </w:p>
        </w:tc>
      </w:tr>
      <w:tr w:rsidR="00786B71" w:rsidRPr="00F2589A" w14:paraId="48553299" w14:textId="77777777" w:rsidTr="00D01BF9">
        <w:trPr>
          <w:trHeight w:val="20"/>
        </w:trPr>
        <w:tc>
          <w:tcPr>
            <w:tcW w:w="1411" w:type="pct"/>
            <w:tcBorders>
              <w:top w:val="nil"/>
              <w:left w:val="nil"/>
              <w:bottom w:val="nil"/>
              <w:right w:val="nil"/>
            </w:tcBorders>
            <w:shd w:val="clear" w:color="auto" w:fill="auto"/>
            <w:noWrap/>
            <w:vAlign w:val="center"/>
            <w:hideMark/>
          </w:tcPr>
          <w:p w14:paraId="53FA0D0B" w14:textId="77777777" w:rsidR="00786B71" w:rsidRPr="00F2589A" w:rsidRDefault="00786B71">
            <w:pPr>
              <w:rPr>
                <w:rFonts w:ascii="Trebuchet MS" w:hAnsi="Trebuchet MS" w:cs="Arial"/>
                <w:sz w:val="18"/>
                <w:szCs w:val="18"/>
              </w:rPr>
            </w:pPr>
          </w:p>
        </w:tc>
        <w:tc>
          <w:tcPr>
            <w:tcW w:w="60" w:type="pct"/>
            <w:tcBorders>
              <w:top w:val="nil"/>
              <w:left w:val="nil"/>
              <w:bottom w:val="nil"/>
              <w:right w:val="nil"/>
            </w:tcBorders>
            <w:shd w:val="clear" w:color="auto" w:fill="auto"/>
            <w:noWrap/>
            <w:vAlign w:val="center"/>
            <w:hideMark/>
          </w:tcPr>
          <w:p w14:paraId="3AD35037" w14:textId="77777777" w:rsidR="00786B71" w:rsidRPr="00F2589A" w:rsidRDefault="00786B71">
            <w:pPr>
              <w:rPr>
                <w:sz w:val="18"/>
                <w:szCs w:val="18"/>
              </w:rPr>
            </w:pPr>
          </w:p>
        </w:tc>
        <w:tc>
          <w:tcPr>
            <w:tcW w:w="544" w:type="pct"/>
            <w:tcBorders>
              <w:top w:val="nil"/>
              <w:left w:val="nil"/>
              <w:bottom w:val="nil"/>
              <w:right w:val="nil"/>
            </w:tcBorders>
            <w:shd w:val="clear" w:color="auto" w:fill="auto"/>
            <w:noWrap/>
            <w:vAlign w:val="bottom"/>
            <w:hideMark/>
          </w:tcPr>
          <w:p w14:paraId="57B91310"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721D38C8" w14:textId="77777777" w:rsidR="00786B71" w:rsidRPr="00F2589A" w:rsidRDefault="00786B71" w:rsidP="006133AB">
            <w:pPr>
              <w:jc w:val="right"/>
              <w:rPr>
                <w:sz w:val="18"/>
                <w:szCs w:val="18"/>
              </w:rPr>
            </w:pPr>
          </w:p>
        </w:tc>
        <w:tc>
          <w:tcPr>
            <w:tcW w:w="544" w:type="pct"/>
            <w:tcBorders>
              <w:top w:val="nil"/>
              <w:left w:val="nil"/>
              <w:bottom w:val="nil"/>
              <w:right w:val="nil"/>
            </w:tcBorders>
            <w:shd w:val="clear" w:color="auto" w:fill="auto"/>
            <w:noWrap/>
            <w:vAlign w:val="bottom"/>
            <w:hideMark/>
          </w:tcPr>
          <w:p w14:paraId="6618470A"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4C6A4A89" w14:textId="77777777" w:rsidR="00786B71" w:rsidRPr="00F2589A" w:rsidRDefault="00786B71" w:rsidP="006133AB">
            <w:pPr>
              <w:jc w:val="right"/>
              <w:rPr>
                <w:sz w:val="18"/>
                <w:szCs w:val="18"/>
              </w:rPr>
            </w:pPr>
          </w:p>
        </w:tc>
        <w:tc>
          <w:tcPr>
            <w:tcW w:w="536" w:type="pct"/>
            <w:tcBorders>
              <w:top w:val="nil"/>
              <w:left w:val="nil"/>
              <w:bottom w:val="nil"/>
              <w:right w:val="nil"/>
            </w:tcBorders>
            <w:shd w:val="clear" w:color="auto" w:fill="auto"/>
            <w:noWrap/>
            <w:vAlign w:val="bottom"/>
            <w:hideMark/>
          </w:tcPr>
          <w:p w14:paraId="24BA45EF"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1919A556" w14:textId="77777777" w:rsidR="00786B71" w:rsidRPr="00F2589A" w:rsidRDefault="00786B71" w:rsidP="006133AB">
            <w:pPr>
              <w:jc w:val="right"/>
              <w:rPr>
                <w:sz w:val="18"/>
                <w:szCs w:val="18"/>
              </w:rPr>
            </w:pPr>
          </w:p>
        </w:tc>
        <w:tc>
          <w:tcPr>
            <w:tcW w:w="550" w:type="pct"/>
            <w:tcBorders>
              <w:top w:val="nil"/>
              <w:left w:val="nil"/>
              <w:bottom w:val="nil"/>
              <w:right w:val="nil"/>
            </w:tcBorders>
            <w:shd w:val="clear" w:color="auto" w:fill="auto"/>
            <w:noWrap/>
            <w:vAlign w:val="bottom"/>
            <w:hideMark/>
          </w:tcPr>
          <w:p w14:paraId="07E8A0F9"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027423F0" w14:textId="77777777" w:rsidR="00786B71" w:rsidRPr="00F2589A" w:rsidRDefault="00786B71" w:rsidP="006133AB">
            <w:pPr>
              <w:jc w:val="right"/>
              <w:rPr>
                <w:sz w:val="18"/>
                <w:szCs w:val="18"/>
              </w:rPr>
            </w:pPr>
          </w:p>
        </w:tc>
        <w:tc>
          <w:tcPr>
            <w:tcW w:w="599" w:type="pct"/>
            <w:tcBorders>
              <w:top w:val="nil"/>
              <w:left w:val="nil"/>
              <w:bottom w:val="nil"/>
              <w:right w:val="nil"/>
            </w:tcBorders>
            <w:shd w:val="clear" w:color="auto" w:fill="auto"/>
            <w:noWrap/>
            <w:vAlign w:val="bottom"/>
            <w:hideMark/>
          </w:tcPr>
          <w:p w14:paraId="3C93597F" w14:textId="77777777" w:rsidR="00786B71" w:rsidRPr="00F2589A" w:rsidRDefault="00786B71" w:rsidP="006133AB">
            <w:pPr>
              <w:jc w:val="right"/>
              <w:rPr>
                <w:sz w:val="18"/>
                <w:szCs w:val="18"/>
              </w:rPr>
            </w:pPr>
          </w:p>
        </w:tc>
        <w:tc>
          <w:tcPr>
            <w:tcW w:w="60" w:type="pct"/>
            <w:tcBorders>
              <w:top w:val="nil"/>
              <w:left w:val="nil"/>
              <w:bottom w:val="nil"/>
              <w:right w:val="nil"/>
            </w:tcBorders>
            <w:shd w:val="clear" w:color="auto" w:fill="auto"/>
            <w:noWrap/>
            <w:vAlign w:val="bottom"/>
            <w:hideMark/>
          </w:tcPr>
          <w:p w14:paraId="7BDD3686" w14:textId="77777777" w:rsidR="00786B71" w:rsidRPr="00F2589A" w:rsidRDefault="00786B71" w:rsidP="006133AB">
            <w:pPr>
              <w:jc w:val="right"/>
              <w:rPr>
                <w:sz w:val="18"/>
                <w:szCs w:val="18"/>
              </w:rPr>
            </w:pPr>
          </w:p>
        </w:tc>
        <w:tc>
          <w:tcPr>
            <w:tcW w:w="457" w:type="pct"/>
            <w:tcBorders>
              <w:top w:val="nil"/>
              <w:left w:val="nil"/>
              <w:bottom w:val="nil"/>
              <w:right w:val="nil"/>
            </w:tcBorders>
            <w:shd w:val="clear" w:color="auto" w:fill="auto"/>
            <w:noWrap/>
            <w:vAlign w:val="bottom"/>
            <w:hideMark/>
          </w:tcPr>
          <w:p w14:paraId="472A99A5" w14:textId="77777777" w:rsidR="00786B71" w:rsidRPr="00F2589A" w:rsidRDefault="00786B71" w:rsidP="006133AB">
            <w:pPr>
              <w:jc w:val="right"/>
              <w:rPr>
                <w:sz w:val="18"/>
                <w:szCs w:val="18"/>
              </w:rPr>
            </w:pPr>
          </w:p>
        </w:tc>
      </w:tr>
      <w:tr w:rsidR="006B02AC" w:rsidRPr="00F2589A" w14:paraId="3BF9CEA1" w14:textId="77777777" w:rsidTr="00FB760B">
        <w:trPr>
          <w:trHeight w:val="20"/>
        </w:trPr>
        <w:tc>
          <w:tcPr>
            <w:tcW w:w="1411" w:type="pct"/>
            <w:tcBorders>
              <w:left w:val="nil"/>
              <w:right w:val="nil"/>
            </w:tcBorders>
            <w:shd w:val="clear" w:color="auto" w:fill="auto"/>
            <w:noWrap/>
            <w:vAlign w:val="center"/>
            <w:hideMark/>
          </w:tcPr>
          <w:p w14:paraId="0782E164" w14:textId="1E52630E" w:rsidR="00786B71" w:rsidRPr="00F2589A" w:rsidRDefault="00786B71">
            <w:pPr>
              <w:rPr>
                <w:rFonts w:ascii="Trebuchet MS" w:hAnsi="Trebuchet MS" w:cs="Arial"/>
                <w:b/>
                <w:bCs/>
                <w:sz w:val="18"/>
                <w:szCs w:val="18"/>
              </w:rPr>
            </w:pPr>
            <w:r w:rsidRPr="00F2589A">
              <w:rPr>
                <w:rFonts w:ascii="Trebuchet MS" w:hAnsi="Trebuchet MS" w:cs="Arial"/>
                <w:b/>
                <w:bCs/>
                <w:sz w:val="18"/>
                <w:szCs w:val="18"/>
              </w:rPr>
              <w:t>Saldo final em 31 de dezembro de 202</w:t>
            </w:r>
            <w:r w:rsidR="00BA0B46" w:rsidRPr="00F2589A">
              <w:rPr>
                <w:rFonts w:ascii="Trebuchet MS" w:hAnsi="Trebuchet MS" w:cs="Arial"/>
                <w:b/>
                <w:bCs/>
                <w:sz w:val="18"/>
                <w:szCs w:val="18"/>
              </w:rPr>
              <w:t>3</w:t>
            </w:r>
          </w:p>
        </w:tc>
        <w:tc>
          <w:tcPr>
            <w:tcW w:w="60" w:type="pct"/>
            <w:tcBorders>
              <w:top w:val="nil"/>
              <w:left w:val="nil"/>
              <w:bottom w:val="nil"/>
              <w:right w:val="nil"/>
            </w:tcBorders>
            <w:shd w:val="clear" w:color="auto" w:fill="auto"/>
            <w:noWrap/>
            <w:vAlign w:val="center"/>
            <w:hideMark/>
          </w:tcPr>
          <w:p w14:paraId="430D6995" w14:textId="77777777" w:rsidR="00786B71" w:rsidRPr="00F2589A" w:rsidRDefault="00786B71">
            <w:pPr>
              <w:rPr>
                <w:rFonts w:ascii="Trebuchet MS" w:hAnsi="Trebuchet MS" w:cs="Arial"/>
                <w:b/>
                <w:bCs/>
                <w:sz w:val="18"/>
                <w:szCs w:val="18"/>
              </w:rPr>
            </w:pPr>
          </w:p>
        </w:tc>
        <w:tc>
          <w:tcPr>
            <w:tcW w:w="544" w:type="pct"/>
            <w:tcBorders>
              <w:top w:val="single" w:sz="4" w:space="0" w:color="auto"/>
              <w:left w:val="nil"/>
              <w:bottom w:val="double" w:sz="6" w:space="0" w:color="auto"/>
              <w:right w:val="nil"/>
            </w:tcBorders>
            <w:shd w:val="clear" w:color="auto" w:fill="auto"/>
            <w:noWrap/>
            <w:vAlign w:val="bottom"/>
            <w:hideMark/>
          </w:tcPr>
          <w:p w14:paraId="74985211" w14:textId="203DB804"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25.646</w:t>
            </w:r>
          </w:p>
        </w:tc>
        <w:tc>
          <w:tcPr>
            <w:tcW w:w="60" w:type="pct"/>
            <w:tcBorders>
              <w:top w:val="nil"/>
              <w:left w:val="nil"/>
              <w:bottom w:val="nil"/>
              <w:right w:val="nil"/>
            </w:tcBorders>
            <w:shd w:val="clear" w:color="auto" w:fill="auto"/>
            <w:noWrap/>
            <w:vAlign w:val="bottom"/>
            <w:hideMark/>
          </w:tcPr>
          <w:p w14:paraId="12914752" w14:textId="77777777" w:rsidR="00786B71" w:rsidRPr="00F2589A" w:rsidRDefault="00786B71" w:rsidP="006133AB">
            <w:pPr>
              <w:jc w:val="right"/>
              <w:rPr>
                <w:rFonts w:ascii="Trebuchet MS" w:hAnsi="Trebuchet MS" w:cs="Arial"/>
                <w:b/>
                <w:bCs/>
                <w:sz w:val="18"/>
                <w:szCs w:val="18"/>
              </w:rPr>
            </w:pPr>
          </w:p>
        </w:tc>
        <w:tc>
          <w:tcPr>
            <w:tcW w:w="544" w:type="pct"/>
            <w:tcBorders>
              <w:top w:val="single" w:sz="4" w:space="0" w:color="auto"/>
              <w:left w:val="nil"/>
              <w:bottom w:val="double" w:sz="6" w:space="0" w:color="auto"/>
              <w:right w:val="nil"/>
            </w:tcBorders>
            <w:shd w:val="clear" w:color="auto" w:fill="auto"/>
            <w:noWrap/>
            <w:vAlign w:val="bottom"/>
            <w:hideMark/>
          </w:tcPr>
          <w:p w14:paraId="6A69D30D" w14:textId="139A391E"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14.579</w:t>
            </w:r>
          </w:p>
        </w:tc>
        <w:tc>
          <w:tcPr>
            <w:tcW w:w="60" w:type="pct"/>
            <w:tcBorders>
              <w:top w:val="nil"/>
              <w:left w:val="nil"/>
              <w:bottom w:val="nil"/>
              <w:right w:val="nil"/>
            </w:tcBorders>
            <w:shd w:val="clear" w:color="auto" w:fill="auto"/>
            <w:noWrap/>
            <w:vAlign w:val="bottom"/>
            <w:hideMark/>
          </w:tcPr>
          <w:p w14:paraId="78D297C0" w14:textId="77777777" w:rsidR="00786B71" w:rsidRPr="00F2589A" w:rsidRDefault="00786B71" w:rsidP="006133AB">
            <w:pPr>
              <w:jc w:val="right"/>
              <w:rPr>
                <w:rFonts w:ascii="Trebuchet MS" w:hAnsi="Trebuchet MS" w:cs="Arial"/>
                <w:b/>
                <w:bCs/>
                <w:sz w:val="18"/>
                <w:szCs w:val="18"/>
              </w:rPr>
            </w:pPr>
          </w:p>
        </w:tc>
        <w:tc>
          <w:tcPr>
            <w:tcW w:w="536" w:type="pct"/>
            <w:tcBorders>
              <w:top w:val="single" w:sz="4" w:space="0" w:color="auto"/>
              <w:left w:val="nil"/>
              <w:bottom w:val="double" w:sz="6" w:space="0" w:color="auto"/>
              <w:right w:val="nil"/>
            </w:tcBorders>
            <w:shd w:val="clear" w:color="auto" w:fill="auto"/>
            <w:noWrap/>
            <w:vAlign w:val="bottom"/>
            <w:hideMark/>
          </w:tcPr>
          <w:p w14:paraId="42148E85" w14:textId="442EA857"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54.316</w:t>
            </w:r>
          </w:p>
        </w:tc>
        <w:tc>
          <w:tcPr>
            <w:tcW w:w="60" w:type="pct"/>
            <w:tcBorders>
              <w:top w:val="nil"/>
              <w:left w:val="nil"/>
              <w:bottom w:val="nil"/>
              <w:right w:val="nil"/>
            </w:tcBorders>
            <w:shd w:val="clear" w:color="auto" w:fill="auto"/>
            <w:noWrap/>
            <w:vAlign w:val="bottom"/>
            <w:hideMark/>
          </w:tcPr>
          <w:p w14:paraId="29AC6234" w14:textId="77777777" w:rsidR="00786B71" w:rsidRPr="00F2589A" w:rsidRDefault="00786B71" w:rsidP="006133AB">
            <w:pPr>
              <w:jc w:val="right"/>
              <w:rPr>
                <w:rFonts w:ascii="Trebuchet MS" w:hAnsi="Trebuchet MS" w:cs="Arial"/>
                <w:b/>
                <w:bCs/>
                <w:sz w:val="18"/>
                <w:szCs w:val="18"/>
              </w:rPr>
            </w:pPr>
          </w:p>
        </w:tc>
        <w:tc>
          <w:tcPr>
            <w:tcW w:w="550" w:type="pct"/>
            <w:tcBorders>
              <w:top w:val="single" w:sz="4" w:space="0" w:color="auto"/>
              <w:left w:val="nil"/>
              <w:bottom w:val="double" w:sz="6" w:space="0" w:color="auto"/>
              <w:right w:val="nil"/>
            </w:tcBorders>
            <w:shd w:val="clear" w:color="auto" w:fill="auto"/>
            <w:noWrap/>
            <w:vAlign w:val="bottom"/>
            <w:hideMark/>
          </w:tcPr>
          <w:p w14:paraId="55402F38" w14:textId="1F9072B0"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w:t>
            </w:r>
          </w:p>
        </w:tc>
        <w:tc>
          <w:tcPr>
            <w:tcW w:w="60" w:type="pct"/>
            <w:tcBorders>
              <w:top w:val="nil"/>
              <w:left w:val="nil"/>
              <w:bottom w:val="nil"/>
              <w:right w:val="nil"/>
            </w:tcBorders>
            <w:shd w:val="clear" w:color="auto" w:fill="auto"/>
            <w:noWrap/>
            <w:vAlign w:val="bottom"/>
            <w:hideMark/>
          </w:tcPr>
          <w:p w14:paraId="1A605861" w14:textId="77777777" w:rsidR="00786B71" w:rsidRPr="00F2589A" w:rsidRDefault="00786B71" w:rsidP="006133AB">
            <w:pPr>
              <w:jc w:val="right"/>
              <w:rPr>
                <w:rFonts w:ascii="Trebuchet MS" w:hAnsi="Trebuchet MS" w:cs="Arial"/>
                <w:b/>
                <w:bCs/>
                <w:sz w:val="18"/>
                <w:szCs w:val="18"/>
              </w:rPr>
            </w:pPr>
          </w:p>
        </w:tc>
        <w:tc>
          <w:tcPr>
            <w:tcW w:w="599" w:type="pct"/>
            <w:tcBorders>
              <w:top w:val="single" w:sz="4" w:space="0" w:color="auto"/>
              <w:left w:val="nil"/>
              <w:bottom w:val="double" w:sz="6" w:space="0" w:color="auto"/>
              <w:right w:val="nil"/>
            </w:tcBorders>
            <w:shd w:val="clear" w:color="auto" w:fill="auto"/>
            <w:noWrap/>
            <w:vAlign w:val="bottom"/>
            <w:hideMark/>
          </w:tcPr>
          <w:p w14:paraId="7D2B3D54" w14:textId="7B4E82CB" w:rsidR="00786B71" w:rsidRPr="00D13BF5" w:rsidRDefault="00A6278A" w:rsidP="006133AB">
            <w:pPr>
              <w:jc w:val="right"/>
              <w:rPr>
                <w:rFonts w:ascii="Trebuchet MS" w:hAnsi="Trebuchet MS" w:cs="Arial"/>
                <w:b/>
                <w:bCs/>
                <w:sz w:val="18"/>
                <w:szCs w:val="18"/>
              </w:rPr>
            </w:pPr>
            <w:r w:rsidRPr="00D13BF5">
              <w:rPr>
                <w:rFonts w:ascii="Trebuchet MS" w:hAnsi="Trebuchet MS" w:cs="Arial"/>
                <w:b/>
                <w:bCs/>
                <w:sz w:val="18"/>
                <w:szCs w:val="18"/>
              </w:rPr>
              <w:t>1</w:t>
            </w:r>
            <w:r w:rsidR="00362CE0">
              <w:rPr>
                <w:rFonts w:ascii="Trebuchet MS" w:hAnsi="Trebuchet MS" w:cs="Arial"/>
                <w:b/>
                <w:bCs/>
                <w:sz w:val="18"/>
                <w:szCs w:val="18"/>
              </w:rPr>
              <w:t>0</w:t>
            </w:r>
          </w:p>
        </w:tc>
        <w:tc>
          <w:tcPr>
            <w:tcW w:w="60" w:type="pct"/>
            <w:tcBorders>
              <w:top w:val="nil"/>
              <w:left w:val="nil"/>
              <w:bottom w:val="nil"/>
              <w:right w:val="nil"/>
            </w:tcBorders>
            <w:shd w:val="clear" w:color="auto" w:fill="auto"/>
            <w:noWrap/>
            <w:vAlign w:val="bottom"/>
            <w:hideMark/>
          </w:tcPr>
          <w:p w14:paraId="7EDCB347" w14:textId="77777777" w:rsidR="00786B71" w:rsidRPr="00D13BF5" w:rsidRDefault="00786B71" w:rsidP="006133AB">
            <w:pPr>
              <w:jc w:val="right"/>
              <w:rPr>
                <w:rFonts w:ascii="Trebuchet MS" w:hAnsi="Trebuchet MS" w:cs="Arial"/>
                <w:b/>
                <w:bCs/>
                <w:sz w:val="18"/>
                <w:szCs w:val="18"/>
              </w:rPr>
            </w:pPr>
          </w:p>
        </w:tc>
        <w:tc>
          <w:tcPr>
            <w:tcW w:w="457" w:type="pct"/>
            <w:tcBorders>
              <w:top w:val="single" w:sz="4" w:space="0" w:color="auto"/>
              <w:left w:val="nil"/>
              <w:bottom w:val="double" w:sz="6" w:space="0" w:color="auto"/>
              <w:right w:val="nil"/>
            </w:tcBorders>
            <w:shd w:val="clear" w:color="auto" w:fill="auto"/>
            <w:noWrap/>
            <w:vAlign w:val="bottom"/>
            <w:hideMark/>
          </w:tcPr>
          <w:p w14:paraId="35BA025F" w14:textId="78353D8B" w:rsidR="00786B71" w:rsidRPr="00F2589A" w:rsidRDefault="00786B71" w:rsidP="006133AB">
            <w:pPr>
              <w:jc w:val="right"/>
              <w:rPr>
                <w:rFonts w:ascii="Trebuchet MS" w:hAnsi="Trebuchet MS" w:cs="Arial"/>
                <w:b/>
                <w:bCs/>
                <w:sz w:val="18"/>
                <w:szCs w:val="18"/>
              </w:rPr>
            </w:pPr>
            <w:r w:rsidRPr="00F2589A">
              <w:rPr>
                <w:rFonts w:ascii="Trebuchet MS" w:hAnsi="Trebuchet MS" w:cs="Arial"/>
                <w:b/>
                <w:bCs/>
                <w:sz w:val="18"/>
                <w:szCs w:val="18"/>
              </w:rPr>
              <w:t>94.551</w:t>
            </w:r>
          </w:p>
        </w:tc>
      </w:tr>
    </w:tbl>
    <w:p w14:paraId="2F345CF0" w14:textId="77777777" w:rsidR="004852D4" w:rsidRPr="00F2589A" w:rsidRDefault="004852D4" w:rsidP="00282DC5">
      <w:pPr>
        <w:widowControl w:val="0"/>
        <w:suppressAutoHyphens/>
        <w:contextualSpacing/>
        <w:jc w:val="both"/>
        <w:rPr>
          <w:rFonts w:ascii="Trebuchet MS" w:hAnsi="Trebuchet MS" w:cs="Arial"/>
          <w:color w:val="000000" w:themeColor="text1"/>
          <w:sz w:val="20"/>
          <w:szCs w:val="20"/>
        </w:rPr>
      </w:pPr>
    </w:p>
    <w:p w14:paraId="2168D864" w14:textId="142B194E" w:rsidR="00AA3BD2" w:rsidRPr="00F2589A" w:rsidRDefault="00AA3BD2" w:rsidP="00282DC5">
      <w:pPr>
        <w:pStyle w:val="PargrafodaLista"/>
        <w:widowControl w:val="0"/>
        <w:numPr>
          <w:ilvl w:val="0"/>
          <w:numId w:val="9"/>
        </w:numPr>
        <w:suppressAutoHyphens/>
        <w:ind w:hanging="437"/>
        <w:jc w:val="both"/>
        <w:rPr>
          <w:rFonts w:ascii="Trebuchet MS" w:hAnsi="Trebuchet MS" w:cs="Arial"/>
          <w:color w:val="000000" w:themeColor="text1"/>
          <w:sz w:val="20"/>
          <w:szCs w:val="20"/>
        </w:rPr>
      </w:pPr>
      <w:r w:rsidRPr="00F2589A">
        <w:rPr>
          <w:rFonts w:ascii="Trebuchet MS" w:hAnsi="Trebuchet MS" w:cs="Arial"/>
          <w:color w:val="000000" w:themeColor="text1"/>
          <w:sz w:val="20"/>
          <w:szCs w:val="20"/>
        </w:rPr>
        <w:t>Refere-se a investimento mantidos na empresa</w:t>
      </w:r>
      <w:r w:rsidR="00786B71" w:rsidRPr="00F2589A">
        <w:rPr>
          <w:rFonts w:ascii="Trebuchet MS" w:hAnsi="Trebuchet MS" w:cs="Arial"/>
          <w:color w:val="000000" w:themeColor="text1"/>
          <w:sz w:val="20"/>
          <w:szCs w:val="20"/>
        </w:rPr>
        <w:t xml:space="preserve"> </w:t>
      </w:r>
      <w:r w:rsidR="00772A7A" w:rsidRPr="00F2589A">
        <w:rPr>
          <w:rFonts w:ascii="Trebuchet MS" w:hAnsi="Trebuchet MS" w:cs="Arial"/>
          <w:color w:val="000000" w:themeColor="text1"/>
          <w:sz w:val="20"/>
          <w:szCs w:val="20"/>
        </w:rPr>
        <w:t>Têxtil</w:t>
      </w:r>
      <w:r w:rsidRPr="00F2589A">
        <w:rPr>
          <w:rFonts w:ascii="Trebuchet MS" w:hAnsi="Trebuchet MS" w:cs="Arial"/>
          <w:color w:val="000000" w:themeColor="text1"/>
          <w:sz w:val="20"/>
          <w:szCs w:val="20"/>
        </w:rPr>
        <w:t xml:space="preserve"> Bezerra de Menezes – TBM. </w:t>
      </w:r>
      <w:r w:rsidR="00972087" w:rsidRPr="00F2589A">
        <w:rPr>
          <w:rFonts w:ascii="Trebuchet MS" w:hAnsi="Trebuchet MS" w:cs="Arial"/>
          <w:color w:val="000000" w:themeColor="text1"/>
          <w:sz w:val="20"/>
          <w:szCs w:val="20"/>
        </w:rPr>
        <w:t>A Companhia não mantém</w:t>
      </w:r>
      <w:r w:rsidRPr="00F2589A">
        <w:rPr>
          <w:rFonts w:ascii="Trebuchet MS" w:hAnsi="Trebuchet MS" w:cs="Arial"/>
          <w:color w:val="000000" w:themeColor="text1"/>
          <w:sz w:val="20"/>
          <w:szCs w:val="20"/>
        </w:rPr>
        <w:t xml:space="preserve"> influência significativa sobre tais investimentos, em função disso, mantém ao valor de custo</w:t>
      </w:r>
      <w:r w:rsidR="00901281" w:rsidRPr="00F2589A">
        <w:rPr>
          <w:rFonts w:ascii="Trebuchet MS" w:hAnsi="Trebuchet MS" w:cs="Arial"/>
          <w:color w:val="000000" w:themeColor="text1"/>
          <w:sz w:val="20"/>
          <w:szCs w:val="20"/>
        </w:rPr>
        <w:t>.</w:t>
      </w:r>
    </w:p>
    <w:p w14:paraId="043C792A" w14:textId="77777777" w:rsidR="009F4F6B" w:rsidRPr="00F2589A" w:rsidRDefault="009F4F6B" w:rsidP="00282DC5">
      <w:pPr>
        <w:widowControl w:val="0"/>
        <w:suppressAutoHyphens/>
        <w:ind w:left="567"/>
        <w:jc w:val="both"/>
        <w:rPr>
          <w:rFonts w:ascii="Trebuchet MS" w:hAnsi="Trebuchet MS" w:cs="Arial"/>
          <w:color w:val="000000" w:themeColor="text1"/>
        </w:rPr>
      </w:pPr>
    </w:p>
    <w:p w14:paraId="03C6D723" w14:textId="77777777" w:rsidR="00CE2456" w:rsidRPr="00F2589A" w:rsidRDefault="00CE2456" w:rsidP="00282DC5">
      <w:pPr>
        <w:widowControl w:val="0"/>
        <w:suppressAutoHyphens/>
        <w:ind w:left="567"/>
        <w:jc w:val="both"/>
        <w:rPr>
          <w:rFonts w:ascii="Trebuchet MS" w:hAnsi="Trebuchet MS" w:cs="Arial"/>
          <w:color w:val="000000" w:themeColor="text1"/>
        </w:rPr>
      </w:pPr>
    </w:p>
    <w:p w14:paraId="447663F8" w14:textId="77777777" w:rsidR="00CE2456" w:rsidRPr="00F2589A" w:rsidRDefault="00CE2456" w:rsidP="00282DC5">
      <w:pPr>
        <w:widowControl w:val="0"/>
        <w:suppressAutoHyphens/>
        <w:ind w:left="567"/>
        <w:jc w:val="both"/>
        <w:rPr>
          <w:rFonts w:ascii="Trebuchet MS" w:hAnsi="Trebuchet MS" w:cs="Arial"/>
          <w:color w:val="000000" w:themeColor="text1"/>
        </w:rPr>
      </w:pPr>
    </w:p>
    <w:p w14:paraId="7B21C129" w14:textId="1D08DE69" w:rsidR="00CE2456" w:rsidRPr="00F2589A" w:rsidRDefault="00CE2456" w:rsidP="00282DC5">
      <w:pPr>
        <w:widowControl w:val="0"/>
        <w:suppressAutoHyphens/>
        <w:ind w:left="567"/>
        <w:jc w:val="both"/>
        <w:rPr>
          <w:rFonts w:ascii="Trebuchet MS" w:hAnsi="Trebuchet MS" w:cs="Arial"/>
          <w:color w:val="000000" w:themeColor="text1"/>
        </w:rPr>
        <w:sectPr w:rsidR="00CE2456" w:rsidRPr="00F2589A" w:rsidSect="00A3627B">
          <w:pgSz w:w="16840" w:h="11907" w:orient="landscape" w:code="9"/>
          <w:pgMar w:top="2552" w:right="1134" w:bottom="1134" w:left="1134" w:header="567" w:footer="567" w:gutter="0"/>
          <w:cols w:space="720"/>
          <w:noEndnote/>
          <w:docGrid w:linePitch="326"/>
        </w:sectPr>
      </w:pPr>
    </w:p>
    <w:p w14:paraId="0B68A9DE" w14:textId="25BB83C3" w:rsidR="003C1B22" w:rsidRPr="00F2589A" w:rsidRDefault="003C1B22" w:rsidP="003144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lastRenderedPageBreak/>
        <w:t>Imobilizado</w:t>
      </w:r>
    </w:p>
    <w:p w14:paraId="21476DCB" w14:textId="77777777" w:rsidR="001A7F34" w:rsidRPr="00F2589A" w:rsidRDefault="001A7F34" w:rsidP="003144C5">
      <w:pPr>
        <w:pStyle w:val="PargrafodaLista"/>
        <w:widowControl w:val="0"/>
        <w:suppressAutoHyphens/>
        <w:ind w:left="567"/>
        <w:jc w:val="both"/>
        <w:rPr>
          <w:rFonts w:ascii="Trebuchet MS" w:hAnsi="Trebuchet MS" w:cs="Arial"/>
          <w:b/>
          <w:color w:val="000000" w:themeColor="text1"/>
          <w:sz w:val="24"/>
          <w:szCs w:val="24"/>
          <w:highlight w:val="yellow"/>
        </w:rPr>
      </w:pPr>
    </w:p>
    <w:tbl>
      <w:tblPr>
        <w:tblW w:w="8506" w:type="dxa"/>
        <w:tblInd w:w="567" w:type="dxa"/>
        <w:tblCellMar>
          <w:left w:w="70" w:type="dxa"/>
          <w:right w:w="70" w:type="dxa"/>
        </w:tblCellMar>
        <w:tblLook w:val="04A0" w:firstRow="1" w:lastRow="0" w:firstColumn="1" w:lastColumn="0" w:noHBand="0" w:noVBand="1"/>
      </w:tblPr>
      <w:tblGrid>
        <w:gridCol w:w="2552"/>
        <w:gridCol w:w="146"/>
        <w:gridCol w:w="1275"/>
        <w:gridCol w:w="195"/>
        <w:gridCol w:w="1363"/>
        <w:gridCol w:w="195"/>
        <w:gridCol w:w="1221"/>
        <w:gridCol w:w="195"/>
        <w:gridCol w:w="1364"/>
      </w:tblGrid>
      <w:tr w:rsidR="00846782" w:rsidRPr="00F2589A" w14:paraId="54C8C124" w14:textId="77777777" w:rsidTr="00D01BF9">
        <w:trPr>
          <w:trHeight w:val="20"/>
        </w:trPr>
        <w:tc>
          <w:tcPr>
            <w:tcW w:w="2552" w:type="dxa"/>
            <w:tcBorders>
              <w:top w:val="nil"/>
              <w:left w:val="nil"/>
              <w:bottom w:val="nil"/>
              <w:right w:val="nil"/>
            </w:tcBorders>
            <w:shd w:val="clear" w:color="auto" w:fill="auto"/>
            <w:noWrap/>
            <w:vAlign w:val="bottom"/>
            <w:hideMark/>
          </w:tcPr>
          <w:p w14:paraId="673B6763" w14:textId="77777777" w:rsidR="00846782" w:rsidRPr="00F2589A" w:rsidRDefault="00846782">
            <w:pPr>
              <w:rPr>
                <w:rFonts w:ascii="Trebuchet MS" w:hAnsi="Trebuchet MS"/>
                <w:sz w:val="18"/>
                <w:szCs w:val="18"/>
              </w:rPr>
            </w:pPr>
          </w:p>
        </w:tc>
        <w:tc>
          <w:tcPr>
            <w:tcW w:w="146" w:type="dxa"/>
            <w:tcBorders>
              <w:top w:val="nil"/>
              <w:left w:val="nil"/>
              <w:right w:val="nil"/>
            </w:tcBorders>
          </w:tcPr>
          <w:p w14:paraId="677F23A0" w14:textId="77777777" w:rsidR="00846782" w:rsidRPr="00F2589A" w:rsidRDefault="00846782">
            <w:pPr>
              <w:jc w:val="center"/>
              <w:rPr>
                <w:rFonts w:ascii="Trebuchet MS" w:hAnsi="Trebuchet MS" w:cs="Arial"/>
                <w:b/>
                <w:bCs/>
                <w:color w:val="000000"/>
                <w:sz w:val="18"/>
                <w:szCs w:val="18"/>
              </w:rPr>
            </w:pPr>
          </w:p>
        </w:tc>
        <w:tc>
          <w:tcPr>
            <w:tcW w:w="5808" w:type="dxa"/>
            <w:gridSpan w:val="7"/>
            <w:tcBorders>
              <w:top w:val="nil"/>
              <w:left w:val="nil"/>
              <w:bottom w:val="single" w:sz="4" w:space="0" w:color="auto"/>
              <w:right w:val="nil"/>
            </w:tcBorders>
            <w:shd w:val="clear" w:color="auto" w:fill="auto"/>
            <w:noWrap/>
            <w:vAlign w:val="bottom"/>
            <w:hideMark/>
          </w:tcPr>
          <w:p w14:paraId="6CFA2E22" w14:textId="0E0EC3ED" w:rsidR="00846782" w:rsidRPr="00F2589A" w:rsidRDefault="00846782">
            <w:pPr>
              <w:jc w:val="center"/>
              <w:rPr>
                <w:rFonts w:ascii="Trebuchet MS" w:hAnsi="Trebuchet MS" w:cs="Arial"/>
                <w:b/>
                <w:bCs/>
                <w:color w:val="000000"/>
                <w:sz w:val="18"/>
                <w:szCs w:val="18"/>
              </w:rPr>
            </w:pPr>
            <w:r w:rsidRPr="00F2589A">
              <w:rPr>
                <w:rFonts w:ascii="Trebuchet MS" w:hAnsi="Trebuchet MS" w:cs="Arial"/>
                <w:b/>
                <w:bCs/>
                <w:color w:val="000000"/>
                <w:sz w:val="18"/>
                <w:szCs w:val="18"/>
              </w:rPr>
              <w:t>Controladora</w:t>
            </w:r>
          </w:p>
        </w:tc>
      </w:tr>
      <w:tr w:rsidR="00846782" w:rsidRPr="00F2589A" w14:paraId="25F98E29" w14:textId="77777777" w:rsidTr="00D01BF9">
        <w:trPr>
          <w:trHeight w:val="20"/>
        </w:trPr>
        <w:tc>
          <w:tcPr>
            <w:tcW w:w="2552" w:type="dxa"/>
            <w:tcBorders>
              <w:top w:val="nil"/>
              <w:left w:val="nil"/>
              <w:bottom w:val="nil"/>
              <w:right w:val="nil"/>
            </w:tcBorders>
            <w:shd w:val="clear" w:color="auto" w:fill="auto"/>
            <w:noWrap/>
            <w:vAlign w:val="bottom"/>
            <w:hideMark/>
          </w:tcPr>
          <w:p w14:paraId="34A66668" w14:textId="77777777" w:rsidR="00846782" w:rsidRPr="00F2589A" w:rsidRDefault="00846782">
            <w:pPr>
              <w:jc w:val="center"/>
              <w:rPr>
                <w:rFonts w:ascii="Trebuchet MS" w:hAnsi="Trebuchet MS" w:cs="Arial"/>
                <w:b/>
                <w:bCs/>
                <w:color w:val="000000"/>
                <w:sz w:val="18"/>
                <w:szCs w:val="18"/>
              </w:rPr>
            </w:pPr>
          </w:p>
        </w:tc>
        <w:tc>
          <w:tcPr>
            <w:tcW w:w="146" w:type="dxa"/>
            <w:tcBorders>
              <w:left w:val="nil"/>
              <w:right w:val="nil"/>
            </w:tcBorders>
          </w:tcPr>
          <w:p w14:paraId="6858C065" w14:textId="77777777" w:rsidR="00846782" w:rsidRPr="00F2589A" w:rsidRDefault="00846782">
            <w:pPr>
              <w:jc w:val="center"/>
              <w:rPr>
                <w:rFonts w:ascii="Trebuchet MS" w:hAnsi="Trebuchet MS" w:cs="Arial"/>
                <w:b/>
                <w:bCs/>
                <w:sz w:val="18"/>
                <w:szCs w:val="18"/>
              </w:rPr>
            </w:pPr>
          </w:p>
        </w:tc>
        <w:tc>
          <w:tcPr>
            <w:tcW w:w="4249" w:type="dxa"/>
            <w:gridSpan w:val="5"/>
            <w:tcBorders>
              <w:top w:val="single" w:sz="4" w:space="0" w:color="auto"/>
              <w:left w:val="nil"/>
              <w:bottom w:val="single" w:sz="4" w:space="0" w:color="auto"/>
              <w:right w:val="nil"/>
            </w:tcBorders>
            <w:shd w:val="clear" w:color="auto" w:fill="auto"/>
            <w:vAlign w:val="bottom"/>
            <w:hideMark/>
          </w:tcPr>
          <w:p w14:paraId="6EB385EF" w14:textId="24F86573" w:rsidR="00846782" w:rsidRPr="00F2589A" w:rsidRDefault="00846782" w:rsidP="00846782">
            <w:pPr>
              <w:jc w:val="center"/>
              <w:rPr>
                <w:rFonts w:ascii="Trebuchet MS" w:hAnsi="Trebuchet MS" w:cs="Arial"/>
                <w:b/>
                <w:bCs/>
                <w:sz w:val="18"/>
                <w:szCs w:val="18"/>
              </w:rPr>
            </w:pPr>
            <w:r w:rsidRPr="00F2589A">
              <w:rPr>
                <w:rFonts w:ascii="Trebuchet MS" w:hAnsi="Trebuchet MS" w:cs="Arial"/>
                <w:b/>
                <w:bCs/>
                <w:sz w:val="18"/>
                <w:szCs w:val="18"/>
              </w:rPr>
              <w:t>dez/23</w:t>
            </w:r>
          </w:p>
        </w:tc>
        <w:tc>
          <w:tcPr>
            <w:tcW w:w="195" w:type="dxa"/>
            <w:tcBorders>
              <w:top w:val="nil"/>
              <w:left w:val="nil"/>
              <w:bottom w:val="nil"/>
              <w:right w:val="nil"/>
            </w:tcBorders>
            <w:shd w:val="clear" w:color="auto" w:fill="auto"/>
            <w:noWrap/>
            <w:vAlign w:val="bottom"/>
            <w:hideMark/>
          </w:tcPr>
          <w:p w14:paraId="78262013" w14:textId="77777777" w:rsidR="00846782" w:rsidRPr="00F2589A" w:rsidRDefault="00846782" w:rsidP="00846782">
            <w:pPr>
              <w:jc w:val="center"/>
              <w:rPr>
                <w:rFonts w:ascii="Trebuchet MS" w:hAnsi="Trebuchet MS" w:cs="Arial"/>
                <w:b/>
                <w:bCs/>
                <w:sz w:val="18"/>
                <w:szCs w:val="18"/>
              </w:rPr>
            </w:pPr>
          </w:p>
        </w:tc>
        <w:tc>
          <w:tcPr>
            <w:tcW w:w="1364" w:type="dxa"/>
            <w:tcBorders>
              <w:top w:val="nil"/>
              <w:left w:val="nil"/>
              <w:bottom w:val="single" w:sz="4" w:space="0" w:color="auto"/>
              <w:right w:val="nil"/>
            </w:tcBorders>
            <w:shd w:val="clear" w:color="auto" w:fill="auto"/>
            <w:vAlign w:val="bottom"/>
            <w:hideMark/>
          </w:tcPr>
          <w:p w14:paraId="69A97BA6" w14:textId="77777777" w:rsidR="00846782" w:rsidRPr="00F2589A" w:rsidRDefault="00846782" w:rsidP="00846782">
            <w:pPr>
              <w:jc w:val="center"/>
              <w:rPr>
                <w:rFonts w:ascii="Trebuchet MS" w:hAnsi="Trebuchet MS" w:cs="Arial"/>
                <w:b/>
                <w:bCs/>
                <w:sz w:val="18"/>
                <w:szCs w:val="18"/>
              </w:rPr>
            </w:pPr>
            <w:r w:rsidRPr="00F2589A">
              <w:rPr>
                <w:rFonts w:ascii="Trebuchet MS" w:hAnsi="Trebuchet MS" w:cs="Arial"/>
                <w:b/>
                <w:bCs/>
                <w:sz w:val="18"/>
                <w:szCs w:val="18"/>
              </w:rPr>
              <w:t>dez/22</w:t>
            </w:r>
          </w:p>
        </w:tc>
      </w:tr>
      <w:tr w:rsidR="00D01BF9" w:rsidRPr="00F2589A" w14:paraId="1D3146F4" w14:textId="77777777" w:rsidTr="00D01BF9">
        <w:trPr>
          <w:trHeight w:val="20"/>
        </w:trPr>
        <w:tc>
          <w:tcPr>
            <w:tcW w:w="2552" w:type="dxa"/>
            <w:tcBorders>
              <w:top w:val="nil"/>
              <w:left w:val="nil"/>
              <w:bottom w:val="single" w:sz="4" w:space="0" w:color="auto"/>
              <w:right w:val="nil"/>
            </w:tcBorders>
            <w:shd w:val="clear" w:color="auto" w:fill="auto"/>
            <w:noWrap/>
            <w:vAlign w:val="bottom"/>
            <w:hideMark/>
          </w:tcPr>
          <w:p w14:paraId="71CF8239" w14:textId="58015D52" w:rsidR="00846782" w:rsidRPr="00F2589A" w:rsidRDefault="00846782">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146" w:type="dxa"/>
            <w:tcBorders>
              <w:top w:val="nil"/>
              <w:left w:val="nil"/>
              <w:right w:val="nil"/>
            </w:tcBorders>
          </w:tcPr>
          <w:p w14:paraId="55523410" w14:textId="77777777" w:rsidR="00846782" w:rsidRPr="00F2589A" w:rsidRDefault="00846782">
            <w:pPr>
              <w:jc w:val="center"/>
              <w:rPr>
                <w:rFonts w:ascii="Trebuchet MS" w:hAnsi="Trebuchet MS" w:cs="Arial"/>
                <w:b/>
                <w:bCs/>
                <w:color w:val="000000"/>
                <w:sz w:val="18"/>
                <w:szCs w:val="18"/>
              </w:rPr>
            </w:pPr>
          </w:p>
        </w:tc>
        <w:tc>
          <w:tcPr>
            <w:tcW w:w="1275" w:type="dxa"/>
            <w:tcBorders>
              <w:top w:val="nil"/>
              <w:left w:val="nil"/>
              <w:bottom w:val="single" w:sz="4" w:space="0" w:color="auto"/>
              <w:right w:val="nil"/>
            </w:tcBorders>
            <w:shd w:val="clear" w:color="auto" w:fill="auto"/>
            <w:noWrap/>
            <w:vAlign w:val="bottom"/>
            <w:hideMark/>
          </w:tcPr>
          <w:p w14:paraId="40C3C1EA" w14:textId="03A2335E" w:rsidR="00846782" w:rsidRPr="00F2589A" w:rsidRDefault="00846782" w:rsidP="00846782">
            <w:pPr>
              <w:jc w:val="center"/>
              <w:rPr>
                <w:rFonts w:ascii="Trebuchet MS" w:hAnsi="Trebuchet MS" w:cs="Arial"/>
                <w:b/>
                <w:bCs/>
                <w:color w:val="000000"/>
                <w:sz w:val="18"/>
                <w:szCs w:val="18"/>
              </w:rPr>
            </w:pPr>
            <w:r w:rsidRPr="00F2589A">
              <w:rPr>
                <w:rFonts w:ascii="Trebuchet MS" w:hAnsi="Trebuchet MS" w:cs="Arial"/>
                <w:b/>
                <w:bCs/>
                <w:color w:val="000000"/>
                <w:sz w:val="18"/>
                <w:szCs w:val="18"/>
              </w:rPr>
              <w:t>Custo</w:t>
            </w:r>
          </w:p>
        </w:tc>
        <w:tc>
          <w:tcPr>
            <w:tcW w:w="195" w:type="dxa"/>
            <w:tcBorders>
              <w:top w:val="nil"/>
              <w:left w:val="nil"/>
              <w:bottom w:val="nil"/>
              <w:right w:val="nil"/>
            </w:tcBorders>
            <w:shd w:val="clear" w:color="auto" w:fill="auto"/>
            <w:noWrap/>
            <w:vAlign w:val="bottom"/>
            <w:hideMark/>
          </w:tcPr>
          <w:p w14:paraId="30F2F591" w14:textId="77777777" w:rsidR="00846782" w:rsidRPr="00F2589A" w:rsidRDefault="00846782" w:rsidP="00846782">
            <w:pPr>
              <w:jc w:val="center"/>
              <w:rPr>
                <w:rFonts w:ascii="Trebuchet MS" w:hAnsi="Trebuchet MS" w:cs="Arial"/>
                <w:b/>
                <w:bCs/>
                <w:color w:val="000000"/>
                <w:sz w:val="18"/>
                <w:szCs w:val="18"/>
              </w:rPr>
            </w:pPr>
          </w:p>
        </w:tc>
        <w:tc>
          <w:tcPr>
            <w:tcW w:w="1363" w:type="dxa"/>
            <w:tcBorders>
              <w:top w:val="nil"/>
              <w:left w:val="nil"/>
              <w:bottom w:val="single" w:sz="4" w:space="0" w:color="auto"/>
              <w:right w:val="nil"/>
            </w:tcBorders>
            <w:shd w:val="clear" w:color="auto" w:fill="auto"/>
            <w:vAlign w:val="bottom"/>
            <w:hideMark/>
          </w:tcPr>
          <w:p w14:paraId="73C3810E" w14:textId="11CB7D6D" w:rsidR="00846782" w:rsidRPr="00F2589A" w:rsidRDefault="00846782" w:rsidP="00846782">
            <w:pPr>
              <w:jc w:val="center"/>
              <w:rPr>
                <w:rFonts w:ascii="Trebuchet MS" w:hAnsi="Trebuchet MS" w:cs="Arial"/>
                <w:b/>
                <w:bCs/>
                <w:color w:val="000000"/>
                <w:sz w:val="18"/>
                <w:szCs w:val="18"/>
              </w:rPr>
            </w:pPr>
            <w:r w:rsidRPr="00F2589A">
              <w:rPr>
                <w:rFonts w:ascii="Trebuchet MS" w:hAnsi="Trebuchet MS" w:cs="Arial"/>
                <w:b/>
                <w:bCs/>
                <w:color w:val="000000"/>
                <w:sz w:val="18"/>
                <w:szCs w:val="18"/>
              </w:rPr>
              <w:t>Depreciação acumulada</w:t>
            </w:r>
          </w:p>
        </w:tc>
        <w:tc>
          <w:tcPr>
            <w:tcW w:w="195" w:type="dxa"/>
            <w:tcBorders>
              <w:top w:val="nil"/>
              <w:left w:val="nil"/>
              <w:bottom w:val="nil"/>
              <w:right w:val="nil"/>
            </w:tcBorders>
            <w:shd w:val="clear" w:color="auto" w:fill="auto"/>
            <w:vAlign w:val="bottom"/>
            <w:hideMark/>
          </w:tcPr>
          <w:p w14:paraId="2E3AFDEF" w14:textId="77777777" w:rsidR="00846782" w:rsidRPr="00F2589A" w:rsidRDefault="00846782" w:rsidP="00846782">
            <w:pPr>
              <w:jc w:val="center"/>
              <w:rPr>
                <w:rFonts w:ascii="Trebuchet MS" w:hAnsi="Trebuchet MS" w:cs="Arial"/>
                <w:b/>
                <w:bCs/>
                <w:color w:val="000000"/>
                <w:sz w:val="18"/>
                <w:szCs w:val="18"/>
              </w:rPr>
            </w:pPr>
          </w:p>
        </w:tc>
        <w:tc>
          <w:tcPr>
            <w:tcW w:w="1221" w:type="dxa"/>
            <w:tcBorders>
              <w:top w:val="nil"/>
              <w:left w:val="nil"/>
              <w:bottom w:val="single" w:sz="4" w:space="0" w:color="auto"/>
              <w:right w:val="nil"/>
            </w:tcBorders>
            <w:shd w:val="clear" w:color="auto" w:fill="auto"/>
            <w:noWrap/>
            <w:vAlign w:val="bottom"/>
            <w:hideMark/>
          </w:tcPr>
          <w:p w14:paraId="282C7971" w14:textId="3A876582" w:rsidR="00846782" w:rsidRPr="00F2589A" w:rsidRDefault="00846782" w:rsidP="00846782">
            <w:pPr>
              <w:jc w:val="center"/>
              <w:rPr>
                <w:rFonts w:ascii="Trebuchet MS" w:hAnsi="Trebuchet MS" w:cs="Arial"/>
                <w:b/>
                <w:bCs/>
                <w:color w:val="000000"/>
                <w:sz w:val="18"/>
                <w:szCs w:val="18"/>
              </w:rPr>
            </w:pPr>
            <w:r w:rsidRPr="00F2589A">
              <w:rPr>
                <w:rFonts w:ascii="Trebuchet MS" w:hAnsi="Trebuchet MS" w:cs="Arial"/>
                <w:b/>
                <w:bCs/>
                <w:color w:val="000000"/>
                <w:sz w:val="18"/>
                <w:szCs w:val="18"/>
              </w:rPr>
              <w:t>Líquido</w:t>
            </w:r>
          </w:p>
        </w:tc>
        <w:tc>
          <w:tcPr>
            <w:tcW w:w="195" w:type="dxa"/>
            <w:tcBorders>
              <w:top w:val="nil"/>
              <w:left w:val="nil"/>
              <w:bottom w:val="nil"/>
              <w:right w:val="nil"/>
            </w:tcBorders>
            <w:shd w:val="clear" w:color="auto" w:fill="auto"/>
            <w:noWrap/>
            <w:vAlign w:val="bottom"/>
            <w:hideMark/>
          </w:tcPr>
          <w:p w14:paraId="4D3B9FB1" w14:textId="77777777" w:rsidR="00846782" w:rsidRPr="00F2589A" w:rsidRDefault="00846782" w:rsidP="00846782">
            <w:pPr>
              <w:jc w:val="center"/>
              <w:rPr>
                <w:rFonts w:ascii="Trebuchet MS" w:hAnsi="Trebuchet MS" w:cs="Arial"/>
                <w:b/>
                <w:bCs/>
                <w:color w:val="000000"/>
                <w:sz w:val="18"/>
                <w:szCs w:val="18"/>
              </w:rPr>
            </w:pPr>
          </w:p>
        </w:tc>
        <w:tc>
          <w:tcPr>
            <w:tcW w:w="1364" w:type="dxa"/>
            <w:tcBorders>
              <w:top w:val="nil"/>
              <w:left w:val="nil"/>
              <w:bottom w:val="single" w:sz="4" w:space="0" w:color="auto"/>
              <w:right w:val="nil"/>
            </w:tcBorders>
            <w:shd w:val="clear" w:color="auto" w:fill="auto"/>
            <w:noWrap/>
            <w:vAlign w:val="bottom"/>
            <w:hideMark/>
          </w:tcPr>
          <w:p w14:paraId="036A399F" w14:textId="069C33BE" w:rsidR="00846782" w:rsidRPr="00F2589A" w:rsidRDefault="00846782" w:rsidP="00846782">
            <w:pPr>
              <w:jc w:val="center"/>
              <w:rPr>
                <w:rFonts w:ascii="Trebuchet MS" w:hAnsi="Trebuchet MS" w:cs="Arial"/>
                <w:b/>
                <w:bCs/>
                <w:color w:val="000000"/>
                <w:sz w:val="18"/>
                <w:szCs w:val="18"/>
              </w:rPr>
            </w:pPr>
            <w:r w:rsidRPr="00F2589A">
              <w:rPr>
                <w:rFonts w:ascii="Trebuchet MS" w:hAnsi="Trebuchet MS" w:cs="Arial"/>
                <w:b/>
                <w:bCs/>
                <w:color w:val="000000"/>
                <w:sz w:val="18"/>
                <w:szCs w:val="18"/>
              </w:rPr>
              <w:t>Valor líquido</w:t>
            </w:r>
          </w:p>
        </w:tc>
      </w:tr>
      <w:tr w:rsidR="00846782" w:rsidRPr="00F2589A" w14:paraId="0C132E73" w14:textId="77777777" w:rsidTr="00D01BF9">
        <w:trPr>
          <w:trHeight w:val="20"/>
        </w:trPr>
        <w:tc>
          <w:tcPr>
            <w:tcW w:w="2552" w:type="dxa"/>
            <w:tcBorders>
              <w:top w:val="single" w:sz="4" w:space="0" w:color="auto"/>
              <w:left w:val="nil"/>
              <w:bottom w:val="nil"/>
              <w:right w:val="nil"/>
            </w:tcBorders>
            <w:shd w:val="clear" w:color="auto" w:fill="auto"/>
            <w:noWrap/>
            <w:vAlign w:val="bottom"/>
            <w:hideMark/>
          </w:tcPr>
          <w:p w14:paraId="067BCF58" w14:textId="74FEFD44" w:rsidR="00846782" w:rsidRPr="00F2589A" w:rsidRDefault="00846782" w:rsidP="00D01BF9">
            <w:pPr>
              <w:ind w:left="-63"/>
              <w:rPr>
                <w:rFonts w:ascii="Trebuchet MS" w:hAnsi="Trebuchet MS" w:cs="Arial"/>
                <w:color w:val="000000"/>
                <w:sz w:val="18"/>
                <w:szCs w:val="18"/>
              </w:rPr>
            </w:pPr>
            <w:r w:rsidRPr="00F2589A">
              <w:rPr>
                <w:rFonts w:ascii="Trebuchet MS" w:hAnsi="Trebuchet MS" w:cs="Arial"/>
                <w:color w:val="000000"/>
                <w:sz w:val="18"/>
                <w:szCs w:val="18"/>
              </w:rPr>
              <w:t>Móveis e utensílios</w:t>
            </w:r>
          </w:p>
        </w:tc>
        <w:tc>
          <w:tcPr>
            <w:tcW w:w="146" w:type="dxa"/>
            <w:tcBorders>
              <w:top w:val="nil"/>
              <w:left w:val="nil"/>
              <w:bottom w:val="nil"/>
              <w:right w:val="nil"/>
            </w:tcBorders>
          </w:tcPr>
          <w:p w14:paraId="3E447C92" w14:textId="77777777" w:rsidR="00846782" w:rsidRPr="00F2589A" w:rsidRDefault="00846782" w:rsidP="00CE2456">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56CE0822" w14:textId="156E29C1"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2.201</w:t>
            </w:r>
          </w:p>
        </w:tc>
        <w:tc>
          <w:tcPr>
            <w:tcW w:w="195" w:type="dxa"/>
            <w:tcBorders>
              <w:top w:val="nil"/>
              <w:left w:val="nil"/>
              <w:bottom w:val="nil"/>
              <w:right w:val="nil"/>
            </w:tcBorders>
            <w:shd w:val="clear" w:color="auto" w:fill="auto"/>
            <w:noWrap/>
            <w:vAlign w:val="bottom"/>
            <w:hideMark/>
          </w:tcPr>
          <w:p w14:paraId="391ADDCA" w14:textId="77777777" w:rsidR="00846782" w:rsidRPr="00F2589A" w:rsidRDefault="00846782" w:rsidP="00CE2456">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56BB5544" w14:textId="3C418AFA"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(1.487)</w:t>
            </w:r>
          </w:p>
        </w:tc>
        <w:tc>
          <w:tcPr>
            <w:tcW w:w="195" w:type="dxa"/>
            <w:tcBorders>
              <w:top w:val="nil"/>
              <w:left w:val="nil"/>
              <w:bottom w:val="nil"/>
              <w:right w:val="nil"/>
            </w:tcBorders>
            <w:shd w:val="clear" w:color="auto" w:fill="auto"/>
            <w:noWrap/>
            <w:vAlign w:val="bottom"/>
            <w:hideMark/>
          </w:tcPr>
          <w:p w14:paraId="6BC2E519" w14:textId="77777777" w:rsidR="00846782" w:rsidRPr="00F2589A" w:rsidRDefault="00846782" w:rsidP="00CE2456">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2EDBD04B" w14:textId="15269A69"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714</w:t>
            </w:r>
          </w:p>
        </w:tc>
        <w:tc>
          <w:tcPr>
            <w:tcW w:w="195" w:type="dxa"/>
            <w:tcBorders>
              <w:top w:val="nil"/>
              <w:left w:val="nil"/>
              <w:bottom w:val="nil"/>
              <w:right w:val="nil"/>
            </w:tcBorders>
            <w:shd w:val="clear" w:color="auto" w:fill="auto"/>
            <w:noWrap/>
            <w:vAlign w:val="bottom"/>
            <w:hideMark/>
          </w:tcPr>
          <w:p w14:paraId="41D2896A" w14:textId="77777777" w:rsidR="00846782" w:rsidRPr="00F2589A" w:rsidRDefault="00846782" w:rsidP="00CE2456">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44EE7BE1" w14:textId="34DF72E3"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688</w:t>
            </w:r>
          </w:p>
        </w:tc>
      </w:tr>
      <w:tr w:rsidR="00846782" w:rsidRPr="00F2589A" w14:paraId="457171E4" w14:textId="77777777" w:rsidTr="00D01BF9">
        <w:trPr>
          <w:trHeight w:val="20"/>
        </w:trPr>
        <w:tc>
          <w:tcPr>
            <w:tcW w:w="2552" w:type="dxa"/>
            <w:tcBorders>
              <w:top w:val="nil"/>
              <w:left w:val="nil"/>
              <w:bottom w:val="nil"/>
              <w:right w:val="nil"/>
            </w:tcBorders>
            <w:shd w:val="clear" w:color="auto" w:fill="auto"/>
            <w:noWrap/>
            <w:vAlign w:val="bottom"/>
            <w:hideMark/>
          </w:tcPr>
          <w:p w14:paraId="56E99EBC" w14:textId="43F8E82F" w:rsidR="00846782" w:rsidRPr="00F2589A" w:rsidRDefault="00846782" w:rsidP="00D01BF9">
            <w:pPr>
              <w:ind w:left="-63"/>
              <w:rPr>
                <w:rFonts w:ascii="Trebuchet MS" w:hAnsi="Trebuchet MS" w:cs="Arial"/>
                <w:color w:val="000000"/>
                <w:sz w:val="18"/>
                <w:szCs w:val="18"/>
              </w:rPr>
            </w:pPr>
            <w:r w:rsidRPr="00F2589A">
              <w:rPr>
                <w:rFonts w:ascii="Trebuchet MS" w:hAnsi="Trebuchet MS" w:cs="Arial"/>
                <w:color w:val="000000"/>
                <w:sz w:val="18"/>
                <w:szCs w:val="18"/>
              </w:rPr>
              <w:t xml:space="preserve">Máquinas, </w:t>
            </w:r>
            <w:proofErr w:type="spellStart"/>
            <w:r w:rsidRPr="00F2589A">
              <w:rPr>
                <w:rFonts w:ascii="Trebuchet MS" w:hAnsi="Trebuchet MS" w:cs="Arial"/>
                <w:color w:val="000000"/>
                <w:sz w:val="18"/>
                <w:szCs w:val="18"/>
              </w:rPr>
              <w:t>equip</w:t>
            </w:r>
            <w:proofErr w:type="spellEnd"/>
            <w:r w:rsidRPr="00F2589A">
              <w:rPr>
                <w:rFonts w:ascii="Trebuchet MS" w:hAnsi="Trebuchet MS" w:cs="Arial"/>
                <w:color w:val="000000"/>
                <w:sz w:val="18"/>
                <w:szCs w:val="18"/>
              </w:rPr>
              <w:t>. e ferramentas</w:t>
            </w:r>
          </w:p>
        </w:tc>
        <w:tc>
          <w:tcPr>
            <w:tcW w:w="146" w:type="dxa"/>
            <w:tcBorders>
              <w:top w:val="nil"/>
              <w:left w:val="nil"/>
              <w:bottom w:val="nil"/>
              <w:right w:val="nil"/>
            </w:tcBorders>
          </w:tcPr>
          <w:p w14:paraId="48C34A7E" w14:textId="77777777" w:rsidR="00846782" w:rsidRPr="00F2589A" w:rsidRDefault="00846782" w:rsidP="00CE2456">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5B7B6B89" w14:textId="10A944DB"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6.194</w:t>
            </w:r>
          </w:p>
        </w:tc>
        <w:tc>
          <w:tcPr>
            <w:tcW w:w="195" w:type="dxa"/>
            <w:tcBorders>
              <w:top w:val="nil"/>
              <w:left w:val="nil"/>
              <w:bottom w:val="nil"/>
              <w:right w:val="nil"/>
            </w:tcBorders>
            <w:shd w:val="clear" w:color="auto" w:fill="auto"/>
            <w:noWrap/>
            <w:vAlign w:val="bottom"/>
            <w:hideMark/>
          </w:tcPr>
          <w:p w14:paraId="28D94D6C" w14:textId="77777777" w:rsidR="00846782" w:rsidRPr="00F2589A" w:rsidRDefault="00846782" w:rsidP="00CE2456">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337BFC3B" w14:textId="30AAD6D7"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(3.196)</w:t>
            </w:r>
          </w:p>
        </w:tc>
        <w:tc>
          <w:tcPr>
            <w:tcW w:w="195" w:type="dxa"/>
            <w:tcBorders>
              <w:top w:val="nil"/>
              <w:left w:val="nil"/>
              <w:bottom w:val="nil"/>
              <w:right w:val="nil"/>
            </w:tcBorders>
            <w:shd w:val="clear" w:color="auto" w:fill="auto"/>
            <w:noWrap/>
            <w:vAlign w:val="bottom"/>
            <w:hideMark/>
          </w:tcPr>
          <w:p w14:paraId="36882EAA" w14:textId="77777777" w:rsidR="00846782" w:rsidRPr="00F2589A" w:rsidRDefault="00846782" w:rsidP="00CE2456">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2172F152" w14:textId="6E2ECFBA"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2.998</w:t>
            </w:r>
          </w:p>
        </w:tc>
        <w:tc>
          <w:tcPr>
            <w:tcW w:w="195" w:type="dxa"/>
            <w:tcBorders>
              <w:top w:val="nil"/>
              <w:left w:val="nil"/>
              <w:bottom w:val="nil"/>
              <w:right w:val="nil"/>
            </w:tcBorders>
            <w:shd w:val="clear" w:color="auto" w:fill="auto"/>
            <w:noWrap/>
            <w:vAlign w:val="bottom"/>
            <w:hideMark/>
          </w:tcPr>
          <w:p w14:paraId="51A0AE28" w14:textId="77777777" w:rsidR="00846782" w:rsidRPr="00F2589A" w:rsidRDefault="00846782" w:rsidP="00CE2456">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1C46066E" w14:textId="31BEC7CC"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3.094</w:t>
            </w:r>
          </w:p>
        </w:tc>
      </w:tr>
      <w:tr w:rsidR="00846782" w:rsidRPr="00F2589A" w14:paraId="2B288227" w14:textId="77777777" w:rsidTr="00D01BF9">
        <w:trPr>
          <w:trHeight w:val="20"/>
        </w:trPr>
        <w:tc>
          <w:tcPr>
            <w:tcW w:w="2552" w:type="dxa"/>
            <w:tcBorders>
              <w:top w:val="nil"/>
              <w:left w:val="nil"/>
              <w:bottom w:val="nil"/>
              <w:right w:val="nil"/>
            </w:tcBorders>
            <w:shd w:val="clear" w:color="auto" w:fill="auto"/>
            <w:noWrap/>
            <w:vAlign w:val="bottom"/>
            <w:hideMark/>
          </w:tcPr>
          <w:p w14:paraId="2C2B200E" w14:textId="1DDE2B5B" w:rsidR="00846782" w:rsidRPr="00F2589A" w:rsidRDefault="00846782" w:rsidP="00D01BF9">
            <w:pPr>
              <w:ind w:left="-63"/>
              <w:rPr>
                <w:rFonts w:ascii="Trebuchet MS" w:hAnsi="Trebuchet MS" w:cs="Arial"/>
                <w:color w:val="000000"/>
                <w:sz w:val="18"/>
                <w:szCs w:val="18"/>
              </w:rPr>
            </w:pPr>
            <w:r w:rsidRPr="00F2589A">
              <w:rPr>
                <w:rFonts w:ascii="Trebuchet MS" w:hAnsi="Trebuchet MS" w:cs="Arial"/>
                <w:color w:val="000000"/>
                <w:sz w:val="18"/>
                <w:szCs w:val="18"/>
              </w:rPr>
              <w:t>Veículos</w:t>
            </w:r>
          </w:p>
        </w:tc>
        <w:tc>
          <w:tcPr>
            <w:tcW w:w="146" w:type="dxa"/>
            <w:tcBorders>
              <w:top w:val="nil"/>
              <w:left w:val="nil"/>
              <w:bottom w:val="nil"/>
              <w:right w:val="nil"/>
            </w:tcBorders>
          </w:tcPr>
          <w:p w14:paraId="19AC8306" w14:textId="77777777" w:rsidR="00846782" w:rsidRPr="00F2589A" w:rsidRDefault="00846782" w:rsidP="00CE2456">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0D7985F7" w14:textId="356C6005"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2.484</w:t>
            </w:r>
          </w:p>
        </w:tc>
        <w:tc>
          <w:tcPr>
            <w:tcW w:w="195" w:type="dxa"/>
            <w:tcBorders>
              <w:top w:val="nil"/>
              <w:left w:val="nil"/>
              <w:bottom w:val="nil"/>
              <w:right w:val="nil"/>
            </w:tcBorders>
            <w:shd w:val="clear" w:color="auto" w:fill="auto"/>
            <w:noWrap/>
            <w:vAlign w:val="bottom"/>
            <w:hideMark/>
          </w:tcPr>
          <w:p w14:paraId="0A151626" w14:textId="77777777" w:rsidR="00846782" w:rsidRPr="00F2589A" w:rsidRDefault="00846782" w:rsidP="00CE2456">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65FF52DF" w14:textId="2EC380FB"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(1.778)</w:t>
            </w:r>
          </w:p>
        </w:tc>
        <w:tc>
          <w:tcPr>
            <w:tcW w:w="195" w:type="dxa"/>
            <w:tcBorders>
              <w:top w:val="nil"/>
              <w:left w:val="nil"/>
              <w:bottom w:val="nil"/>
              <w:right w:val="nil"/>
            </w:tcBorders>
            <w:shd w:val="clear" w:color="auto" w:fill="auto"/>
            <w:noWrap/>
            <w:vAlign w:val="bottom"/>
            <w:hideMark/>
          </w:tcPr>
          <w:p w14:paraId="0F1B0F27" w14:textId="77777777" w:rsidR="00846782" w:rsidRPr="00F2589A" w:rsidRDefault="00846782" w:rsidP="00CE2456">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1C21125A" w14:textId="35B633AA"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706</w:t>
            </w:r>
          </w:p>
        </w:tc>
        <w:tc>
          <w:tcPr>
            <w:tcW w:w="195" w:type="dxa"/>
            <w:tcBorders>
              <w:top w:val="nil"/>
              <w:left w:val="nil"/>
              <w:bottom w:val="nil"/>
              <w:right w:val="nil"/>
            </w:tcBorders>
            <w:shd w:val="clear" w:color="auto" w:fill="auto"/>
            <w:noWrap/>
            <w:vAlign w:val="bottom"/>
            <w:hideMark/>
          </w:tcPr>
          <w:p w14:paraId="3BC9CF9A" w14:textId="77777777" w:rsidR="00846782" w:rsidRPr="00F2589A" w:rsidRDefault="00846782" w:rsidP="00CE2456">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482E16AB" w14:textId="2016209C"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913</w:t>
            </w:r>
          </w:p>
        </w:tc>
      </w:tr>
      <w:tr w:rsidR="00846782" w:rsidRPr="00F2589A" w14:paraId="1E1F5A9B" w14:textId="77777777" w:rsidTr="00D01BF9">
        <w:trPr>
          <w:trHeight w:val="20"/>
        </w:trPr>
        <w:tc>
          <w:tcPr>
            <w:tcW w:w="2552" w:type="dxa"/>
            <w:tcBorders>
              <w:top w:val="nil"/>
              <w:left w:val="nil"/>
              <w:bottom w:val="nil"/>
              <w:right w:val="nil"/>
            </w:tcBorders>
            <w:shd w:val="clear" w:color="auto" w:fill="auto"/>
            <w:noWrap/>
            <w:vAlign w:val="bottom"/>
            <w:hideMark/>
          </w:tcPr>
          <w:p w14:paraId="4C15D873" w14:textId="6D9C384C" w:rsidR="00846782" w:rsidRPr="00F2589A" w:rsidRDefault="00846782" w:rsidP="00D01BF9">
            <w:pPr>
              <w:ind w:left="-63"/>
              <w:rPr>
                <w:rFonts w:ascii="Trebuchet MS" w:hAnsi="Trebuchet MS" w:cs="Arial"/>
                <w:color w:val="000000"/>
                <w:sz w:val="18"/>
                <w:szCs w:val="18"/>
              </w:rPr>
            </w:pPr>
            <w:r w:rsidRPr="00F2589A">
              <w:rPr>
                <w:rFonts w:ascii="Trebuchet MS" w:hAnsi="Trebuchet MS" w:cs="Arial"/>
                <w:color w:val="000000"/>
                <w:sz w:val="18"/>
                <w:szCs w:val="18"/>
              </w:rPr>
              <w:t>Equipamentos de proc. dados</w:t>
            </w:r>
          </w:p>
        </w:tc>
        <w:tc>
          <w:tcPr>
            <w:tcW w:w="146" w:type="dxa"/>
            <w:tcBorders>
              <w:top w:val="nil"/>
              <w:left w:val="nil"/>
              <w:bottom w:val="nil"/>
              <w:right w:val="nil"/>
            </w:tcBorders>
          </w:tcPr>
          <w:p w14:paraId="009F61FC" w14:textId="77777777" w:rsidR="00846782" w:rsidRPr="00F2589A" w:rsidRDefault="00846782" w:rsidP="00CE2456">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7D1D9C26" w14:textId="5752053A"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11.363</w:t>
            </w:r>
          </w:p>
        </w:tc>
        <w:tc>
          <w:tcPr>
            <w:tcW w:w="195" w:type="dxa"/>
            <w:tcBorders>
              <w:top w:val="nil"/>
              <w:left w:val="nil"/>
              <w:bottom w:val="nil"/>
              <w:right w:val="nil"/>
            </w:tcBorders>
            <w:shd w:val="clear" w:color="auto" w:fill="auto"/>
            <w:noWrap/>
            <w:vAlign w:val="bottom"/>
            <w:hideMark/>
          </w:tcPr>
          <w:p w14:paraId="73FC5EFA" w14:textId="77777777" w:rsidR="00846782" w:rsidRPr="00F2589A" w:rsidRDefault="00846782" w:rsidP="00CE2456">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33D4A2B8" w14:textId="2AB61FC8"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(7.916)</w:t>
            </w:r>
          </w:p>
        </w:tc>
        <w:tc>
          <w:tcPr>
            <w:tcW w:w="195" w:type="dxa"/>
            <w:tcBorders>
              <w:top w:val="nil"/>
              <w:left w:val="nil"/>
              <w:bottom w:val="nil"/>
              <w:right w:val="nil"/>
            </w:tcBorders>
            <w:shd w:val="clear" w:color="auto" w:fill="auto"/>
            <w:noWrap/>
            <w:vAlign w:val="bottom"/>
            <w:hideMark/>
          </w:tcPr>
          <w:p w14:paraId="7F733718" w14:textId="77777777" w:rsidR="00846782" w:rsidRPr="00F2589A" w:rsidRDefault="00846782" w:rsidP="00CE2456">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02159426" w14:textId="2161487E"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3.446</w:t>
            </w:r>
          </w:p>
        </w:tc>
        <w:tc>
          <w:tcPr>
            <w:tcW w:w="195" w:type="dxa"/>
            <w:tcBorders>
              <w:top w:val="nil"/>
              <w:left w:val="nil"/>
              <w:bottom w:val="nil"/>
              <w:right w:val="nil"/>
            </w:tcBorders>
            <w:shd w:val="clear" w:color="auto" w:fill="auto"/>
            <w:noWrap/>
            <w:vAlign w:val="bottom"/>
            <w:hideMark/>
          </w:tcPr>
          <w:p w14:paraId="10E1362C" w14:textId="77777777" w:rsidR="00846782" w:rsidRPr="00F2589A" w:rsidRDefault="00846782" w:rsidP="00CE2456">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2AE7EA97" w14:textId="1D208169"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4.479</w:t>
            </w:r>
          </w:p>
        </w:tc>
      </w:tr>
      <w:tr w:rsidR="00846782" w:rsidRPr="00F2589A" w14:paraId="5D057B47" w14:textId="77777777" w:rsidTr="00D01BF9">
        <w:trPr>
          <w:trHeight w:val="20"/>
        </w:trPr>
        <w:tc>
          <w:tcPr>
            <w:tcW w:w="2552" w:type="dxa"/>
            <w:tcBorders>
              <w:top w:val="nil"/>
              <w:left w:val="nil"/>
              <w:bottom w:val="nil"/>
              <w:right w:val="nil"/>
            </w:tcBorders>
            <w:shd w:val="clear" w:color="auto" w:fill="auto"/>
            <w:noWrap/>
            <w:vAlign w:val="bottom"/>
            <w:hideMark/>
          </w:tcPr>
          <w:p w14:paraId="33E3A52E" w14:textId="3C9D84A0" w:rsidR="00846782" w:rsidRPr="00F2589A" w:rsidRDefault="00846782" w:rsidP="00D01BF9">
            <w:pPr>
              <w:ind w:left="-63"/>
              <w:rPr>
                <w:rFonts w:ascii="Trebuchet MS" w:hAnsi="Trebuchet MS" w:cs="Arial"/>
                <w:color w:val="000000"/>
                <w:sz w:val="18"/>
                <w:szCs w:val="18"/>
              </w:rPr>
            </w:pPr>
            <w:r w:rsidRPr="00F2589A">
              <w:rPr>
                <w:rFonts w:ascii="Trebuchet MS" w:hAnsi="Trebuchet MS" w:cs="Arial"/>
                <w:color w:val="000000"/>
                <w:sz w:val="18"/>
                <w:szCs w:val="18"/>
              </w:rPr>
              <w:t>Embarcações</w:t>
            </w:r>
          </w:p>
        </w:tc>
        <w:tc>
          <w:tcPr>
            <w:tcW w:w="146" w:type="dxa"/>
            <w:tcBorders>
              <w:top w:val="nil"/>
              <w:left w:val="nil"/>
              <w:bottom w:val="nil"/>
              <w:right w:val="nil"/>
            </w:tcBorders>
          </w:tcPr>
          <w:p w14:paraId="24A7E7F8" w14:textId="77777777" w:rsidR="00846782" w:rsidRPr="00F2589A" w:rsidRDefault="00846782" w:rsidP="00CE2456">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3F44AA61" w14:textId="11487B1E"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223</w:t>
            </w:r>
          </w:p>
        </w:tc>
        <w:tc>
          <w:tcPr>
            <w:tcW w:w="195" w:type="dxa"/>
            <w:tcBorders>
              <w:top w:val="nil"/>
              <w:left w:val="nil"/>
              <w:bottom w:val="nil"/>
              <w:right w:val="nil"/>
            </w:tcBorders>
            <w:shd w:val="clear" w:color="auto" w:fill="auto"/>
            <w:noWrap/>
            <w:vAlign w:val="bottom"/>
            <w:hideMark/>
          </w:tcPr>
          <w:p w14:paraId="48492ED1" w14:textId="77777777" w:rsidR="00846782" w:rsidRPr="00F2589A" w:rsidRDefault="00846782" w:rsidP="00CE2456">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3A95F120" w14:textId="0363D8E5"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(66)</w:t>
            </w:r>
          </w:p>
        </w:tc>
        <w:tc>
          <w:tcPr>
            <w:tcW w:w="195" w:type="dxa"/>
            <w:tcBorders>
              <w:top w:val="nil"/>
              <w:left w:val="nil"/>
              <w:bottom w:val="nil"/>
              <w:right w:val="nil"/>
            </w:tcBorders>
            <w:shd w:val="clear" w:color="auto" w:fill="auto"/>
            <w:noWrap/>
            <w:vAlign w:val="bottom"/>
            <w:hideMark/>
          </w:tcPr>
          <w:p w14:paraId="2550335D" w14:textId="77777777" w:rsidR="00846782" w:rsidRPr="00F2589A" w:rsidRDefault="00846782" w:rsidP="00CE2456">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10CF4F5B" w14:textId="00A3861C"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157</w:t>
            </w:r>
          </w:p>
        </w:tc>
        <w:tc>
          <w:tcPr>
            <w:tcW w:w="195" w:type="dxa"/>
            <w:tcBorders>
              <w:top w:val="nil"/>
              <w:left w:val="nil"/>
              <w:bottom w:val="nil"/>
              <w:right w:val="nil"/>
            </w:tcBorders>
            <w:shd w:val="clear" w:color="auto" w:fill="auto"/>
            <w:noWrap/>
            <w:vAlign w:val="bottom"/>
            <w:hideMark/>
          </w:tcPr>
          <w:p w14:paraId="7C23FDFE" w14:textId="77777777" w:rsidR="00846782" w:rsidRPr="00F2589A" w:rsidRDefault="00846782" w:rsidP="00CE2456">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0BD3F25C" w14:textId="4AE5E631"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179</w:t>
            </w:r>
          </w:p>
        </w:tc>
      </w:tr>
      <w:tr w:rsidR="00846782" w:rsidRPr="00F2589A" w14:paraId="3D663BA9" w14:textId="77777777" w:rsidTr="00D01BF9">
        <w:trPr>
          <w:trHeight w:val="20"/>
        </w:trPr>
        <w:tc>
          <w:tcPr>
            <w:tcW w:w="2552" w:type="dxa"/>
            <w:tcBorders>
              <w:top w:val="nil"/>
              <w:left w:val="nil"/>
              <w:bottom w:val="nil"/>
              <w:right w:val="nil"/>
            </w:tcBorders>
            <w:shd w:val="clear" w:color="auto" w:fill="auto"/>
            <w:noWrap/>
            <w:vAlign w:val="bottom"/>
            <w:hideMark/>
          </w:tcPr>
          <w:p w14:paraId="3657340D" w14:textId="495EEA6F" w:rsidR="00846782" w:rsidRPr="00F2589A" w:rsidRDefault="00846782" w:rsidP="00D01BF9">
            <w:pPr>
              <w:ind w:left="-63"/>
              <w:rPr>
                <w:rFonts w:ascii="Trebuchet MS" w:hAnsi="Trebuchet MS" w:cs="Arial"/>
                <w:color w:val="000000"/>
                <w:sz w:val="18"/>
                <w:szCs w:val="18"/>
              </w:rPr>
            </w:pPr>
            <w:r w:rsidRPr="00F2589A">
              <w:rPr>
                <w:rFonts w:ascii="Trebuchet MS" w:hAnsi="Trebuchet MS" w:cs="Arial"/>
                <w:color w:val="000000"/>
                <w:sz w:val="18"/>
                <w:szCs w:val="18"/>
              </w:rPr>
              <w:t>Equipamentos de comunicações</w:t>
            </w:r>
          </w:p>
        </w:tc>
        <w:tc>
          <w:tcPr>
            <w:tcW w:w="146" w:type="dxa"/>
            <w:tcBorders>
              <w:top w:val="nil"/>
              <w:left w:val="nil"/>
              <w:bottom w:val="nil"/>
              <w:right w:val="nil"/>
            </w:tcBorders>
          </w:tcPr>
          <w:p w14:paraId="3C5AF68C" w14:textId="77777777" w:rsidR="00846782" w:rsidRPr="00F2589A" w:rsidRDefault="00846782" w:rsidP="00CE2456">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4A74A7B8" w14:textId="19E33452"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889</w:t>
            </w:r>
          </w:p>
        </w:tc>
        <w:tc>
          <w:tcPr>
            <w:tcW w:w="195" w:type="dxa"/>
            <w:tcBorders>
              <w:top w:val="nil"/>
              <w:left w:val="nil"/>
              <w:bottom w:val="nil"/>
              <w:right w:val="nil"/>
            </w:tcBorders>
            <w:shd w:val="clear" w:color="auto" w:fill="auto"/>
            <w:noWrap/>
            <w:vAlign w:val="bottom"/>
            <w:hideMark/>
          </w:tcPr>
          <w:p w14:paraId="7853253E" w14:textId="77777777" w:rsidR="00846782" w:rsidRPr="00F2589A" w:rsidRDefault="00846782" w:rsidP="00CE2456">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28C8AED7" w14:textId="39A2100A"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(738)</w:t>
            </w:r>
          </w:p>
        </w:tc>
        <w:tc>
          <w:tcPr>
            <w:tcW w:w="195" w:type="dxa"/>
            <w:tcBorders>
              <w:top w:val="nil"/>
              <w:left w:val="nil"/>
              <w:bottom w:val="nil"/>
              <w:right w:val="nil"/>
            </w:tcBorders>
            <w:shd w:val="clear" w:color="auto" w:fill="auto"/>
            <w:noWrap/>
            <w:vAlign w:val="bottom"/>
            <w:hideMark/>
          </w:tcPr>
          <w:p w14:paraId="35E83690" w14:textId="77777777" w:rsidR="00846782" w:rsidRPr="00F2589A" w:rsidRDefault="00846782" w:rsidP="00CE2456">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2881FE97" w14:textId="2D578A17"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151</w:t>
            </w:r>
          </w:p>
        </w:tc>
        <w:tc>
          <w:tcPr>
            <w:tcW w:w="195" w:type="dxa"/>
            <w:tcBorders>
              <w:top w:val="nil"/>
              <w:left w:val="nil"/>
              <w:bottom w:val="nil"/>
              <w:right w:val="nil"/>
            </w:tcBorders>
            <w:shd w:val="clear" w:color="auto" w:fill="auto"/>
            <w:noWrap/>
            <w:vAlign w:val="bottom"/>
            <w:hideMark/>
          </w:tcPr>
          <w:p w14:paraId="1E10BD40" w14:textId="77777777" w:rsidR="00846782" w:rsidRPr="00F2589A" w:rsidRDefault="00846782" w:rsidP="00CE2456">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0339044A" w14:textId="47E2C236"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189</w:t>
            </w:r>
          </w:p>
        </w:tc>
      </w:tr>
      <w:tr w:rsidR="00846782" w:rsidRPr="00F2589A" w14:paraId="45E905E0" w14:textId="77777777" w:rsidTr="00D01BF9">
        <w:trPr>
          <w:trHeight w:val="20"/>
        </w:trPr>
        <w:tc>
          <w:tcPr>
            <w:tcW w:w="2552" w:type="dxa"/>
            <w:tcBorders>
              <w:top w:val="nil"/>
              <w:left w:val="nil"/>
              <w:bottom w:val="nil"/>
              <w:right w:val="nil"/>
            </w:tcBorders>
            <w:shd w:val="clear" w:color="auto" w:fill="auto"/>
            <w:noWrap/>
            <w:vAlign w:val="bottom"/>
            <w:hideMark/>
          </w:tcPr>
          <w:p w14:paraId="160BA5C1" w14:textId="18E66088" w:rsidR="00846782" w:rsidRPr="00F2589A" w:rsidRDefault="00846782" w:rsidP="00D01BF9">
            <w:pPr>
              <w:ind w:left="-63"/>
              <w:rPr>
                <w:rFonts w:ascii="Trebuchet MS" w:hAnsi="Trebuchet MS" w:cs="Arial"/>
                <w:color w:val="000000"/>
                <w:sz w:val="18"/>
                <w:szCs w:val="18"/>
              </w:rPr>
            </w:pPr>
            <w:r w:rsidRPr="00F2589A">
              <w:rPr>
                <w:rFonts w:ascii="Trebuchet MS" w:hAnsi="Trebuchet MS" w:cs="Arial"/>
                <w:color w:val="000000"/>
                <w:sz w:val="18"/>
                <w:szCs w:val="18"/>
              </w:rPr>
              <w:t>Outros bens imóveis</w:t>
            </w:r>
          </w:p>
        </w:tc>
        <w:tc>
          <w:tcPr>
            <w:tcW w:w="146" w:type="dxa"/>
            <w:tcBorders>
              <w:top w:val="nil"/>
              <w:left w:val="nil"/>
              <w:bottom w:val="nil"/>
              <w:right w:val="nil"/>
            </w:tcBorders>
          </w:tcPr>
          <w:p w14:paraId="7C178001" w14:textId="77777777" w:rsidR="00846782" w:rsidRPr="00F2589A" w:rsidRDefault="00846782" w:rsidP="00CE2456">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57E2A20C" w14:textId="07A5BB85"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1.326</w:t>
            </w:r>
          </w:p>
        </w:tc>
        <w:tc>
          <w:tcPr>
            <w:tcW w:w="195" w:type="dxa"/>
            <w:tcBorders>
              <w:top w:val="nil"/>
              <w:left w:val="nil"/>
              <w:bottom w:val="nil"/>
              <w:right w:val="nil"/>
            </w:tcBorders>
            <w:shd w:val="clear" w:color="auto" w:fill="auto"/>
            <w:noWrap/>
            <w:vAlign w:val="bottom"/>
            <w:hideMark/>
          </w:tcPr>
          <w:p w14:paraId="2C6F8465" w14:textId="77777777" w:rsidR="00846782" w:rsidRPr="00F2589A" w:rsidRDefault="00846782" w:rsidP="00CE2456">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4D36EEF5" w14:textId="65E2CB12"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(69)</w:t>
            </w:r>
          </w:p>
        </w:tc>
        <w:tc>
          <w:tcPr>
            <w:tcW w:w="195" w:type="dxa"/>
            <w:tcBorders>
              <w:top w:val="nil"/>
              <w:left w:val="nil"/>
              <w:bottom w:val="nil"/>
              <w:right w:val="nil"/>
            </w:tcBorders>
            <w:shd w:val="clear" w:color="auto" w:fill="auto"/>
            <w:noWrap/>
            <w:vAlign w:val="bottom"/>
            <w:hideMark/>
          </w:tcPr>
          <w:p w14:paraId="4F7A05CB" w14:textId="77777777" w:rsidR="00846782" w:rsidRPr="00F2589A" w:rsidRDefault="00846782" w:rsidP="00CE2456">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173D1FF4" w14:textId="42F8A911"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1.257</w:t>
            </w:r>
          </w:p>
        </w:tc>
        <w:tc>
          <w:tcPr>
            <w:tcW w:w="195" w:type="dxa"/>
            <w:tcBorders>
              <w:top w:val="nil"/>
              <w:left w:val="nil"/>
              <w:bottom w:val="nil"/>
              <w:right w:val="nil"/>
            </w:tcBorders>
            <w:shd w:val="clear" w:color="auto" w:fill="auto"/>
            <w:noWrap/>
            <w:vAlign w:val="bottom"/>
            <w:hideMark/>
          </w:tcPr>
          <w:p w14:paraId="1EFF9A00" w14:textId="77777777" w:rsidR="00846782" w:rsidRPr="00F2589A" w:rsidRDefault="00846782" w:rsidP="00CE2456">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4EC3BAFB" w14:textId="3140D517"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128</w:t>
            </w:r>
          </w:p>
        </w:tc>
      </w:tr>
      <w:tr w:rsidR="00846782" w:rsidRPr="00F2589A" w14:paraId="085589FA" w14:textId="77777777" w:rsidTr="00D01BF9">
        <w:trPr>
          <w:trHeight w:val="20"/>
        </w:trPr>
        <w:tc>
          <w:tcPr>
            <w:tcW w:w="2552" w:type="dxa"/>
            <w:tcBorders>
              <w:top w:val="nil"/>
              <w:left w:val="nil"/>
              <w:bottom w:val="nil"/>
              <w:right w:val="nil"/>
            </w:tcBorders>
            <w:shd w:val="clear" w:color="auto" w:fill="auto"/>
            <w:noWrap/>
            <w:vAlign w:val="bottom"/>
            <w:hideMark/>
          </w:tcPr>
          <w:p w14:paraId="2261A10C" w14:textId="223F8484" w:rsidR="00846782" w:rsidRPr="00F2589A" w:rsidRDefault="00846782" w:rsidP="00D01BF9">
            <w:pPr>
              <w:ind w:left="-63"/>
              <w:rPr>
                <w:rFonts w:ascii="Trebuchet MS" w:hAnsi="Trebuchet MS" w:cs="Arial"/>
                <w:color w:val="000000"/>
                <w:sz w:val="18"/>
                <w:szCs w:val="18"/>
              </w:rPr>
            </w:pPr>
            <w:r w:rsidRPr="00F2589A">
              <w:rPr>
                <w:rFonts w:ascii="Trebuchet MS" w:hAnsi="Trebuchet MS" w:cs="Arial"/>
                <w:color w:val="000000"/>
                <w:sz w:val="18"/>
                <w:szCs w:val="18"/>
              </w:rPr>
              <w:t>Câmara frigorifica</w:t>
            </w:r>
          </w:p>
        </w:tc>
        <w:tc>
          <w:tcPr>
            <w:tcW w:w="146" w:type="dxa"/>
            <w:tcBorders>
              <w:top w:val="nil"/>
              <w:left w:val="nil"/>
              <w:bottom w:val="nil"/>
              <w:right w:val="nil"/>
            </w:tcBorders>
          </w:tcPr>
          <w:p w14:paraId="0183928F" w14:textId="77777777" w:rsidR="00846782" w:rsidRPr="00F2589A" w:rsidRDefault="00846782" w:rsidP="00CE2456">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166C20F4" w14:textId="245239E3"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442</w:t>
            </w:r>
          </w:p>
        </w:tc>
        <w:tc>
          <w:tcPr>
            <w:tcW w:w="195" w:type="dxa"/>
            <w:tcBorders>
              <w:top w:val="nil"/>
              <w:left w:val="nil"/>
              <w:bottom w:val="nil"/>
              <w:right w:val="nil"/>
            </w:tcBorders>
            <w:shd w:val="clear" w:color="auto" w:fill="auto"/>
            <w:noWrap/>
            <w:vAlign w:val="bottom"/>
            <w:hideMark/>
          </w:tcPr>
          <w:p w14:paraId="4D38F114" w14:textId="77777777" w:rsidR="00846782" w:rsidRPr="00F2589A" w:rsidRDefault="00846782" w:rsidP="00CE2456">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1C856E33" w14:textId="3E4C6D22"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(442)</w:t>
            </w:r>
          </w:p>
        </w:tc>
        <w:tc>
          <w:tcPr>
            <w:tcW w:w="195" w:type="dxa"/>
            <w:tcBorders>
              <w:top w:val="nil"/>
              <w:left w:val="nil"/>
              <w:bottom w:val="nil"/>
              <w:right w:val="nil"/>
            </w:tcBorders>
            <w:shd w:val="clear" w:color="auto" w:fill="auto"/>
            <w:noWrap/>
            <w:vAlign w:val="bottom"/>
            <w:hideMark/>
          </w:tcPr>
          <w:p w14:paraId="45E15D83" w14:textId="77777777" w:rsidR="00846782" w:rsidRPr="00F2589A" w:rsidRDefault="00846782" w:rsidP="00CE2456">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71CD5343" w14:textId="5B79AB73"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w:t>
            </w:r>
          </w:p>
        </w:tc>
        <w:tc>
          <w:tcPr>
            <w:tcW w:w="195" w:type="dxa"/>
            <w:tcBorders>
              <w:top w:val="nil"/>
              <w:left w:val="nil"/>
              <w:bottom w:val="nil"/>
              <w:right w:val="nil"/>
            </w:tcBorders>
            <w:shd w:val="clear" w:color="auto" w:fill="auto"/>
            <w:noWrap/>
            <w:vAlign w:val="bottom"/>
            <w:hideMark/>
          </w:tcPr>
          <w:p w14:paraId="6D002806" w14:textId="77777777" w:rsidR="00846782" w:rsidRPr="00F2589A" w:rsidRDefault="00846782" w:rsidP="00CE2456">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3A0C6398" w14:textId="4A843674"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w:t>
            </w:r>
          </w:p>
        </w:tc>
      </w:tr>
      <w:tr w:rsidR="00846782" w:rsidRPr="00F2589A" w14:paraId="1FE0E416" w14:textId="77777777" w:rsidTr="00D01BF9">
        <w:trPr>
          <w:trHeight w:val="20"/>
        </w:trPr>
        <w:tc>
          <w:tcPr>
            <w:tcW w:w="2552" w:type="dxa"/>
            <w:tcBorders>
              <w:top w:val="nil"/>
              <w:left w:val="nil"/>
              <w:bottom w:val="nil"/>
              <w:right w:val="nil"/>
            </w:tcBorders>
            <w:shd w:val="clear" w:color="auto" w:fill="auto"/>
            <w:noWrap/>
            <w:vAlign w:val="bottom"/>
            <w:hideMark/>
          </w:tcPr>
          <w:p w14:paraId="549AE16F" w14:textId="0E4A8BF2" w:rsidR="00846782" w:rsidRPr="00F2589A" w:rsidRDefault="00846782" w:rsidP="00D01BF9">
            <w:pPr>
              <w:ind w:left="-63"/>
              <w:rPr>
                <w:rFonts w:ascii="Trebuchet MS" w:hAnsi="Trebuchet MS" w:cs="Arial"/>
                <w:color w:val="000000"/>
                <w:sz w:val="18"/>
                <w:szCs w:val="18"/>
              </w:rPr>
            </w:pPr>
            <w:r w:rsidRPr="00F2589A">
              <w:rPr>
                <w:rFonts w:ascii="Trebuchet MS" w:hAnsi="Trebuchet MS" w:cs="Arial"/>
                <w:color w:val="000000"/>
                <w:sz w:val="18"/>
                <w:szCs w:val="18"/>
              </w:rPr>
              <w:t>Veículos aéreos não tripulados</w:t>
            </w:r>
          </w:p>
        </w:tc>
        <w:tc>
          <w:tcPr>
            <w:tcW w:w="146" w:type="dxa"/>
            <w:tcBorders>
              <w:top w:val="nil"/>
              <w:left w:val="nil"/>
              <w:bottom w:val="nil"/>
              <w:right w:val="nil"/>
            </w:tcBorders>
          </w:tcPr>
          <w:p w14:paraId="6D34C5CC" w14:textId="77777777" w:rsidR="00846782" w:rsidRPr="00F2589A" w:rsidRDefault="00846782" w:rsidP="00CE2456">
            <w:pPr>
              <w:jc w:val="right"/>
              <w:rPr>
                <w:rFonts w:ascii="Trebuchet MS" w:hAnsi="Trebuchet MS" w:cs="Arial"/>
                <w:color w:val="000000"/>
                <w:sz w:val="18"/>
                <w:szCs w:val="18"/>
              </w:rPr>
            </w:pPr>
          </w:p>
        </w:tc>
        <w:tc>
          <w:tcPr>
            <w:tcW w:w="1275" w:type="dxa"/>
            <w:tcBorders>
              <w:top w:val="nil"/>
              <w:left w:val="nil"/>
              <w:bottom w:val="nil"/>
              <w:right w:val="nil"/>
            </w:tcBorders>
            <w:shd w:val="clear" w:color="auto" w:fill="auto"/>
            <w:noWrap/>
            <w:vAlign w:val="bottom"/>
            <w:hideMark/>
          </w:tcPr>
          <w:p w14:paraId="54C74035" w14:textId="1922F59A"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64</w:t>
            </w:r>
          </w:p>
        </w:tc>
        <w:tc>
          <w:tcPr>
            <w:tcW w:w="195" w:type="dxa"/>
            <w:tcBorders>
              <w:top w:val="nil"/>
              <w:left w:val="nil"/>
              <w:bottom w:val="nil"/>
              <w:right w:val="nil"/>
            </w:tcBorders>
            <w:shd w:val="clear" w:color="auto" w:fill="auto"/>
            <w:noWrap/>
            <w:vAlign w:val="bottom"/>
            <w:hideMark/>
          </w:tcPr>
          <w:p w14:paraId="7AF705C5" w14:textId="77777777" w:rsidR="00846782" w:rsidRPr="00F2589A" w:rsidRDefault="00846782" w:rsidP="00CE2456">
            <w:pPr>
              <w:jc w:val="right"/>
              <w:rPr>
                <w:rFonts w:ascii="Trebuchet MS" w:hAnsi="Trebuchet MS" w:cs="Arial"/>
                <w:color w:val="000000"/>
                <w:sz w:val="18"/>
                <w:szCs w:val="18"/>
              </w:rPr>
            </w:pPr>
          </w:p>
        </w:tc>
        <w:tc>
          <w:tcPr>
            <w:tcW w:w="1363" w:type="dxa"/>
            <w:tcBorders>
              <w:top w:val="nil"/>
              <w:left w:val="nil"/>
              <w:bottom w:val="nil"/>
              <w:right w:val="nil"/>
            </w:tcBorders>
            <w:shd w:val="clear" w:color="auto" w:fill="auto"/>
            <w:noWrap/>
            <w:vAlign w:val="bottom"/>
            <w:hideMark/>
          </w:tcPr>
          <w:p w14:paraId="71A55292" w14:textId="1F23EBC2"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(17)</w:t>
            </w:r>
          </w:p>
        </w:tc>
        <w:tc>
          <w:tcPr>
            <w:tcW w:w="195" w:type="dxa"/>
            <w:tcBorders>
              <w:top w:val="nil"/>
              <w:left w:val="nil"/>
              <w:bottom w:val="nil"/>
              <w:right w:val="nil"/>
            </w:tcBorders>
            <w:shd w:val="clear" w:color="auto" w:fill="auto"/>
            <w:noWrap/>
            <w:vAlign w:val="bottom"/>
            <w:hideMark/>
          </w:tcPr>
          <w:p w14:paraId="6E5D9C8E" w14:textId="77777777" w:rsidR="00846782" w:rsidRPr="00F2589A" w:rsidRDefault="00846782" w:rsidP="00CE2456">
            <w:pPr>
              <w:jc w:val="right"/>
              <w:rPr>
                <w:rFonts w:ascii="Trebuchet MS" w:hAnsi="Trebuchet MS" w:cs="Arial"/>
                <w:color w:val="000000"/>
                <w:sz w:val="18"/>
                <w:szCs w:val="18"/>
              </w:rPr>
            </w:pPr>
          </w:p>
        </w:tc>
        <w:tc>
          <w:tcPr>
            <w:tcW w:w="1221" w:type="dxa"/>
            <w:tcBorders>
              <w:top w:val="nil"/>
              <w:left w:val="nil"/>
              <w:bottom w:val="nil"/>
              <w:right w:val="nil"/>
            </w:tcBorders>
            <w:shd w:val="clear" w:color="auto" w:fill="auto"/>
            <w:noWrap/>
            <w:vAlign w:val="bottom"/>
            <w:hideMark/>
          </w:tcPr>
          <w:p w14:paraId="184BD49F" w14:textId="2031FB68"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47</w:t>
            </w:r>
          </w:p>
        </w:tc>
        <w:tc>
          <w:tcPr>
            <w:tcW w:w="195" w:type="dxa"/>
            <w:tcBorders>
              <w:top w:val="nil"/>
              <w:left w:val="nil"/>
              <w:bottom w:val="nil"/>
              <w:right w:val="nil"/>
            </w:tcBorders>
            <w:shd w:val="clear" w:color="auto" w:fill="auto"/>
            <w:noWrap/>
            <w:vAlign w:val="bottom"/>
            <w:hideMark/>
          </w:tcPr>
          <w:p w14:paraId="302893EE" w14:textId="77777777" w:rsidR="00846782" w:rsidRPr="00F2589A" w:rsidRDefault="00846782" w:rsidP="00CE2456">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1FBFE5D5" w14:textId="389BA70E"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53</w:t>
            </w:r>
          </w:p>
        </w:tc>
      </w:tr>
      <w:tr w:rsidR="00D01BF9" w:rsidRPr="00F2589A" w14:paraId="525CDB0E" w14:textId="77777777" w:rsidTr="00D01BF9">
        <w:trPr>
          <w:trHeight w:val="20"/>
        </w:trPr>
        <w:tc>
          <w:tcPr>
            <w:tcW w:w="2552" w:type="dxa"/>
            <w:tcBorders>
              <w:top w:val="nil"/>
              <w:left w:val="nil"/>
              <w:bottom w:val="nil"/>
              <w:right w:val="nil"/>
            </w:tcBorders>
            <w:shd w:val="clear" w:color="auto" w:fill="auto"/>
            <w:noWrap/>
            <w:vAlign w:val="bottom"/>
            <w:hideMark/>
          </w:tcPr>
          <w:p w14:paraId="119AF351" w14:textId="359638EF" w:rsidR="00846782" w:rsidRPr="00F2589A" w:rsidRDefault="00846782" w:rsidP="00D01BF9">
            <w:pPr>
              <w:ind w:left="-63"/>
              <w:rPr>
                <w:rFonts w:ascii="Trebuchet MS" w:hAnsi="Trebuchet MS" w:cs="Arial"/>
                <w:color w:val="000000"/>
                <w:sz w:val="18"/>
                <w:szCs w:val="18"/>
              </w:rPr>
            </w:pPr>
            <w:r w:rsidRPr="00F2589A">
              <w:rPr>
                <w:rFonts w:ascii="Trebuchet MS" w:hAnsi="Trebuchet MS" w:cs="Arial"/>
                <w:color w:val="000000"/>
                <w:sz w:val="18"/>
                <w:szCs w:val="18"/>
              </w:rPr>
              <w:t>Equipamentos em construções</w:t>
            </w:r>
          </w:p>
        </w:tc>
        <w:tc>
          <w:tcPr>
            <w:tcW w:w="146" w:type="dxa"/>
            <w:tcBorders>
              <w:top w:val="nil"/>
              <w:left w:val="nil"/>
              <w:bottom w:val="nil"/>
              <w:right w:val="nil"/>
            </w:tcBorders>
          </w:tcPr>
          <w:p w14:paraId="6ED85AD8" w14:textId="77777777" w:rsidR="00846782" w:rsidRPr="00F2589A" w:rsidRDefault="00846782" w:rsidP="00CE2456">
            <w:pPr>
              <w:jc w:val="right"/>
              <w:rPr>
                <w:rFonts w:ascii="Trebuchet MS" w:hAnsi="Trebuchet MS" w:cs="Arial"/>
                <w:color w:val="000000"/>
                <w:sz w:val="18"/>
                <w:szCs w:val="18"/>
              </w:rPr>
            </w:pPr>
          </w:p>
        </w:tc>
        <w:tc>
          <w:tcPr>
            <w:tcW w:w="1275" w:type="dxa"/>
            <w:tcBorders>
              <w:top w:val="nil"/>
              <w:left w:val="nil"/>
              <w:bottom w:val="nil"/>
              <w:right w:val="nil"/>
            </w:tcBorders>
            <w:shd w:val="clear" w:color="000000" w:fill="FFFFFF"/>
            <w:noWrap/>
            <w:vAlign w:val="bottom"/>
            <w:hideMark/>
          </w:tcPr>
          <w:p w14:paraId="00751D4E" w14:textId="02616E7D"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66.412</w:t>
            </w:r>
          </w:p>
        </w:tc>
        <w:tc>
          <w:tcPr>
            <w:tcW w:w="195" w:type="dxa"/>
            <w:tcBorders>
              <w:top w:val="nil"/>
              <w:left w:val="nil"/>
              <w:bottom w:val="nil"/>
              <w:right w:val="nil"/>
            </w:tcBorders>
            <w:shd w:val="clear" w:color="000000" w:fill="FFFFFF"/>
            <w:noWrap/>
            <w:vAlign w:val="bottom"/>
            <w:hideMark/>
          </w:tcPr>
          <w:p w14:paraId="27F1F9A0" w14:textId="78D8544C" w:rsidR="00846782" w:rsidRPr="00F2589A" w:rsidRDefault="00846782" w:rsidP="00CE2456">
            <w:pPr>
              <w:jc w:val="right"/>
              <w:rPr>
                <w:rFonts w:ascii="Trebuchet MS" w:hAnsi="Trebuchet MS" w:cs="Arial"/>
                <w:color w:val="000000"/>
                <w:sz w:val="18"/>
                <w:szCs w:val="18"/>
              </w:rPr>
            </w:pPr>
          </w:p>
        </w:tc>
        <w:tc>
          <w:tcPr>
            <w:tcW w:w="1363" w:type="dxa"/>
            <w:tcBorders>
              <w:top w:val="nil"/>
              <w:left w:val="nil"/>
              <w:bottom w:val="nil"/>
              <w:right w:val="nil"/>
            </w:tcBorders>
            <w:shd w:val="clear" w:color="000000" w:fill="FFFFFF"/>
            <w:noWrap/>
            <w:vAlign w:val="bottom"/>
            <w:hideMark/>
          </w:tcPr>
          <w:p w14:paraId="09024320" w14:textId="55E858D7"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w:t>
            </w:r>
          </w:p>
        </w:tc>
        <w:tc>
          <w:tcPr>
            <w:tcW w:w="195" w:type="dxa"/>
            <w:tcBorders>
              <w:top w:val="nil"/>
              <w:left w:val="nil"/>
              <w:bottom w:val="nil"/>
              <w:right w:val="nil"/>
            </w:tcBorders>
            <w:shd w:val="clear" w:color="000000" w:fill="FFFFFF"/>
            <w:noWrap/>
            <w:vAlign w:val="bottom"/>
            <w:hideMark/>
          </w:tcPr>
          <w:p w14:paraId="36D5D2FE" w14:textId="4DA51914" w:rsidR="00846782" w:rsidRPr="00F2589A" w:rsidRDefault="00846782" w:rsidP="00CE2456">
            <w:pPr>
              <w:jc w:val="right"/>
              <w:rPr>
                <w:rFonts w:ascii="Trebuchet MS" w:hAnsi="Trebuchet MS" w:cs="Arial"/>
                <w:color w:val="000000"/>
                <w:sz w:val="18"/>
                <w:szCs w:val="18"/>
              </w:rPr>
            </w:pPr>
          </w:p>
        </w:tc>
        <w:tc>
          <w:tcPr>
            <w:tcW w:w="1221" w:type="dxa"/>
            <w:tcBorders>
              <w:top w:val="nil"/>
              <w:left w:val="nil"/>
              <w:bottom w:val="nil"/>
              <w:right w:val="nil"/>
            </w:tcBorders>
            <w:shd w:val="clear" w:color="000000" w:fill="FFFFFF"/>
            <w:noWrap/>
            <w:vAlign w:val="bottom"/>
            <w:hideMark/>
          </w:tcPr>
          <w:p w14:paraId="440C2A7C" w14:textId="536FF5BB"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66.412</w:t>
            </w:r>
          </w:p>
        </w:tc>
        <w:tc>
          <w:tcPr>
            <w:tcW w:w="195" w:type="dxa"/>
            <w:tcBorders>
              <w:top w:val="nil"/>
              <w:left w:val="nil"/>
              <w:bottom w:val="nil"/>
              <w:right w:val="nil"/>
            </w:tcBorders>
            <w:shd w:val="clear" w:color="000000" w:fill="FFFFFF"/>
            <w:noWrap/>
            <w:vAlign w:val="bottom"/>
            <w:hideMark/>
          </w:tcPr>
          <w:p w14:paraId="21C6AEDD" w14:textId="0932F575" w:rsidR="00846782" w:rsidRPr="00F2589A" w:rsidRDefault="00846782" w:rsidP="00CE2456">
            <w:pPr>
              <w:jc w:val="right"/>
              <w:rPr>
                <w:rFonts w:ascii="Trebuchet MS" w:hAnsi="Trebuchet MS" w:cs="Arial"/>
                <w:color w:val="000000"/>
                <w:sz w:val="18"/>
                <w:szCs w:val="18"/>
              </w:rPr>
            </w:pPr>
          </w:p>
        </w:tc>
        <w:tc>
          <w:tcPr>
            <w:tcW w:w="1364" w:type="dxa"/>
            <w:tcBorders>
              <w:top w:val="nil"/>
              <w:left w:val="nil"/>
              <w:bottom w:val="nil"/>
              <w:right w:val="nil"/>
            </w:tcBorders>
            <w:shd w:val="clear" w:color="000000" w:fill="FFFFFF"/>
            <w:noWrap/>
            <w:vAlign w:val="bottom"/>
            <w:hideMark/>
          </w:tcPr>
          <w:p w14:paraId="5E2F29A1" w14:textId="34EE431C" w:rsidR="00846782" w:rsidRPr="00F2589A" w:rsidRDefault="00846782" w:rsidP="00CE2456">
            <w:pPr>
              <w:jc w:val="right"/>
              <w:rPr>
                <w:rFonts w:ascii="Trebuchet MS" w:hAnsi="Trebuchet MS" w:cs="Arial"/>
                <w:color w:val="000000"/>
                <w:sz w:val="18"/>
                <w:szCs w:val="18"/>
              </w:rPr>
            </w:pPr>
            <w:r w:rsidRPr="00F2589A">
              <w:rPr>
                <w:rFonts w:ascii="Trebuchet MS" w:hAnsi="Trebuchet MS" w:cs="Arial"/>
                <w:color w:val="000000"/>
                <w:sz w:val="18"/>
                <w:szCs w:val="18"/>
              </w:rPr>
              <w:t>45.830</w:t>
            </w:r>
          </w:p>
        </w:tc>
      </w:tr>
      <w:tr w:rsidR="00D01BF9" w:rsidRPr="00F2589A" w14:paraId="59BCB998" w14:textId="77777777" w:rsidTr="00D01BF9">
        <w:trPr>
          <w:trHeight w:val="20"/>
        </w:trPr>
        <w:tc>
          <w:tcPr>
            <w:tcW w:w="2552" w:type="dxa"/>
            <w:tcBorders>
              <w:top w:val="nil"/>
              <w:left w:val="nil"/>
              <w:bottom w:val="nil"/>
              <w:right w:val="nil"/>
            </w:tcBorders>
            <w:shd w:val="clear" w:color="auto" w:fill="auto"/>
            <w:noWrap/>
            <w:vAlign w:val="bottom"/>
            <w:hideMark/>
          </w:tcPr>
          <w:p w14:paraId="4F4C928F" w14:textId="75CD5746" w:rsidR="00846782" w:rsidRPr="00F2589A" w:rsidRDefault="00846782" w:rsidP="00D01BF9">
            <w:pPr>
              <w:ind w:left="-63"/>
              <w:rPr>
                <w:rFonts w:ascii="Trebuchet MS" w:hAnsi="Trebuchet MS" w:cs="Arial"/>
                <w:b/>
                <w:bCs/>
                <w:color w:val="000000"/>
                <w:sz w:val="18"/>
                <w:szCs w:val="18"/>
              </w:rPr>
            </w:pPr>
            <w:r w:rsidRPr="00F2589A">
              <w:rPr>
                <w:rFonts w:ascii="Trebuchet MS" w:hAnsi="Trebuchet MS" w:cs="Arial"/>
                <w:b/>
                <w:bCs/>
                <w:color w:val="000000"/>
                <w:sz w:val="18"/>
                <w:szCs w:val="18"/>
              </w:rPr>
              <w:t>Totais</w:t>
            </w:r>
          </w:p>
        </w:tc>
        <w:tc>
          <w:tcPr>
            <w:tcW w:w="146" w:type="dxa"/>
            <w:tcBorders>
              <w:left w:val="nil"/>
              <w:right w:val="nil"/>
            </w:tcBorders>
          </w:tcPr>
          <w:p w14:paraId="39FF8BC6" w14:textId="77777777" w:rsidR="00846782" w:rsidRPr="00F2589A" w:rsidRDefault="00846782" w:rsidP="00CE2456">
            <w:pPr>
              <w:jc w:val="right"/>
              <w:rPr>
                <w:rFonts w:ascii="Trebuchet MS" w:hAnsi="Trebuchet MS" w:cs="Arial"/>
                <w:b/>
                <w:bCs/>
                <w:color w:val="000000"/>
                <w:sz w:val="18"/>
                <w:szCs w:val="18"/>
              </w:rPr>
            </w:pPr>
          </w:p>
        </w:tc>
        <w:tc>
          <w:tcPr>
            <w:tcW w:w="1275" w:type="dxa"/>
            <w:tcBorders>
              <w:top w:val="single" w:sz="4" w:space="0" w:color="auto"/>
              <w:left w:val="nil"/>
              <w:bottom w:val="double" w:sz="6" w:space="0" w:color="auto"/>
              <w:right w:val="nil"/>
            </w:tcBorders>
            <w:shd w:val="clear" w:color="auto" w:fill="auto"/>
            <w:noWrap/>
            <w:vAlign w:val="bottom"/>
            <w:hideMark/>
          </w:tcPr>
          <w:p w14:paraId="479F560F" w14:textId="23D4E91C" w:rsidR="00846782" w:rsidRPr="00F2589A" w:rsidRDefault="00846782" w:rsidP="00CE2456">
            <w:pPr>
              <w:jc w:val="right"/>
              <w:rPr>
                <w:rFonts w:ascii="Trebuchet MS" w:hAnsi="Trebuchet MS" w:cs="Arial"/>
                <w:b/>
                <w:bCs/>
                <w:color w:val="000000"/>
                <w:sz w:val="18"/>
                <w:szCs w:val="18"/>
              </w:rPr>
            </w:pPr>
            <w:r w:rsidRPr="00F2589A">
              <w:rPr>
                <w:rFonts w:ascii="Trebuchet MS" w:hAnsi="Trebuchet MS" w:cs="Arial"/>
                <w:b/>
                <w:bCs/>
                <w:color w:val="000000"/>
                <w:sz w:val="18"/>
                <w:szCs w:val="18"/>
              </w:rPr>
              <w:t>91.598</w:t>
            </w:r>
          </w:p>
        </w:tc>
        <w:tc>
          <w:tcPr>
            <w:tcW w:w="195" w:type="dxa"/>
            <w:tcBorders>
              <w:top w:val="nil"/>
              <w:left w:val="nil"/>
              <w:bottom w:val="nil"/>
              <w:right w:val="nil"/>
            </w:tcBorders>
            <w:shd w:val="clear" w:color="auto" w:fill="auto"/>
            <w:noWrap/>
            <w:vAlign w:val="bottom"/>
            <w:hideMark/>
          </w:tcPr>
          <w:p w14:paraId="46B55CAF" w14:textId="77777777" w:rsidR="00846782" w:rsidRPr="00F2589A" w:rsidRDefault="00846782" w:rsidP="00CE2456">
            <w:pPr>
              <w:jc w:val="right"/>
              <w:rPr>
                <w:rFonts w:ascii="Trebuchet MS" w:hAnsi="Trebuchet MS" w:cs="Arial"/>
                <w:b/>
                <w:bCs/>
                <w:color w:val="000000"/>
                <w:sz w:val="18"/>
                <w:szCs w:val="18"/>
              </w:rPr>
            </w:pPr>
          </w:p>
        </w:tc>
        <w:tc>
          <w:tcPr>
            <w:tcW w:w="1363" w:type="dxa"/>
            <w:tcBorders>
              <w:top w:val="single" w:sz="4" w:space="0" w:color="auto"/>
              <w:left w:val="nil"/>
              <w:bottom w:val="double" w:sz="6" w:space="0" w:color="auto"/>
              <w:right w:val="nil"/>
            </w:tcBorders>
            <w:shd w:val="clear" w:color="auto" w:fill="auto"/>
            <w:noWrap/>
            <w:vAlign w:val="bottom"/>
            <w:hideMark/>
          </w:tcPr>
          <w:p w14:paraId="36B17A3E" w14:textId="390D3D2F" w:rsidR="00846782" w:rsidRPr="00F2589A" w:rsidRDefault="00846782" w:rsidP="00CE2456">
            <w:pPr>
              <w:jc w:val="right"/>
              <w:rPr>
                <w:rFonts w:ascii="Trebuchet MS" w:hAnsi="Trebuchet MS" w:cs="Arial"/>
                <w:b/>
                <w:bCs/>
                <w:color w:val="000000"/>
                <w:sz w:val="18"/>
                <w:szCs w:val="18"/>
              </w:rPr>
            </w:pPr>
            <w:r w:rsidRPr="00F2589A">
              <w:rPr>
                <w:rFonts w:ascii="Trebuchet MS" w:hAnsi="Trebuchet MS" w:cs="Arial"/>
                <w:b/>
                <w:bCs/>
                <w:color w:val="000000"/>
                <w:sz w:val="18"/>
                <w:szCs w:val="18"/>
              </w:rPr>
              <w:t>(15.709)</w:t>
            </w:r>
          </w:p>
        </w:tc>
        <w:tc>
          <w:tcPr>
            <w:tcW w:w="195" w:type="dxa"/>
            <w:tcBorders>
              <w:top w:val="nil"/>
              <w:left w:val="nil"/>
              <w:bottom w:val="nil"/>
              <w:right w:val="nil"/>
            </w:tcBorders>
            <w:shd w:val="clear" w:color="auto" w:fill="auto"/>
            <w:noWrap/>
            <w:vAlign w:val="bottom"/>
            <w:hideMark/>
          </w:tcPr>
          <w:p w14:paraId="51AB801A" w14:textId="77777777" w:rsidR="00846782" w:rsidRPr="00F2589A" w:rsidRDefault="00846782" w:rsidP="00CE2456">
            <w:pPr>
              <w:jc w:val="right"/>
              <w:rPr>
                <w:rFonts w:ascii="Trebuchet MS" w:hAnsi="Trebuchet MS" w:cs="Arial"/>
                <w:b/>
                <w:bCs/>
                <w:color w:val="000000"/>
                <w:sz w:val="18"/>
                <w:szCs w:val="18"/>
              </w:rPr>
            </w:pPr>
          </w:p>
        </w:tc>
        <w:tc>
          <w:tcPr>
            <w:tcW w:w="1221" w:type="dxa"/>
            <w:tcBorders>
              <w:top w:val="single" w:sz="4" w:space="0" w:color="auto"/>
              <w:left w:val="nil"/>
              <w:bottom w:val="double" w:sz="6" w:space="0" w:color="auto"/>
              <w:right w:val="nil"/>
            </w:tcBorders>
            <w:shd w:val="clear" w:color="auto" w:fill="auto"/>
            <w:noWrap/>
            <w:vAlign w:val="bottom"/>
            <w:hideMark/>
          </w:tcPr>
          <w:p w14:paraId="3B5E4EA5" w14:textId="020A333A" w:rsidR="00846782" w:rsidRPr="00F2589A" w:rsidRDefault="00846782" w:rsidP="00CE2456">
            <w:pPr>
              <w:jc w:val="right"/>
              <w:rPr>
                <w:rFonts w:ascii="Trebuchet MS" w:hAnsi="Trebuchet MS" w:cs="Arial"/>
                <w:b/>
                <w:bCs/>
                <w:color w:val="000000"/>
                <w:sz w:val="18"/>
                <w:szCs w:val="18"/>
              </w:rPr>
            </w:pPr>
            <w:r w:rsidRPr="00F2589A">
              <w:rPr>
                <w:rFonts w:ascii="Trebuchet MS" w:hAnsi="Trebuchet MS" w:cs="Arial"/>
                <w:b/>
                <w:bCs/>
                <w:color w:val="000000"/>
                <w:sz w:val="18"/>
                <w:szCs w:val="18"/>
              </w:rPr>
              <w:t>75.888</w:t>
            </w:r>
          </w:p>
        </w:tc>
        <w:tc>
          <w:tcPr>
            <w:tcW w:w="195" w:type="dxa"/>
            <w:tcBorders>
              <w:top w:val="nil"/>
              <w:left w:val="nil"/>
              <w:bottom w:val="nil"/>
              <w:right w:val="nil"/>
            </w:tcBorders>
            <w:shd w:val="clear" w:color="auto" w:fill="auto"/>
            <w:noWrap/>
            <w:vAlign w:val="bottom"/>
            <w:hideMark/>
          </w:tcPr>
          <w:p w14:paraId="2BFBEAAE" w14:textId="77777777" w:rsidR="00846782" w:rsidRPr="00F2589A" w:rsidRDefault="00846782" w:rsidP="00CE2456">
            <w:pPr>
              <w:jc w:val="right"/>
              <w:rPr>
                <w:rFonts w:ascii="Trebuchet MS" w:hAnsi="Trebuchet MS" w:cs="Arial"/>
                <w:b/>
                <w:bCs/>
                <w:color w:val="000000"/>
                <w:sz w:val="18"/>
                <w:szCs w:val="18"/>
              </w:rPr>
            </w:pPr>
          </w:p>
        </w:tc>
        <w:tc>
          <w:tcPr>
            <w:tcW w:w="1364" w:type="dxa"/>
            <w:tcBorders>
              <w:top w:val="single" w:sz="4" w:space="0" w:color="auto"/>
              <w:left w:val="nil"/>
              <w:bottom w:val="double" w:sz="6" w:space="0" w:color="auto"/>
              <w:right w:val="nil"/>
            </w:tcBorders>
            <w:shd w:val="clear" w:color="auto" w:fill="auto"/>
            <w:noWrap/>
            <w:vAlign w:val="bottom"/>
            <w:hideMark/>
          </w:tcPr>
          <w:p w14:paraId="7A66EDC6" w14:textId="590A637E" w:rsidR="00846782" w:rsidRPr="00F2589A" w:rsidRDefault="00846782" w:rsidP="00CE2456">
            <w:pPr>
              <w:jc w:val="right"/>
              <w:rPr>
                <w:rFonts w:ascii="Trebuchet MS" w:hAnsi="Trebuchet MS" w:cs="Arial"/>
                <w:b/>
                <w:bCs/>
                <w:color w:val="000000"/>
                <w:sz w:val="18"/>
                <w:szCs w:val="18"/>
              </w:rPr>
            </w:pPr>
            <w:r w:rsidRPr="00F2589A">
              <w:rPr>
                <w:rFonts w:ascii="Trebuchet MS" w:hAnsi="Trebuchet MS" w:cs="Arial"/>
                <w:b/>
                <w:bCs/>
                <w:color w:val="000000"/>
                <w:sz w:val="18"/>
                <w:szCs w:val="18"/>
              </w:rPr>
              <w:t>55.553</w:t>
            </w:r>
          </w:p>
        </w:tc>
      </w:tr>
    </w:tbl>
    <w:p w14:paraId="2D60D222" w14:textId="29101B3E" w:rsidR="003144C5" w:rsidRPr="00F2589A" w:rsidRDefault="003144C5" w:rsidP="003144C5">
      <w:pPr>
        <w:widowControl w:val="0"/>
        <w:suppressAutoHyphens/>
        <w:contextualSpacing/>
        <w:jc w:val="both"/>
        <w:rPr>
          <w:rFonts w:ascii="Trebuchet MS" w:hAnsi="Trebuchet MS" w:cs="Arial"/>
          <w:b/>
          <w:color w:val="FF0000"/>
          <w:highlight w:val="yellow"/>
        </w:rPr>
      </w:pPr>
    </w:p>
    <w:tbl>
      <w:tblPr>
        <w:tblW w:w="8528" w:type="dxa"/>
        <w:tblInd w:w="567" w:type="dxa"/>
        <w:tblCellMar>
          <w:left w:w="70" w:type="dxa"/>
          <w:right w:w="70" w:type="dxa"/>
        </w:tblCellMar>
        <w:tblLook w:val="04A0" w:firstRow="1" w:lastRow="0" w:firstColumn="1" w:lastColumn="0" w:noHBand="0" w:noVBand="1"/>
      </w:tblPr>
      <w:tblGrid>
        <w:gridCol w:w="2552"/>
        <w:gridCol w:w="164"/>
        <w:gridCol w:w="1276"/>
        <w:gridCol w:w="195"/>
        <w:gridCol w:w="1364"/>
        <w:gridCol w:w="195"/>
        <w:gridCol w:w="1222"/>
        <w:gridCol w:w="195"/>
        <w:gridCol w:w="1365"/>
      </w:tblGrid>
      <w:tr w:rsidR="00AA2D22" w:rsidRPr="00F2589A" w14:paraId="04406900" w14:textId="77777777" w:rsidTr="00D01BF9">
        <w:trPr>
          <w:trHeight w:val="20"/>
        </w:trPr>
        <w:tc>
          <w:tcPr>
            <w:tcW w:w="2552" w:type="dxa"/>
            <w:tcBorders>
              <w:top w:val="nil"/>
              <w:left w:val="nil"/>
              <w:bottom w:val="nil"/>
              <w:right w:val="nil"/>
            </w:tcBorders>
            <w:shd w:val="clear" w:color="auto" w:fill="auto"/>
            <w:noWrap/>
            <w:vAlign w:val="bottom"/>
            <w:hideMark/>
          </w:tcPr>
          <w:p w14:paraId="055489AD" w14:textId="77777777" w:rsidR="00AA2D22" w:rsidRPr="00F2589A" w:rsidRDefault="00AA2D22" w:rsidP="00A6278A">
            <w:pPr>
              <w:rPr>
                <w:rFonts w:ascii="Trebuchet MS" w:hAnsi="Trebuchet MS"/>
                <w:sz w:val="18"/>
                <w:szCs w:val="18"/>
              </w:rPr>
            </w:pPr>
          </w:p>
        </w:tc>
        <w:tc>
          <w:tcPr>
            <w:tcW w:w="164" w:type="dxa"/>
            <w:tcBorders>
              <w:top w:val="nil"/>
              <w:left w:val="nil"/>
              <w:right w:val="nil"/>
            </w:tcBorders>
          </w:tcPr>
          <w:p w14:paraId="72FE2833" w14:textId="77777777" w:rsidR="00AA2D22" w:rsidRPr="00F2589A" w:rsidRDefault="00AA2D22" w:rsidP="00A6278A">
            <w:pPr>
              <w:jc w:val="center"/>
              <w:rPr>
                <w:rFonts w:ascii="Trebuchet MS" w:hAnsi="Trebuchet MS" w:cs="Arial"/>
                <w:b/>
                <w:bCs/>
                <w:color w:val="000000"/>
                <w:sz w:val="18"/>
                <w:szCs w:val="18"/>
              </w:rPr>
            </w:pPr>
          </w:p>
        </w:tc>
        <w:tc>
          <w:tcPr>
            <w:tcW w:w="5812" w:type="dxa"/>
            <w:gridSpan w:val="7"/>
            <w:tcBorders>
              <w:top w:val="nil"/>
              <w:left w:val="nil"/>
              <w:bottom w:val="single" w:sz="4" w:space="0" w:color="auto"/>
              <w:right w:val="nil"/>
            </w:tcBorders>
            <w:shd w:val="clear" w:color="auto" w:fill="auto"/>
            <w:noWrap/>
            <w:vAlign w:val="bottom"/>
            <w:hideMark/>
          </w:tcPr>
          <w:p w14:paraId="17326B05" w14:textId="4BCF83C0" w:rsidR="00AA2D22" w:rsidRPr="00F2589A" w:rsidRDefault="00AA2D22" w:rsidP="00AA2D22">
            <w:pPr>
              <w:jc w:val="center"/>
              <w:rPr>
                <w:rFonts w:ascii="Trebuchet MS" w:hAnsi="Trebuchet MS" w:cs="Arial"/>
                <w:b/>
                <w:bCs/>
                <w:color w:val="000000"/>
                <w:sz w:val="18"/>
                <w:szCs w:val="18"/>
              </w:rPr>
            </w:pPr>
            <w:r w:rsidRPr="00F2589A">
              <w:rPr>
                <w:rFonts w:ascii="Trebuchet MS" w:hAnsi="Trebuchet MS" w:cs="Arial"/>
                <w:b/>
                <w:bCs/>
                <w:color w:val="000000"/>
                <w:sz w:val="18"/>
                <w:szCs w:val="18"/>
              </w:rPr>
              <w:t>Consolidado</w:t>
            </w:r>
          </w:p>
        </w:tc>
      </w:tr>
      <w:tr w:rsidR="00AA2D22" w:rsidRPr="00F2589A" w14:paraId="345A693E" w14:textId="77777777" w:rsidTr="00D01BF9">
        <w:trPr>
          <w:trHeight w:val="20"/>
        </w:trPr>
        <w:tc>
          <w:tcPr>
            <w:tcW w:w="2552" w:type="dxa"/>
            <w:tcBorders>
              <w:top w:val="nil"/>
              <w:left w:val="nil"/>
              <w:bottom w:val="nil"/>
              <w:right w:val="nil"/>
            </w:tcBorders>
            <w:shd w:val="clear" w:color="auto" w:fill="auto"/>
            <w:noWrap/>
            <w:vAlign w:val="bottom"/>
            <w:hideMark/>
          </w:tcPr>
          <w:p w14:paraId="3608D1BC" w14:textId="77777777" w:rsidR="00AA2D22" w:rsidRPr="00F2589A" w:rsidRDefault="00AA2D22" w:rsidP="00A6278A">
            <w:pPr>
              <w:jc w:val="center"/>
              <w:rPr>
                <w:rFonts w:ascii="Trebuchet MS" w:hAnsi="Trebuchet MS" w:cs="Arial"/>
                <w:b/>
                <w:bCs/>
                <w:color w:val="000000"/>
                <w:sz w:val="18"/>
                <w:szCs w:val="18"/>
              </w:rPr>
            </w:pPr>
          </w:p>
        </w:tc>
        <w:tc>
          <w:tcPr>
            <w:tcW w:w="164" w:type="dxa"/>
            <w:tcBorders>
              <w:left w:val="nil"/>
              <w:right w:val="nil"/>
            </w:tcBorders>
          </w:tcPr>
          <w:p w14:paraId="7420EDE8" w14:textId="77777777" w:rsidR="00AA2D22" w:rsidRPr="00F2589A" w:rsidRDefault="00AA2D22" w:rsidP="00A6278A">
            <w:pPr>
              <w:jc w:val="center"/>
              <w:rPr>
                <w:rFonts w:ascii="Trebuchet MS" w:hAnsi="Trebuchet MS" w:cs="Arial"/>
                <w:b/>
                <w:bCs/>
                <w:sz w:val="18"/>
                <w:szCs w:val="18"/>
              </w:rPr>
            </w:pPr>
          </w:p>
        </w:tc>
        <w:tc>
          <w:tcPr>
            <w:tcW w:w="4252" w:type="dxa"/>
            <w:gridSpan w:val="5"/>
            <w:tcBorders>
              <w:top w:val="single" w:sz="4" w:space="0" w:color="auto"/>
              <w:left w:val="nil"/>
              <w:bottom w:val="single" w:sz="4" w:space="0" w:color="auto"/>
              <w:right w:val="nil"/>
            </w:tcBorders>
            <w:shd w:val="clear" w:color="auto" w:fill="auto"/>
            <w:vAlign w:val="bottom"/>
            <w:hideMark/>
          </w:tcPr>
          <w:p w14:paraId="0B62DDA3" w14:textId="4908DD5C" w:rsidR="00AA2D22" w:rsidRPr="00F2589A" w:rsidRDefault="00AA2D22" w:rsidP="00AA2D22">
            <w:pPr>
              <w:jc w:val="center"/>
              <w:rPr>
                <w:rFonts w:ascii="Trebuchet MS" w:hAnsi="Trebuchet MS" w:cs="Arial"/>
                <w:b/>
                <w:bCs/>
                <w:sz w:val="18"/>
                <w:szCs w:val="18"/>
              </w:rPr>
            </w:pPr>
            <w:r w:rsidRPr="00F2589A">
              <w:rPr>
                <w:rFonts w:ascii="Trebuchet MS" w:hAnsi="Trebuchet MS" w:cs="Arial"/>
                <w:b/>
                <w:bCs/>
                <w:sz w:val="18"/>
                <w:szCs w:val="18"/>
              </w:rPr>
              <w:t>dez/23</w:t>
            </w:r>
          </w:p>
        </w:tc>
        <w:tc>
          <w:tcPr>
            <w:tcW w:w="195" w:type="dxa"/>
            <w:tcBorders>
              <w:top w:val="nil"/>
              <w:left w:val="nil"/>
              <w:bottom w:val="nil"/>
              <w:right w:val="nil"/>
            </w:tcBorders>
            <w:shd w:val="clear" w:color="auto" w:fill="auto"/>
            <w:noWrap/>
            <w:vAlign w:val="bottom"/>
            <w:hideMark/>
          </w:tcPr>
          <w:p w14:paraId="6ADD5C80" w14:textId="77777777" w:rsidR="00AA2D22" w:rsidRPr="00F2589A" w:rsidRDefault="00AA2D22" w:rsidP="00AA2D22">
            <w:pPr>
              <w:jc w:val="center"/>
              <w:rPr>
                <w:rFonts w:ascii="Trebuchet MS" w:hAnsi="Trebuchet MS" w:cs="Arial"/>
                <w:b/>
                <w:bCs/>
                <w:sz w:val="18"/>
                <w:szCs w:val="18"/>
              </w:rPr>
            </w:pPr>
          </w:p>
        </w:tc>
        <w:tc>
          <w:tcPr>
            <w:tcW w:w="1365" w:type="dxa"/>
            <w:tcBorders>
              <w:top w:val="nil"/>
              <w:left w:val="nil"/>
              <w:bottom w:val="single" w:sz="4" w:space="0" w:color="auto"/>
              <w:right w:val="nil"/>
            </w:tcBorders>
            <w:shd w:val="clear" w:color="auto" w:fill="auto"/>
            <w:vAlign w:val="bottom"/>
            <w:hideMark/>
          </w:tcPr>
          <w:p w14:paraId="493293BC" w14:textId="77777777" w:rsidR="00AA2D22" w:rsidRPr="00F2589A" w:rsidRDefault="00AA2D22" w:rsidP="00AA2D22">
            <w:pPr>
              <w:jc w:val="center"/>
              <w:rPr>
                <w:rFonts w:ascii="Trebuchet MS" w:hAnsi="Trebuchet MS" w:cs="Arial"/>
                <w:b/>
                <w:bCs/>
                <w:sz w:val="18"/>
                <w:szCs w:val="18"/>
              </w:rPr>
            </w:pPr>
            <w:r w:rsidRPr="00F2589A">
              <w:rPr>
                <w:rFonts w:ascii="Trebuchet MS" w:hAnsi="Trebuchet MS" w:cs="Arial"/>
                <w:b/>
                <w:bCs/>
                <w:sz w:val="18"/>
                <w:szCs w:val="18"/>
              </w:rPr>
              <w:t>dez/22</w:t>
            </w:r>
          </w:p>
        </w:tc>
      </w:tr>
      <w:tr w:rsidR="00D01BF9" w:rsidRPr="00F2589A" w14:paraId="02CEB56B" w14:textId="77777777" w:rsidTr="00D01BF9">
        <w:trPr>
          <w:trHeight w:val="20"/>
        </w:trPr>
        <w:tc>
          <w:tcPr>
            <w:tcW w:w="2552" w:type="dxa"/>
            <w:tcBorders>
              <w:top w:val="nil"/>
              <w:left w:val="nil"/>
              <w:bottom w:val="single" w:sz="4" w:space="0" w:color="auto"/>
              <w:right w:val="nil"/>
            </w:tcBorders>
            <w:shd w:val="clear" w:color="auto" w:fill="auto"/>
            <w:noWrap/>
            <w:vAlign w:val="bottom"/>
            <w:hideMark/>
          </w:tcPr>
          <w:p w14:paraId="0B84301D" w14:textId="4765EFED" w:rsidR="00AA2D22" w:rsidRPr="00F2589A" w:rsidRDefault="00AA2D22" w:rsidP="00A6278A">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164" w:type="dxa"/>
            <w:tcBorders>
              <w:top w:val="nil"/>
              <w:left w:val="nil"/>
              <w:right w:val="nil"/>
            </w:tcBorders>
          </w:tcPr>
          <w:p w14:paraId="31F6A884" w14:textId="77777777" w:rsidR="00AA2D22" w:rsidRPr="00F2589A" w:rsidRDefault="00AA2D22" w:rsidP="00A6278A">
            <w:pPr>
              <w:jc w:val="center"/>
              <w:rPr>
                <w:rFonts w:ascii="Trebuchet MS" w:hAnsi="Trebuchet MS" w:cs="Arial"/>
                <w:b/>
                <w:bCs/>
                <w:color w:val="000000"/>
                <w:sz w:val="18"/>
                <w:szCs w:val="18"/>
              </w:rPr>
            </w:pPr>
          </w:p>
        </w:tc>
        <w:tc>
          <w:tcPr>
            <w:tcW w:w="1276" w:type="dxa"/>
            <w:tcBorders>
              <w:top w:val="nil"/>
              <w:left w:val="nil"/>
              <w:bottom w:val="single" w:sz="4" w:space="0" w:color="auto"/>
              <w:right w:val="nil"/>
            </w:tcBorders>
            <w:shd w:val="clear" w:color="auto" w:fill="auto"/>
            <w:noWrap/>
            <w:vAlign w:val="bottom"/>
            <w:hideMark/>
          </w:tcPr>
          <w:p w14:paraId="6936920A" w14:textId="1BD7D4B5" w:rsidR="00AA2D22" w:rsidRPr="00F2589A" w:rsidRDefault="00AA2D22" w:rsidP="00AA2D22">
            <w:pPr>
              <w:jc w:val="center"/>
              <w:rPr>
                <w:rFonts w:ascii="Trebuchet MS" w:hAnsi="Trebuchet MS" w:cs="Arial"/>
                <w:b/>
                <w:bCs/>
                <w:color w:val="000000"/>
                <w:sz w:val="18"/>
                <w:szCs w:val="18"/>
              </w:rPr>
            </w:pPr>
            <w:r w:rsidRPr="00F2589A">
              <w:rPr>
                <w:rFonts w:ascii="Trebuchet MS" w:hAnsi="Trebuchet MS" w:cs="Arial"/>
                <w:b/>
                <w:bCs/>
                <w:color w:val="000000"/>
                <w:sz w:val="18"/>
                <w:szCs w:val="18"/>
              </w:rPr>
              <w:t>Custo</w:t>
            </w:r>
          </w:p>
        </w:tc>
        <w:tc>
          <w:tcPr>
            <w:tcW w:w="195" w:type="dxa"/>
            <w:tcBorders>
              <w:top w:val="nil"/>
              <w:left w:val="nil"/>
              <w:bottom w:val="nil"/>
              <w:right w:val="nil"/>
            </w:tcBorders>
            <w:shd w:val="clear" w:color="auto" w:fill="auto"/>
            <w:noWrap/>
            <w:vAlign w:val="bottom"/>
            <w:hideMark/>
          </w:tcPr>
          <w:p w14:paraId="6D8D6ABD" w14:textId="77777777" w:rsidR="00AA2D22" w:rsidRPr="00F2589A" w:rsidRDefault="00AA2D22" w:rsidP="00AA2D22">
            <w:pPr>
              <w:jc w:val="center"/>
              <w:rPr>
                <w:rFonts w:ascii="Trebuchet MS" w:hAnsi="Trebuchet MS" w:cs="Arial"/>
                <w:b/>
                <w:bCs/>
                <w:color w:val="000000"/>
                <w:sz w:val="18"/>
                <w:szCs w:val="18"/>
              </w:rPr>
            </w:pPr>
          </w:p>
        </w:tc>
        <w:tc>
          <w:tcPr>
            <w:tcW w:w="1364" w:type="dxa"/>
            <w:tcBorders>
              <w:top w:val="nil"/>
              <w:left w:val="nil"/>
              <w:bottom w:val="single" w:sz="4" w:space="0" w:color="auto"/>
              <w:right w:val="nil"/>
            </w:tcBorders>
            <w:shd w:val="clear" w:color="auto" w:fill="auto"/>
            <w:vAlign w:val="bottom"/>
            <w:hideMark/>
          </w:tcPr>
          <w:p w14:paraId="6544BE15" w14:textId="43B5EEA3" w:rsidR="00AA2D22" w:rsidRPr="00F2589A" w:rsidRDefault="00AA2D22" w:rsidP="00AA2D22">
            <w:pPr>
              <w:jc w:val="center"/>
              <w:rPr>
                <w:rFonts w:ascii="Trebuchet MS" w:hAnsi="Trebuchet MS" w:cs="Arial"/>
                <w:b/>
                <w:bCs/>
                <w:color w:val="000000"/>
                <w:sz w:val="18"/>
                <w:szCs w:val="18"/>
              </w:rPr>
            </w:pPr>
            <w:r w:rsidRPr="00F2589A">
              <w:rPr>
                <w:rFonts w:ascii="Trebuchet MS" w:hAnsi="Trebuchet MS" w:cs="Arial"/>
                <w:b/>
                <w:bCs/>
                <w:color w:val="000000"/>
                <w:sz w:val="18"/>
                <w:szCs w:val="18"/>
              </w:rPr>
              <w:t>Depreciação acumulada</w:t>
            </w:r>
          </w:p>
        </w:tc>
        <w:tc>
          <w:tcPr>
            <w:tcW w:w="195" w:type="dxa"/>
            <w:tcBorders>
              <w:top w:val="nil"/>
              <w:left w:val="nil"/>
              <w:bottom w:val="nil"/>
              <w:right w:val="nil"/>
            </w:tcBorders>
            <w:shd w:val="clear" w:color="auto" w:fill="auto"/>
            <w:vAlign w:val="bottom"/>
            <w:hideMark/>
          </w:tcPr>
          <w:p w14:paraId="193D1B5A" w14:textId="77777777" w:rsidR="00AA2D22" w:rsidRPr="00F2589A" w:rsidRDefault="00AA2D22" w:rsidP="00AA2D22">
            <w:pPr>
              <w:jc w:val="center"/>
              <w:rPr>
                <w:rFonts w:ascii="Trebuchet MS" w:hAnsi="Trebuchet MS" w:cs="Arial"/>
                <w:b/>
                <w:bCs/>
                <w:color w:val="000000"/>
                <w:sz w:val="18"/>
                <w:szCs w:val="18"/>
              </w:rPr>
            </w:pPr>
          </w:p>
        </w:tc>
        <w:tc>
          <w:tcPr>
            <w:tcW w:w="1222" w:type="dxa"/>
            <w:tcBorders>
              <w:top w:val="nil"/>
              <w:left w:val="nil"/>
              <w:bottom w:val="single" w:sz="4" w:space="0" w:color="auto"/>
              <w:right w:val="nil"/>
            </w:tcBorders>
            <w:shd w:val="clear" w:color="auto" w:fill="auto"/>
            <w:noWrap/>
            <w:vAlign w:val="bottom"/>
            <w:hideMark/>
          </w:tcPr>
          <w:p w14:paraId="584EF880" w14:textId="0D97896A" w:rsidR="00AA2D22" w:rsidRPr="00F2589A" w:rsidRDefault="00AA2D22" w:rsidP="00AA2D22">
            <w:pPr>
              <w:jc w:val="center"/>
              <w:rPr>
                <w:rFonts w:ascii="Trebuchet MS" w:hAnsi="Trebuchet MS" w:cs="Arial"/>
                <w:b/>
                <w:bCs/>
                <w:color w:val="000000"/>
                <w:sz w:val="18"/>
                <w:szCs w:val="18"/>
              </w:rPr>
            </w:pPr>
            <w:r w:rsidRPr="00F2589A">
              <w:rPr>
                <w:rFonts w:ascii="Trebuchet MS" w:hAnsi="Trebuchet MS" w:cs="Arial"/>
                <w:b/>
                <w:bCs/>
                <w:color w:val="000000"/>
                <w:sz w:val="18"/>
                <w:szCs w:val="18"/>
              </w:rPr>
              <w:t>Líquido</w:t>
            </w:r>
          </w:p>
        </w:tc>
        <w:tc>
          <w:tcPr>
            <w:tcW w:w="195" w:type="dxa"/>
            <w:tcBorders>
              <w:top w:val="nil"/>
              <w:left w:val="nil"/>
              <w:bottom w:val="nil"/>
              <w:right w:val="nil"/>
            </w:tcBorders>
            <w:shd w:val="clear" w:color="auto" w:fill="auto"/>
            <w:noWrap/>
            <w:vAlign w:val="bottom"/>
            <w:hideMark/>
          </w:tcPr>
          <w:p w14:paraId="68A0382A" w14:textId="77777777" w:rsidR="00AA2D22" w:rsidRPr="00F2589A" w:rsidRDefault="00AA2D22" w:rsidP="00AA2D22">
            <w:pPr>
              <w:jc w:val="center"/>
              <w:rPr>
                <w:rFonts w:ascii="Trebuchet MS" w:hAnsi="Trebuchet MS" w:cs="Arial"/>
                <w:b/>
                <w:bCs/>
                <w:color w:val="000000"/>
                <w:sz w:val="18"/>
                <w:szCs w:val="18"/>
              </w:rPr>
            </w:pPr>
          </w:p>
        </w:tc>
        <w:tc>
          <w:tcPr>
            <w:tcW w:w="1365" w:type="dxa"/>
            <w:tcBorders>
              <w:top w:val="nil"/>
              <w:left w:val="nil"/>
              <w:bottom w:val="single" w:sz="4" w:space="0" w:color="auto"/>
              <w:right w:val="nil"/>
            </w:tcBorders>
            <w:shd w:val="clear" w:color="auto" w:fill="auto"/>
            <w:noWrap/>
            <w:vAlign w:val="bottom"/>
            <w:hideMark/>
          </w:tcPr>
          <w:p w14:paraId="65979226" w14:textId="7816ED17" w:rsidR="00AA2D22" w:rsidRPr="00F2589A" w:rsidRDefault="00AA2D22" w:rsidP="00AA2D22">
            <w:pPr>
              <w:jc w:val="center"/>
              <w:rPr>
                <w:rFonts w:ascii="Trebuchet MS" w:hAnsi="Trebuchet MS" w:cs="Arial"/>
                <w:b/>
                <w:bCs/>
                <w:color w:val="000000"/>
                <w:sz w:val="18"/>
                <w:szCs w:val="18"/>
              </w:rPr>
            </w:pPr>
            <w:r w:rsidRPr="00F2589A">
              <w:rPr>
                <w:rFonts w:ascii="Trebuchet MS" w:hAnsi="Trebuchet MS" w:cs="Arial"/>
                <w:b/>
                <w:bCs/>
                <w:color w:val="000000"/>
                <w:sz w:val="18"/>
                <w:szCs w:val="18"/>
              </w:rPr>
              <w:t>Valor líquido</w:t>
            </w:r>
          </w:p>
        </w:tc>
      </w:tr>
      <w:tr w:rsidR="00AA2D22" w:rsidRPr="00F2589A" w14:paraId="1A9B773D" w14:textId="77777777" w:rsidTr="00D01BF9">
        <w:trPr>
          <w:trHeight w:val="20"/>
        </w:trPr>
        <w:tc>
          <w:tcPr>
            <w:tcW w:w="2552" w:type="dxa"/>
            <w:tcBorders>
              <w:top w:val="single" w:sz="4" w:space="0" w:color="auto"/>
              <w:left w:val="nil"/>
              <w:bottom w:val="nil"/>
              <w:right w:val="nil"/>
            </w:tcBorders>
            <w:shd w:val="clear" w:color="auto" w:fill="auto"/>
            <w:noWrap/>
            <w:vAlign w:val="bottom"/>
            <w:hideMark/>
          </w:tcPr>
          <w:p w14:paraId="4F1275C7" w14:textId="2271BC09" w:rsidR="00AA2D22" w:rsidRPr="00F2589A" w:rsidRDefault="00AA2D22" w:rsidP="00AA2D22">
            <w:pPr>
              <w:rPr>
                <w:rFonts w:ascii="Trebuchet MS" w:hAnsi="Trebuchet MS" w:cs="Arial"/>
                <w:color w:val="000000"/>
                <w:sz w:val="18"/>
                <w:szCs w:val="18"/>
              </w:rPr>
            </w:pPr>
            <w:r w:rsidRPr="00F2589A">
              <w:rPr>
                <w:rFonts w:ascii="Trebuchet MS" w:hAnsi="Trebuchet MS" w:cs="Arial"/>
                <w:color w:val="000000"/>
                <w:sz w:val="18"/>
                <w:szCs w:val="18"/>
              </w:rPr>
              <w:t>Móveis e utensílios</w:t>
            </w:r>
          </w:p>
        </w:tc>
        <w:tc>
          <w:tcPr>
            <w:tcW w:w="164" w:type="dxa"/>
            <w:tcBorders>
              <w:top w:val="nil"/>
              <w:left w:val="nil"/>
              <w:bottom w:val="nil"/>
              <w:right w:val="nil"/>
            </w:tcBorders>
          </w:tcPr>
          <w:p w14:paraId="19AAF265" w14:textId="77777777" w:rsidR="00AA2D22" w:rsidRPr="00F2589A" w:rsidRDefault="00AA2D22" w:rsidP="00CE2456">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123D3E12" w14:textId="47AB821A"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2.377</w:t>
            </w:r>
          </w:p>
        </w:tc>
        <w:tc>
          <w:tcPr>
            <w:tcW w:w="195" w:type="dxa"/>
            <w:tcBorders>
              <w:top w:val="nil"/>
              <w:left w:val="nil"/>
              <w:bottom w:val="nil"/>
              <w:right w:val="nil"/>
            </w:tcBorders>
            <w:shd w:val="clear" w:color="auto" w:fill="auto"/>
            <w:noWrap/>
            <w:vAlign w:val="bottom"/>
            <w:hideMark/>
          </w:tcPr>
          <w:p w14:paraId="5282FCCC" w14:textId="77777777" w:rsidR="00AA2D22" w:rsidRPr="00F2589A" w:rsidRDefault="00AA2D22" w:rsidP="00AA2D22">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06290A29" w14:textId="7CBB1345"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(1.595)</w:t>
            </w:r>
          </w:p>
        </w:tc>
        <w:tc>
          <w:tcPr>
            <w:tcW w:w="195" w:type="dxa"/>
            <w:tcBorders>
              <w:top w:val="nil"/>
              <w:left w:val="nil"/>
              <w:bottom w:val="nil"/>
              <w:right w:val="nil"/>
            </w:tcBorders>
            <w:shd w:val="clear" w:color="auto" w:fill="auto"/>
            <w:noWrap/>
            <w:vAlign w:val="bottom"/>
            <w:hideMark/>
          </w:tcPr>
          <w:p w14:paraId="6F777785" w14:textId="77777777" w:rsidR="00AA2D22" w:rsidRPr="00F2589A" w:rsidRDefault="00AA2D22" w:rsidP="00AA2D22">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55312519" w14:textId="397C5D1C"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782</w:t>
            </w:r>
          </w:p>
        </w:tc>
        <w:tc>
          <w:tcPr>
            <w:tcW w:w="195" w:type="dxa"/>
            <w:tcBorders>
              <w:top w:val="nil"/>
              <w:left w:val="nil"/>
              <w:bottom w:val="nil"/>
              <w:right w:val="nil"/>
            </w:tcBorders>
            <w:shd w:val="clear" w:color="auto" w:fill="auto"/>
            <w:noWrap/>
            <w:vAlign w:val="bottom"/>
            <w:hideMark/>
          </w:tcPr>
          <w:p w14:paraId="59690C9E" w14:textId="77777777" w:rsidR="00AA2D22" w:rsidRPr="00F2589A" w:rsidRDefault="00AA2D22" w:rsidP="00AA2D22">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2E15EFC0" w14:textId="67C69F59"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742</w:t>
            </w:r>
          </w:p>
        </w:tc>
      </w:tr>
      <w:tr w:rsidR="00AA2D22" w:rsidRPr="00F2589A" w14:paraId="240775E2" w14:textId="77777777" w:rsidTr="00D01BF9">
        <w:trPr>
          <w:trHeight w:val="20"/>
        </w:trPr>
        <w:tc>
          <w:tcPr>
            <w:tcW w:w="2552" w:type="dxa"/>
            <w:tcBorders>
              <w:top w:val="nil"/>
              <w:left w:val="nil"/>
              <w:bottom w:val="nil"/>
              <w:right w:val="nil"/>
            </w:tcBorders>
            <w:shd w:val="clear" w:color="auto" w:fill="auto"/>
            <w:noWrap/>
            <w:vAlign w:val="bottom"/>
            <w:hideMark/>
          </w:tcPr>
          <w:p w14:paraId="593A1482" w14:textId="4E49705B" w:rsidR="00AA2D22" w:rsidRPr="00F2589A" w:rsidRDefault="00AA2D22" w:rsidP="00AA2D22">
            <w:pPr>
              <w:rPr>
                <w:rFonts w:ascii="Trebuchet MS" w:hAnsi="Trebuchet MS" w:cs="Arial"/>
                <w:color w:val="000000"/>
                <w:sz w:val="18"/>
                <w:szCs w:val="18"/>
              </w:rPr>
            </w:pPr>
            <w:r w:rsidRPr="00F2589A">
              <w:rPr>
                <w:rFonts w:ascii="Trebuchet MS" w:hAnsi="Trebuchet MS" w:cs="Arial"/>
                <w:color w:val="000000"/>
                <w:sz w:val="18"/>
                <w:szCs w:val="18"/>
              </w:rPr>
              <w:t xml:space="preserve">Máquinas, </w:t>
            </w:r>
            <w:proofErr w:type="spellStart"/>
            <w:r w:rsidRPr="00F2589A">
              <w:rPr>
                <w:rFonts w:ascii="Trebuchet MS" w:hAnsi="Trebuchet MS" w:cs="Arial"/>
                <w:color w:val="000000"/>
                <w:sz w:val="18"/>
                <w:szCs w:val="18"/>
              </w:rPr>
              <w:t>equip</w:t>
            </w:r>
            <w:proofErr w:type="spellEnd"/>
            <w:r w:rsidRPr="00F2589A">
              <w:rPr>
                <w:rFonts w:ascii="Trebuchet MS" w:hAnsi="Trebuchet MS" w:cs="Arial"/>
                <w:color w:val="000000"/>
                <w:sz w:val="18"/>
                <w:szCs w:val="18"/>
              </w:rPr>
              <w:t>. e ferramentas</w:t>
            </w:r>
          </w:p>
        </w:tc>
        <w:tc>
          <w:tcPr>
            <w:tcW w:w="164" w:type="dxa"/>
            <w:tcBorders>
              <w:top w:val="nil"/>
              <w:left w:val="nil"/>
              <w:bottom w:val="nil"/>
              <w:right w:val="nil"/>
            </w:tcBorders>
          </w:tcPr>
          <w:p w14:paraId="2308CC5A" w14:textId="77777777" w:rsidR="00AA2D22" w:rsidRPr="00F2589A" w:rsidRDefault="00AA2D22" w:rsidP="00CE2456">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2431A5A8" w14:textId="1D034F60"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7.083</w:t>
            </w:r>
          </w:p>
        </w:tc>
        <w:tc>
          <w:tcPr>
            <w:tcW w:w="195" w:type="dxa"/>
            <w:tcBorders>
              <w:top w:val="nil"/>
              <w:left w:val="nil"/>
              <w:bottom w:val="nil"/>
              <w:right w:val="nil"/>
            </w:tcBorders>
            <w:shd w:val="clear" w:color="auto" w:fill="auto"/>
            <w:noWrap/>
            <w:vAlign w:val="bottom"/>
            <w:hideMark/>
          </w:tcPr>
          <w:p w14:paraId="1FACDD20" w14:textId="77777777" w:rsidR="00AA2D22" w:rsidRPr="00F2589A" w:rsidRDefault="00AA2D22" w:rsidP="00AA2D22">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45ABC5DA" w14:textId="7BE1FC69"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(3.518)</w:t>
            </w:r>
          </w:p>
        </w:tc>
        <w:tc>
          <w:tcPr>
            <w:tcW w:w="195" w:type="dxa"/>
            <w:tcBorders>
              <w:top w:val="nil"/>
              <w:left w:val="nil"/>
              <w:bottom w:val="nil"/>
              <w:right w:val="nil"/>
            </w:tcBorders>
            <w:shd w:val="clear" w:color="auto" w:fill="auto"/>
            <w:noWrap/>
            <w:vAlign w:val="bottom"/>
            <w:hideMark/>
          </w:tcPr>
          <w:p w14:paraId="69D222FF" w14:textId="77777777" w:rsidR="00AA2D22" w:rsidRPr="00F2589A" w:rsidRDefault="00AA2D22" w:rsidP="00AA2D22">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3D957292" w14:textId="4C8E4B13"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3.565</w:t>
            </w:r>
          </w:p>
        </w:tc>
        <w:tc>
          <w:tcPr>
            <w:tcW w:w="195" w:type="dxa"/>
            <w:tcBorders>
              <w:top w:val="nil"/>
              <w:left w:val="nil"/>
              <w:bottom w:val="nil"/>
              <w:right w:val="nil"/>
            </w:tcBorders>
            <w:shd w:val="clear" w:color="auto" w:fill="auto"/>
            <w:noWrap/>
            <w:vAlign w:val="bottom"/>
            <w:hideMark/>
          </w:tcPr>
          <w:p w14:paraId="29590E07" w14:textId="77777777" w:rsidR="00AA2D22" w:rsidRPr="00F2589A" w:rsidRDefault="00AA2D22" w:rsidP="00AA2D22">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587BE4DA" w14:textId="2FF08CE2"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3.729</w:t>
            </w:r>
          </w:p>
        </w:tc>
      </w:tr>
      <w:tr w:rsidR="00AA2D22" w:rsidRPr="00F2589A" w14:paraId="73A9EC15" w14:textId="77777777" w:rsidTr="00D01BF9">
        <w:trPr>
          <w:trHeight w:val="20"/>
        </w:trPr>
        <w:tc>
          <w:tcPr>
            <w:tcW w:w="2552" w:type="dxa"/>
            <w:tcBorders>
              <w:top w:val="nil"/>
              <w:left w:val="nil"/>
              <w:bottom w:val="nil"/>
              <w:right w:val="nil"/>
            </w:tcBorders>
            <w:shd w:val="clear" w:color="auto" w:fill="auto"/>
            <w:noWrap/>
            <w:vAlign w:val="bottom"/>
            <w:hideMark/>
          </w:tcPr>
          <w:p w14:paraId="4D422E27" w14:textId="24441472" w:rsidR="00AA2D22" w:rsidRPr="00F2589A" w:rsidRDefault="00AA2D22" w:rsidP="00AA2D22">
            <w:pPr>
              <w:rPr>
                <w:rFonts w:ascii="Trebuchet MS" w:hAnsi="Trebuchet MS" w:cs="Arial"/>
                <w:color w:val="000000"/>
                <w:sz w:val="18"/>
                <w:szCs w:val="18"/>
              </w:rPr>
            </w:pPr>
            <w:r w:rsidRPr="00F2589A">
              <w:rPr>
                <w:rFonts w:ascii="Trebuchet MS" w:hAnsi="Trebuchet MS" w:cs="Arial"/>
                <w:color w:val="000000"/>
                <w:sz w:val="18"/>
                <w:szCs w:val="18"/>
              </w:rPr>
              <w:t>Veículos</w:t>
            </w:r>
          </w:p>
        </w:tc>
        <w:tc>
          <w:tcPr>
            <w:tcW w:w="164" w:type="dxa"/>
            <w:tcBorders>
              <w:top w:val="nil"/>
              <w:left w:val="nil"/>
              <w:bottom w:val="nil"/>
              <w:right w:val="nil"/>
            </w:tcBorders>
          </w:tcPr>
          <w:p w14:paraId="0E21B4DE" w14:textId="77777777" w:rsidR="00AA2D22" w:rsidRPr="00F2589A" w:rsidRDefault="00AA2D22" w:rsidP="00CE2456">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7EF159D8" w14:textId="48916D7A"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2.759</w:t>
            </w:r>
          </w:p>
        </w:tc>
        <w:tc>
          <w:tcPr>
            <w:tcW w:w="195" w:type="dxa"/>
            <w:tcBorders>
              <w:top w:val="nil"/>
              <w:left w:val="nil"/>
              <w:bottom w:val="nil"/>
              <w:right w:val="nil"/>
            </w:tcBorders>
            <w:shd w:val="clear" w:color="auto" w:fill="auto"/>
            <w:noWrap/>
            <w:vAlign w:val="bottom"/>
            <w:hideMark/>
          </w:tcPr>
          <w:p w14:paraId="0C109ED8" w14:textId="77777777" w:rsidR="00AA2D22" w:rsidRPr="00F2589A" w:rsidRDefault="00AA2D22" w:rsidP="00AA2D22">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74AA832E" w14:textId="2BFFFFEA"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(2.053)</w:t>
            </w:r>
          </w:p>
        </w:tc>
        <w:tc>
          <w:tcPr>
            <w:tcW w:w="195" w:type="dxa"/>
            <w:tcBorders>
              <w:top w:val="nil"/>
              <w:left w:val="nil"/>
              <w:bottom w:val="nil"/>
              <w:right w:val="nil"/>
            </w:tcBorders>
            <w:shd w:val="clear" w:color="auto" w:fill="auto"/>
            <w:noWrap/>
            <w:vAlign w:val="bottom"/>
            <w:hideMark/>
          </w:tcPr>
          <w:p w14:paraId="4C777D30" w14:textId="77777777" w:rsidR="00AA2D22" w:rsidRPr="00F2589A" w:rsidRDefault="00AA2D22" w:rsidP="00AA2D22">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1F0A6F7C" w14:textId="112E625D"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706</w:t>
            </w:r>
          </w:p>
        </w:tc>
        <w:tc>
          <w:tcPr>
            <w:tcW w:w="195" w:type="dxa"/>
            <w:tcBorders>
              <w:top w:val="nil"/>
              <w:left w:val="nil"/>
              <w:bottom w:val="nil"/>
              <w:right w:val="nil"/>
            </w:tcBorders>
            <w:shd w:val="clear" w:color="auto" w:fill="auto"/>
            <w:noWrap/>
            <w:vAlign w:val="bottom"/>
            <w:hideMark/>
          </w:tcPr>
          <w:p w14:paraId="6E63A1BD" w14:textId="77777777" w:rsidR="00AA2D22" w:rsidRPr="00F2589A" w:rsidRDefault="00AA2D22" w:rsidP="00AA2D22">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7F40CA9D" w14:textId="15438BCE"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913</w:t>
            </w:r>
          </w:p>
        </w:tc>
      </w:tr>
      <w:tr w:rsidR="00AA2D22" w:rsidRPr="00F2589A" w14:paraId="48FD5C3F" w14:textId="77777777" w:rsidTr="00D01BF9">
        <w:trPr>
          <w:trHeight w:val="20"/>
        </w:trPr>
        <w:tc>
          <w:tcPr>
            <w:tcW w:w="2552" w:type="dxa"/>
            <w:tcBorders>
              <w:top w:val="nil"/>
              <w:left w:val="nil"/>
              <w:bottom w:val="nil"/>
              <w:right w:val="nil"/>
            </w:tcBorders>
            <w:shd w:val="clear" w:color="auto" w:fill="auto"/>
            <w:noWrap/>
            <w:vAlign w:val="bottom"/>
            <w:hideMark/>
          </w:tcPr>
          <w:p w14:paraId="58D2D5FE" w14:textId="0E8597D7" w:rsidR="00AA2D22" w:rsidRPr="00F2589A" w:rsidRDefault="00AA2D22" w:rsidP="00AA2D22">
            <w:pPr>
              <w:rPr>
                <w:rFonts w:ascii="Trebuchet MS" w:hAnsi="Trebuchet MS" w:cs="Arial"/>
                <w:color w:val="000000"/>
                <w:sz w:val="18"/>
                <w:szCs w:val="18"/>
              </w:rPr>
            </w:pPr>
            <w:r w:rsidRPr="00F2589A">
              <w:rPr>
                <w:rFonts w:ascii="Trebuchet MS" w:hAnsi="Trebuchet MS" w:cs="Arial"/>
                <w:color w:val="000000"/>
                <w:sz w:val="18"/>
                <w:szCs w:val="18"/>
              </w:rPr>
              <w:t>Equipamentos de proc. dados</w:t>
            </w:r>
          </w:p>
        </w:tc>
        <w:tc>
          <w:tcPr>
            <w:tcW w:w="164" w:type="dxa"/>
            <w:tcBorders>
              <w:top w:val="nil"/>
              <w:left w:val="nil"/>
              <w:bottom w:val="nil"/>
              <w:right w:val="nil"/>
            </w:tcBorders>
          </w:tcPr>
          <w:p w14:paraId="6104EF2C" w14:textId="77777777" w:rsidR="00AA2D22" w:rsidRPr="00F2589A" w:rsidRDefault="00AA2D22" w:rsidP="00CE2456">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2B684E90" w14:textId="10CE9A5F"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13.928</w:t>
            </w:r>
          </w:p>
        </w:tc>
        <w:tc>
          <w:tcPr>
            <w:tcW w:w="195" w:type="dxa"/>
            <w:tcBorders>
              <w:top w:val="nil"/>
              <w:left w:val="nil"/>
              <w:bottom w:val="nil"/>
              <w:right w:val="nil"/>
            </w:tcBorders>
            <w:shd w:val="clear" w:color="auto" w:fill="auto"/>
            <w:noWrap/>
            <w:vAlign w:val="bottom"/>
            <w:hideMark/>
          </w:tcPr>
          <w:p w14:paraId="5B9AA342" w14:textId="77777777" w:rsidR="00AA2D22" w:rsidRPr="00F2589A" w:rsidRDefault="00AA2D22" w:rsidP="00AA2D22">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5675F69D" w14:textId="0C2C971C"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(8.745)</w:t>
            </w:r>
          </w:p>
        </w:tc>
        <w:tc>
          <w:tcPr>
            <w:tcW w:w="195" w:type="dxa"/>
            <w:tcBorders>
              <w:top w:val="nil"/>
              <w:left w:val="nil"/>
              <w:bottom w:val="nil"/>
              <w:right w:val="nil"/>
            </w:tcBorders>
            <w:shd w:val="clear" w:color="auto" w:fill="auto"/>
            <w:noWrap/>
            <w:vAlign w:val="bottom"/>
            <w:hideMark/>
          </w:tcPr>
          <w:p w14:paraId="0682C47F" w14:textId="77777777" w:rsidR="00AA2D22" w:rsidRPr="00F2589A" w:rsidRDefault="00AA2D22" w:rsidP="00AA2D22">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61B8FF58" w14:textId="736BDB64"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5.183</w:t>
            </w:r>
          </w:p>
        </w:tc>
        <w:tc>
          <w:tcPr>
            <w:tcW w:w="195" w:type="dxa"/>
            <w:tcBorders>
              <w:top w:val="nil"/>
              <w:left w:val="nil"/>
              <w:bottom w:val="nil"/>
              <w:right w:val="nil"/>
            </w:tcBorders>
            <w:shd w:val="clear" w:color="auto" w:fill="auto"/>
            <w:noWrap/>
            <w:vAlign w:val="bottom"/>
            <w:hideMark/>
          </w:tcPr>
          <w:p w14:paraId="1128D08D" w14:textId="77777777" w:rsidR="00AA2D22" w:rsidRPr="00F2589A" w:rsidRDefault="00AA2D22" w:rsidP="00AA2D22">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65D5752E" w14:textId="17C767F1"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4.591</w:t>
            </w:r>
          </w:p>
        </w:tc>
      </w:tr>
      <w:tr w:rsidR="00AA2D22" w:rsidRPr="00F2589A" w14:paraId="22744ED0" w14:textId="77777777" w:rsidTr="00D01BF9">
        <w:trPr>
          <w:trHeight w:val="20"/>
        </w:trPr>
        <w:tc>
          <w:tcPr>
            <w:tcW w:w="2552" w:type="dxa"/>
            <w:tcBorders>
              <w:top w:val="nil"/>
              <w:left w:val="nil"/>
              <w:bottom w:val="nil"/>
              <w:right w:val="nil"/>
            </w:tcBorders>
            <w:shd w:val="clear" w:color="auto" w:fill="auto"/>
            <w:noWrap/>
            <w:vAlign w:val="bottom"/>
            <w:hideMark/>
          </w:tcPr>
          <w:p w14:paraId="3AC8C45D" w14:textId="574D416F" w:rsidR="00AA2D22" w:rsidRPr="00F2589A" w:rsidRDefault="00AA2D22" w:rsidP="00AA2D22">
            <w:pPr>
              <w:rPr>
                <w:rFonts w:ascii="Trebuchet MS" w:hAnsi="Trebuchet MS" w:cs="Arial"/>
                <w:color w:val="000000"/>
                <w:sz w:val="18"/>
                <w:szCs w:val="18"/>
              </w:rPr>
            </w:pPr>
            <w:r w:rsidRPr="00F2589A">
              <w:rPr>
                <w:rFonts w:ascii="Trebuchet MS" w:hAnsi="Trebuchet MS" w:cs="Arial"/>
                <w:color w:val="000000"/>
                <w:sz w:val="18"/>
                <w:szCs w:val="18"/>
              </w:rPr>
              <w:t>Embarcações</w:t>
            </w:r>
          </w:p>
        </w:tc>
        <w:tc>
          <w:tcPr>
            <w:tcW w:w="164" w:type="dxa"/>
            <w:tcBorders>
              <w:top w:val="nil"/>
              <w:left w:val="nil"/>
              <w:bottom w:val="nil"/>
              <w:right w:val="nil"/>
            </w:tcBorders>
          </w:tcPr>
          <w:p w14:paraId="50F1AA31" w14:textId="77777777" w:rsidR="00AA2D22" w:rsidRPr="00F2589A" w:rsidRDefault="00AA2D22" w:rsidP="00CE2456">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4321F7B4" w14:textId="6FD1713A"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223</w:t>
            </w:r>
          </w:p>
        </w:tc>
        <w:tc>
          <w:tcPr>
            <w:tcW w:w="195" w:type="dxa"/>
            <w:tcBorders>
              <w:top w:val="nil"/>
              <w:left w:val="nil"/>
              <w:bottom w:val="nil"/>
              <w:right w:val="nil"/>
            </w:tcBorders>
            <w:shd w:val="clear" w:color="auto" w:fill="auto"/>
            <w:noWrap/>
            <w:vAlign w:val="bottom"/>
            <w:hideMark/>
          </w:tcPr>
          <w:p w14:paraId="09289F04" w14:textId="77777777" w:rsidR="00AA2D22" w:rsidRPr="00F2589A" w:rsidRDefault="00AA2D22" w:rsidP="00AA2D22">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76692222" w14:textId="680C13F5"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(66)</w:t>
            </w:r>
          </w:p>
        </w:tc>
        <w:tc>
          <w:tcPr>
            <w:tcW w:w="195" w:type="dxa"/>
            <w:tcBorders>
              <w:top w:val="nil"/>
              <w:left w:val="nil"/>
              <w:bottom w:val="nil"/>
              <w:right w:val="nil"/>
            </w:tcBorders>
            <w:shd w:val="clear" w:color="auto" w:fill="auto"/>
            <w:noWrap/>
            <w:vAlign w:val="bottom"/>
            <w:hideMark/>
          </w:tcPr>
          <w:p w14:paraId="3A4F6FB5" w14:textId="77777777" w:rsidR="00AA2D22" w:rsidRPr="00F2589A" w:rsidRDefault="00AA2D22" w:rsidP="00AA2D22">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147D4840" w14:textId="3613E84C"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157</w:t>
            </w:r>
          </w:p>
        </w:tc>
        <w:tc>
          <w:tcPr>
            <w:tcW w:w="195" w:type="dxa"/>
            <w:tcBorders>
              <w:top w:val="nil"/>
              <w:left w:val="nil"/>
              <w:bottom w:val="nil"/>
              <w:right w:val="nil"/>
            </w:tcBorders>
            <w:shd w:val="clear" w:color="auto" w:fill="auto"/>
            <w:noWrap/>
            <w:vAlign w:val="bottom"/>
            <w:hideMark/>
          </w:tcPr>
          <w:p w14:paraId="25497C65" w14:textId="77777777" w:rsidR="00AA2D22" w:rsidRPr="00F2589A" w:rsidRDefault="00AA2D22" w:rsidP="00AA2D22">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0F35EA90" w14:textId="70C196A4"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179</w:t>
            </w:r>
          </w:p>
        </w:tc>
      </w:tr>
      <w:tr w:rsidR="00AA2D22" w:rsidRPr="00F2589A" w14:paraId="60EEFE7C" w14:textId="77777777" w:rsidTr="00D01BF9">
        <w:trPr>
          <w:trHeight w:val="20"/>
        </w:trPr>
        <w:tc>
          <w:tcPr>
            <w:tcW w:w="2552" w:type="dxa"/>
            <w:tcBorders>
              <w:top w:val="nil"/>
              <w:left w:val="nil"/>
              <w:bottom w:val="nil"/>
              <w:right w:val="nil"/>
            </w:tcBorders>
            <w:shd w:val="clear" w:color="auto" w:fill="auto"/>
            <w:noWrap/>
            <w:vAlign w:val="bottom"/>
            <w:hideMark/>
          </w:tcPr>
          <w:p w14:paraId="63003363" w14:textId="6D0F014D" w:rsidR="00AA2D22" w:rsidRPr="00F2589A" w:rsidRDefault="00AA2D22" w:rsidP="00AA2D22">
            <w:pPr>
              <w:rPr>
                <w:rFonts w:ascii="Trebuchet MS" w:hAnsi="Trebuchet MS" w:cs="Arial"/>
                <w:color w:val="000000"/>
                <w:sz w:val="18"/>
                <w:szCs w:val="18"/>
              </w:rPr>
            </w:pPr>
            <w:r w:rsidRPr="00F2589A">
              <w:rPr>
                <w:rFonts w:ascii="Trebuchet MS" w:hAnsi="Trebuchet MS" w:cs="Arial"/>
                <w:color w:val="000000"/>
                <w:sz w:val="18"/>
                <w:szCs w:val="18"/>
              </w:rPr>
              <w:t>Equipamentos de comunicações</w:t>
            </w:r>
          </w:p>
        </w:tc>
        <w:tc>
          <w:tcPr>
            <w:tcW w:w="164" w:type="dxa"/>
            <w:tcBorders>
              <w:top w:val="nil"/>
              <w:left w:val="nil"/>
              <w:bottom w:val="nil"/>
              <w:right w:val="nil"/>
            </w:tcBorders>
          </w:tcPr>
          <w:p w14:paraId="07E9A929" w14:textId="77777777" w:rsidR="00AA2D22" w:rsidRPr="00F2589A" w:rsidRDefault="00AA2D22" w:rsidP="00CE2456">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19C05527" w14:textId="5DA11684"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889</w:t>
            </w:r>
          </w:p>
        </w:tc>
        <w:tc>
          <w:tcPr>
            <w:tcW w:w="195" w:type="dxa"/>
            <w:tcBorders>
              <w:top w:val="nil"/>
              <w:left w:val="nil"/>
              <w:bottom w:val="nil"/>
              <w:right w:val="nil"/>
            </w:tcBorders>
            <w:shd w:val="clear" w:color="auto" w:fill="auto"/>
            <w:noWrap/>
            <w:vAlign w:val="bottom"/>
            <w:hideMark/>
          </w:tcPr>
          <w:p w14:paraId="028F7A23" w14:textId="77777777" w:rsidR="00AA2D22" w:rsidRPr="00F2589A" w:rsidRDefault="00AA2D22" w:rsidP="00AA2D22">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554D3055" w14:textId="0840D587"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(738)</w:t>
            </w:r>
          </w:p>
        </w:tc>
        <w:tc>
          <w:tcPr>
            <w:tcW w:w="195" w:type="dxa"/>
            <w:tcBorders>
              <w:top w:val="nil"/>
              <w:left w:val="nil"/>
              <w:bottom w:val="nil"/>
              <w:right w:val="nil"/>
            </w:tcBorders>
            <w:shd w:val="clear" w:color="auto" w:fill="auto"/>
            <w:noWrap/>
            <w:vAlign w:val="bottom"/>
            <w:hideMark/>
          </w:tcPr>
          <w:p w14:paraId="0D441FC0" w14:textId="77777777" w:rsidR="00AA2D22" w:rsidRPr="00F2589A" w:rsidRDefault="00AA2D22" w:rsidP="00AA2D22">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0982BE54" w14:textId="5D76792E"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151</w:t>
            </w:r>
          </w:p>
        </w:tc>
        <w:tc>
          <w:tcPr>
            <w:tcW w:w="195" w:type="dxa"/>
            <w:tcBorders>
              <w:top w:val="nil"/>
              <w:left w:val="nil"/>
              <w:bottom w:val="nil"/>
              <w:right w:val="nil"/>
            </w:tcBorders>
            <w:shd w:val="clear" w:color="auto" w:fill="auto"/>
            <w:noWrap/>
            <w:vAlign w:val="bottom"/>
            <w:hideMark/>
          </w:tcPr>
          <w:p w14:paraId="77CC4B1E" w14:textId="77777777" w:rsidR="00AA2D22" w:rsidRPr="00F2589A" w:rsidRDefault="00AA2D22" w:rsidP="00AA2D22">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736ABD59" w14:textId="42F1717E"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189</w:t>
            </w:r>
          </w:p>
        </w:tc>
      </w:tr>
      <w:tr w:rsidR="00AA2D22" w:rsidRPr="00F2589A" w14:paraId="2F8529B7" w14:textId="77777777" w:rsidTr="00D01BF9">
        <w:trPr>
          <w:trHeight w:val="20"/>
        </w:trPr>
        <w:tc>
          <w:tcPr>
            <w:tcW w:w="2552" w:type="dxa"/>
            <w:tcBorders>
              <w:top w:val="nil"/>
              <w:left w:val="nil"/>
              <w:bottom w:val="nil"/>
              <w:right w:val="nil"/>
            </w:tcBorders>
            <w:shd w:val="clear" w:color="auto" w:fill="auto"/>
            <w:noWrap/>
            <w:vAlign w:val="bottom"/>
            <w:hideMark/>
          </w:tcPr>
          <w:p w14:paraId="4BA5BE54" w14:textId="08AE55BD" w:rsidR="00AA2D22" w:rsidRPr="00F2589A" w:rsidRDefault="00AA2D22" w:rsidP="00AA2D22">
            <w:pPr>
              <w:rPr>
                <w:rFonts w:ascii="Trebuchet MS" w:hAnsi="Trebuchet MS" w:cs="Arial"/>
                <w:color w:val="000000"/>
                <w:sz w:val="18"/>
                <w:szCs w:val="18"/>
              </w:rPr>
            </w:pPr>
            <w:r w:rsidRPr="00F2589A">
              <w:rPr>
                <w:rFonts w:ascii="Trebuchet MS" w:hAnsi="Trebuchet MS" w:cs="Arial"/>
                <w:color w:val="000000"/>
                <w:sz w:val="18"/>
                <w:szCs w:val="18"/>
              </w:rPr>
              <w:t>Outros bens imóveis</w:t>
            </w:r>
          </w:p>
        </w:tc>
        <w:tc>
          <w:tcPr>
            <w:tcW w:w="164" w:type="dxa"/>
            <w:tcBorders>
              <w:top w:val="nil"/>
              <w:left w:val="nil"/>
              <w:bottom w:val="nil"/>
              <w:right w:val="nil"/>
            </w:tcBorders>
          </w:tcPr>
          <w:p w14:paraId="38C3998E" w14:textId="77777777" w:rsidR="00AA2D22" w:rsidRPr="00F2589A" w:rsidRDefault="00AA2D22" w:rsidP="00CE2456">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308369D8" w14:textId="57281BE9"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1.326</w:t>
            </w:r>
          </w:p>
        </w:tc>
        <w:tc>
          <w:tcPr>
            <w:tcW w:w="195" w:type="dxa"/>
            <w:tcBorders>
              <w:top w:val="nil"/>
              <w:left w:val="nil"/>
              <w:bottom w:val="nil"/>
              <w:right w:val="nil"/>
            </w:tcBorders>
            <w:shd w:val="clear" w:color="auto" w:fill="auto"/>
            <w:noWrap/>
            <w:vAlign w:val="bottom"/>
            <w:hideMark/>
          </w:tcPr>
          <w:p w14:paraId="3C804854" w14:textId="77777777" w:rsidR="00AA2D22" w:rsidRPr="00F2589A" w:rsidRDefault="00AA2D22" w:rsidP="00AA2D22">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20639596" w14:textId="702584C9"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(69)</w:t>
            </w:r>
          </w:p>
        </w:tc>
        <w:tc>
          <w:tcPr>
            <w:tcW w:w="195" w:type="dxa"/>
            <w:tcBorders>
              <w:top w:val="nil"/>
              <w:left w:val="nil"/>
              <w:bottom w:val="nil"/>
              <w:right w:val="nil"/>
            </w:tcBorders>
            <w:shd w:val="clear" w:color="auto" w:fill="auto"/>
            <w:noWrap/>
            <w:vAlign w:val="bottom"/>
            <w:hideMark/>
          </w:tcPr>
          <w:p w14:paraId="276E5184" w14:textId="77777777" w:rsidR="00AA2D22" w:rsidRPr="00F2589A" w:rsidRDefault="00AA2D22" w:rsidP="00AA2D22">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4E3A0D5E" w14:textId="21BFA240"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1.257</w:t>
            </w:r>
          </w:p>
        </w:tc>
        <w:tc>
          <w:tcPr>
            <w:tcW w:w="195" w:type="dxa"/>
            <w:tcBorders>
              <w:top w:val="nil"/>
              <w:left w:val="nil"/>
              <w:bottom w:val="nil"/>
              <w:right w:val="nil"/>
            </w:tcBorders>
            <w:shd w:val="clear" w:color="auto" w:fill="auto"/>
            <w:noWrap/>
            <w:vAlign w:val="bottom"/>
            <w:hideMark/>
          </w:tcPr>
          <w:p w14:paraId="241FB5E1" w14:textId="77777777" w:rsidR="00AA2D22" w:rsidRPr="00F2589A" w:rsidRDefault="00AA2D22" w:rsidP="00AA2D22">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6F912D56" w14:textId="45E35CAD"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128</w:t>
            </w:r>
          </w:p>
        </w:tc>
      </w:tr>
      <w:tr w:rsidR="00AA2D22" w:rsidRPr="00F2589A" w14:paraId="622DBF49" w14:textId="77777777" w:rsidTr="00D01BF9">
        <w:trPr>
          <w:trHeight w:val="20"/>
        </w:trPr>
        <w:tc>
          <w:tcPr>
            <w:tcW w:w="2552" w:type="dxa"/>
            <w:tcBorders>
              <w:top w:val="nil"/>
              <w:left w:val="nil"/>
              <w:bottom w:val="nil"/>
              <w:right w:val="nil"/>
            </w:tcBorders>
            <w:shd w:val="clear" w:color="auto" w:fill="auto"/>
            <w:noWrap/>
            <w:vAlign w:val="bottom"/>
            <w:hideMark/>
          </w:tcPr>
          <w:p w14:paraId="229E137F" w14:textId="0239A779" w:rsidR="00AA2D22" w:rsidRPr="00F2589A" w:rsidRDefault="00AA2D22" w:rsidP="00AA2D22">
            <w:pPr>
              <w:rPr>
                <w:rFonts w:ascii="Trebuchet MS" w:hAnsi="Trebuchet MS" w:cs="Arial"/>
                <w:color w:val="000000"/>
                <w:sz w:val="18"/>
                <w:szCs w:val="18"/>
              </w:rPr>
            </w:pPr>
            <w:r w:rsidRPr="00F2589A">
              <w:rPr>
                <w:rFonts w:ascii="Trebuchet MS" w:hAnsi="Trebuchet MS" w:cs="Arial"/>
                <w:color w:val="000000"/>
                <w:sz w:val="18"/>
                <w:szCs w:val="18"/>
              </w:rPr>
              <w:t>Câmara frigorifica</w:t>
            </w:r>
          </w:p>
        </w:tc>
        <w:tc>
          <w:tcPr>
            <w:tcW w:w="164" w:type="dxa"/>
            <w:tcBorders>
              <w:top w:val="nil"/>
              <w:left w:val="nil"/>
              <w:bottom w:val="nil"/>
              <w:right w:val="nil"/>
            </w:tcBorders>
          </w:tcPr>
          <w:p w14:paraId="0EBABFD3" w14:textId="77777777" w:rsidR="00AA2D22" w:rsidRPr="00F2589A" w:rsidRDefault="00AA2D22" w:rsidP="00CE2456">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255EA397" w14:textId="27915D73"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442</w:t>
            </w:r>
          </w:p>
        </w:tc>
        <w:tc>
          <w:tcPr>
            <w:tcW w:w="195" w:type="dxa"/>
            <w:tcBorders>
              <w:top w:val="nil"/>
              <w:left w:val="nil"/>
              <w:bottom w:val="nil"/>
              <w:right w:val="nil"/>
            </w:tcBorders>
            <w:shd w:val="clear" w:color="auto" w:fill="auto"/>
            <w:noWrap/>
            <w:vAlign w:val="bottom"/>
            <w:hideMark/>
          </w:tcPr>
          <w:p w14:paraId="3AB69107" w14:textId="77777777" w:rsidR="00AA2D22" w:rsidRPr="00F2589A" w:rsidRDefault="00AA2D22" w:rsidP="00AA2D22">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08E683BA" w14:textId="74E5E40D"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(442)</w:t>
            </w:r>
          </w:p>
        </w:tc>
        <w:tc>
          <w:tcPr>
            <w:tcW w:w="195" w:type="dxa"/>
            <w:tcBorders>
              <w:top w:val="nil"/>
              <w:left w:val="nil"/>
              <w:bottom w:val="nil"/>
              <w:right w:val="nil"/>
            </w:tcBorders>
            <w:shd w:val="clear" w:color="auto" w:fill="auto"/>
            <w:noWrap/>
            <w:vAlign w:val="bottom"/>
            <w:hideMark/>
          </w:tcPr>
          <w:p w14:paraId="0E58234E" w14:textId="77777777" w:rsidR="00AA2D22" w:rsidRPr="00F2589A" w:rsidRDefault="00AA2D22" w:rsidP="00AA2D22">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664F2BAB" w14:textId="37CB8015"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w:t>
            </w:r>
          </w:p>
        </w:tc>
        <w:tc>
          <w:tcPr>
            <w:tcW w:w="195" w:type="dxa"/>
            <w:tcBorders>
              <w:top w:val="nil"/>
              <w:left w:val="nil"/>
              <w:bottom w:val="nil"/>
              <w:right w:val="nil"/>
            </w:tcBorders>
            <w:shd w:val="clear" w:color="auto" w:fill="auto"/>
            <w:noWrap/>
            <w:vAlign w:val="bottom"/>
            <w:hideMark/>
          </w:tcPr>
          <w:p w14:paraId="064B3224" w14:textId="77777777" w:rsidR="00AA2D22" w:rsidRPr="00F2589A" w:rsidRDefault="00AA2D22" w:rsidP="00AA2D22">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0DCF3B97" w14:textId="3E5BF03D"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w:t>
            </w:r>
          </w:p>
        </w:tc>
      </w:tr>
      <w:tr w:rsidR="00AA2D22" w:rsidRPr="00F2589A" w14:paraId="79C1758B" w14:textId="77777777" w:rsidTr="00D01BF9">
        <w:trPr>
          <w:trHeight w:val="20"/>
        </w:trPr>
        <w:tc>
          <w:tcPr>
            <w:tcW w:w="2552" w:type="dxa"/>
            <w:tcBorders>
              <w:top w:val="nil"/>
              <w:left w:val="nil"/>
              <w:bottom w:val="nil"/>
              <w:right w:val="nil"/>
            </w:tcBorders>
            <w:shd w:val="clear" w:color="auto" w:fill="auto"/>
            <w:noWrap/>
            <w:vAlign w:val="bottom"/>
            <w:hideMark/>
          </w:tcPr>
          <w:p w14:paraId="10102C8A" w14:textId="740D5682" w:rsidR="00AA2D22" w:rsidRPr="00F2589A" w:rsidRDefault="00AA2D22" w:rsidP="00AA2D22">
            <w:pPr>
              <w:rPr>
                <w:rFonts w:ascii="Trebuchet MS" w:hAnsi="Trebuchet MS" w:cs="Arial"/>
                <w:color w:val="000000"/>
                <w:sz w:val="18"/>
                <w:szCs w:val="18"/>
              </w:rPr>
            </w:pPr>
            <w:r w:rsidRPr="00F2589A">
              <w:rPr>
                <w:rFonts w:ascii="Trebuchet MS" w:hAnsi="Trebuchet MS" w:cs="Arial"/>
                <w:color w:val="000000"/>
                <w:sz w:val="18"/>
                <w:szCs w:val="18"/>
              </w:rPr>
              <w:t>Veículos aéreos não tripulados</w:t>
            </w:r>
          </w:p>
        </w:tc>
        <w:tc>
          <w:tcPr>
            <w:tcW w:w="164" w:type="dxa"/>
            <w:tcBorders>
              <w:top w:val="nil"/>
              <w:left w:val="nil"/>
              <w:bottom w:val="nil"/>
              <w:right w:val="nil"/>
            </w:tcBorders>
          </w:tcPr>
          <w:p w14:paraId="24FBDB1C" w14:textId="77777777" w:rsidR="00AA2D22" w:rsidRPr="00F2589A" w:rsidRDefault="00AA2D22" w:rsidP="00CE2456">
            <w:pPr>
              <w:jc w:val="right"/>
              <w:rPr>
                <w:rFonts w:ascii="Trebuchet MS" w:hAnsi="Trebuchet MS"/>
                <w:color w:val="000000"/>
                <w:sz w:val="18"/>
                <w:szCs w:val="18"/>
              </w:rPr>
            </w:pPr>
          </w:p>
        </w:tc>
        <w:tc>
          <w:tcPr>
            <w:tcW w:w="1276" w:type="dxa"/>
            <w:tcBorders>
              <w:top w:val="nil"/>
              <w:left w:val="nil"/>
              <w:bottom w:val="nil"/>
              <w:right w:val="nil"/>
            </w:tcBorders>
            <w:shd w:val="clear" w:color="auto" w:fill="auto"/>
            <w:noWrap/>
            <w:vAlign w:val="bottom"/>
            <w:hideMark/>
          </w:tcPr>
          <w:p w14:paraId="57895584" w14:textId="3674415A"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64</w:t>
            </w:r>
          </w:p>
        </w:tc>
        <w:tc>
          <w:tcPr>
            <w:tcW w:w="195" w:type="dxa"/>
            <w:tcBorders>
              <w:top w:val="nil"/>
              <w:left w:val="nil"/>
              <w:bottom w:val="nil"/>
              <w:right w:val="nil"/>
            </w:tcBorders>
            <w:shd w:val="clear" w:color="auto" w:fill="auto"/>
            <w:noWrap/>
            <w:vAlign w:val="bottom"/>
            <w:hideMark/>
          </w:tcPr>
          <w:p w14:paraId="4AA28950" w14:textId="77777777" w:rsidR="00AA2D22" w:rsidRPr="00F2589A" w:rsidRDefault="00AA2D22" w:rsidP="00AA2D22">
            <w:pPr>
              <w:jc w:val="right"/>
              <w:rPr>
                <w:rFonts w:ascii="Trebuchet MS" w:hAnsi="Trebuchet MS" w:cs="Arial"/>
                <w:color w:val="000000"/>
                <w:sz w:val="18"/>
                <w:szCs w:val="18"/>
              </w:rPr>
            </w:pPr>
          </w:p>
        </w:tc>
        <w:tc>
          <w:tcPr>
            <w:tcW w:w="1364" w:type="dxa"/>
            <w:tcBorders>
              <w:top w:val="nil"/>
              <w:left w:val="nil"/>
              <w:bottom w:val="nil"/>
              <w:right w:val="nil"/>
            </w:tcBorders>
            <w:shd w:val="clear" w:color="auto" w:fill="auto"/>
            <w:noWrap/>
            <w:vAlign w:val="bottom"/>
            <w:hideMark/>
          </w:tcPr>
          <w:p w14:paraId="587A8C2A" w14:textId="721B290B"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(17)</w:t>
            </w:r>
          </w:p>
        </w:tc>
        <w:tc>
          <w:tcPr>
            <w:tcW w:w="195" w:type="dxa"/>
            <w:tcBorders>
              <w:top w:val="nil"/>
              <w:left w:val="nil"/>
              <w:bottom w:val="nil"/>
              <w:right w:val="nil"/>
            </w:tcBorders>
            <w:shd w:val="clear" w:color="auto" w:fill="auto"/>
            <w:noWrap/>
            <w:vAlign w:val="bottom"/>
            <w:hideMark/>
          </w:tcPr>
          <w:p w14:paraId="706019BF" w14:textId="77777777" w:rsidR="00AA2D22" w:rsidRPr="00F2589A" w:rsidRDefault="00AA2D22" w:rsidP="00AA2D22">
            <w:pPr>
              <w:jc w:val="right"/>
              <w:rPr>
                <w:rFonts w:ascii="Trebuchet MS" w:hAnsi="Trebuchet MS" w:cs="Arial"/>
                <w:color w:val="000000"/>
                <w:sz w:val="18"/>
                <w:szCs w:val="18"/>
              </w:rPr>
            </w:pPr>
          </w:p>
        </w:tc>
        <w:tc>
          <w:tcPr>
            <w:tcW w:w="1222" w:type="dxa"/>
            <w:tcBorders>
              <w:top w:val="nil"/>
              <w:left w:val="nil"/>
              <w:bottom w:val="nil"/>
              <w:right w:val="nil"/>
            </w:tcBorders>
            <w:shd w:val="clear" w:color="auto" w:fill="auto"/>
            <w:noWrap/>
            <w:vAlign w:val="bottom"/>
            <w:hideMark/>
          </w:tcPr>
          <w:p w14:paraId="31C8A335" w14:textId="7996F78A"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47</w:t>
            </w:r>
          </w:p>
        </w:tc>
        <w:tc>
          <w:tcPr>
            <w:tcW w:w="195" w:type="dxa"/>
            <w:tcBorders>
              <w:top w:val="nil"/>
              <w:left w:val="nil"/>
              <w:bottom w:val="nil"/>
              <w:right w:val="nil"/>
            </w:tcBorders>
            <w:shd w:val="clear" w:color="auto" w:fill="auto"/>
            <w:noWrap/>
            <w:vAlign w:val="bottom"/>
            <w:hideMark/>
          </w:tcPr>
          <w:p w14:paraId="7929F49A" w14:textId="77777777" w:rsidR="00AA2D22" w:rsidRPr="00F2589A" w:rsidRDefault="00AA2D22" w:rsidP="00AA2D22">
            <w:pPr>
              <w:jc w:val="right"/>
              <w:rPr>
                <w:rFonts w:ascii="Trebuchet MS" w:hAnsi="Trebuchet MS" w:cs="Arial"/>
                <w:color w:val="000000"/>
                <w:sz w:val="18"/>
                <w:szCs w:val="18"/>
              </w:rPr>
            </w:pPr>
          </w:p>
        </w:tc>
        <w:tc>
          <w:tcPr>
            <w:tcW w:w="1365" w:type="dxa"/>
            <w:tcBorders>
              <w:top w:val="nil"/>
              <w:left w:val="nil"/>
              <w:bottom w:val="nil"/>
              <w:right w:val="nil"/>
            </w:tcBorders>
            <w:shd w:val="clear" w:color="auto" w:fill="auto"/>
            <w:noWrap/>
            <w:vAlign w:val="bottom"/>
            <w:hideMark/>
          </w:tcPr>
          <w:p w14:paraId="5999BBAB" w14:textId="671582AB"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53</w:t>
            </w:r>
          </w:p>
        </w:tc>
      </w:tr>
      <w:tr w:rsidR="00AA2D22" w:rsidRPr="00F2589A" w14:paraId="05969867" w14:textId="77777777" w:rsidTr="00D01BF9">
        <w:trPr>
          <w:trHeight w:val="20"/>
        </w:trPr>
        <w:tc>
          <w:tcPr>
            <w:tcW w:w="2552" w:type="dxa"/>
            <w:tcBorders>
              <w:top w:val="nil"/>
              <w:left w:val="nil"/>
              <w:bottom w:val="nil"/>
              <w:right w:val="nil"/>
            </w:tcBorders>
            <w:shd w:val="clear" w:color="auto" w:fill="auto"/>
            <w:noWrap/>
            <w:vAlign w:val="bottom"/>
            <w:hideMark/>
          </w:tcPr>
          <w:p w14:paraId="0DC76151" w14:textId="69B23C3D" w:rsidR="00AA2D22" w:rsidRPr="00F2589A" w:rsidRDefault="00AA2D22" w:rsidP="00AA2D22">
            <w:pPr>
              <w:rPr>
                <w:rFonts w:ascii="Trebuchet MS" w:hAnsi="Trebuchet MS" w:cs="Arial"/>
                <w:color w:val="000000"/>
                <w:sz w:val="18"/>
                <w:szCs w:val="18"/>
              </w:rPr>
            </w:pPr>
            <w:r w:rsidRPr="00F2589A">
              <w:rPr>
                <w:rFonts w:ascii="Trebuchet MS" w:hAnsi="Trebuchet MS" w:cs="Arial"/>
                <w:color w:val="000000"/>
                <w:sz w:val="18"/>
                <w:szCs w:val="18"/>
              </w:rPr>
              <w:t>Equipamentos em construções</w:t>
            </w:r>
          </w:p>
        </w:tc>
        <w:tc>
          <w:tcPr>
            <w:tcW w:w="164" w:type="dxa"/>
            <w:tcBorders>
              <w:top w:val="nil"/>
              <w:left w:val="nil"/>
              <w:bottom w:val="nil"/>
              <w:right w:val="nil"/>
            </w:tcBorders>
          </w:tcPr>
          <w:p w14:paraId="4DD2DE1F" w14:textId="77777777" w:rsidR="00AA2D22" w:rsidRPr="00F2589A" w:rsidRDefault="00AA2D22" w:rsidP="00CE2456">
            <w:pPr>
              <w:jc w:val="right"/>
              <w:rPr>
                <w:rFonts w:ascii="Trebuchet MS" w:hAnsi="Trebuchet MS"/>
                <w:color w:val="000000"/>
                <w:sz w:val="18"/>
                <w:szCs w:val="18"/>
              </w:rPr>
            </w:pPr>
          </w:p>
        </w:tc>
        <w:tc>
          <w:tcPr>
            <w:tcW w:w="1276" w:type="dxa"/>
            <w:tcBorders>
              <w:top w:val="nil"/>
              <w:left w:val="nil"/>
              <w:bottom w:val="nil"/>
              <w:right w:val="nil"/>
            </w:tcBorders>
            <w:shd w:val="clear" w:color="000000" w:fill="FFFFFF"/>
            <w:noWrap/>
            <w:vAlign w:val="bottom"/>
            <w:hideMark/>
          </w:tcPr>
          <w:p w14:paraId="34ED11CE" w14:textId="5818E33F"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66.412</w:t>
            </w:r>
          </w:p>
        </w:tc>
        <w:tc>
          <w:tcPr>
            <w:tcW w:w="195" w:type="dxa"/>
            <w:tcBorders>
              <w:top w:val="nil"/>
              <w:left w:val="nil"/>
              <w:bottom w:val="nil"/>
              <w:right w:val="nil"/>
            </w:tcBorders>
            <w:shd w:val="clear" w:color="000000" w:fill="FFFFFF"/>
            <w:noWrap/>
            <w:vAlign w:val="bottom"/>
            <w:hideMark/>
          </w:tcPr>
          <w:p w14:paraId="05D0DA37" w14:textId="0299C4D2" w:rsidR="00AA2D22" w:rsidRPr="00F2589A" w:rsidRDefault="00AA2D22" w:rsidP="00AA2D22">
            <w:pPr>
              <w:jc w:val="right"/>
              <w:rPr>
                <w:rFonts w:ascii="Trebuchet MS" w:hAnsi="Trebuchet MS" w:cs="Arial"/>
                <w:color w:val="000000"/>
                <w:sz w:val="18"/>
                <w:szCs w:val="18"/>
              </w:rPr>
            </w:pPr>
          </w:p>
        </w:tc>
        <w:tc>
          <w:tcPr>
            <w:tcW w:w="1364" w:type="dxa"/>
            <w:tcBorders>
              <w:top w:val="nil"/>
              <w:left w:val="nil"/>
              <w:bottom w:val="nil"/>
              <w:right w:val="nil"/>
            </w:tcBorders>
            <w:shd w:val="clear" w:color="000000" w:fill="FFFFFF"/>
            <w:noWrap/>
            <w:vAlign w:val="bottom"/>
            <w:hideMark/>
          </w:tcPr>
          <w:p w14:paraId="3850234F" w14:textId="58BDCD94"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w:t>
            </w:r>
          </w:p>
        </w:tc>
        <w:tc>
          <w:tcPr>
            <w:tcW w:w="195" w:type="dxa"/>
            <w:tcBorders>
              <w:top w:val="nil"/>
              <w:left w:val="nil"/>
              <w:bottom w:val="nil"/>
              <w:right w:val="nil"/>
            </w:tcBorders>
            <w:shd w:val="clear" w:color="000000" w:fill="FFFFFF"/>
            <w:noWrap/>
            <w:vAlign w:val="bottom"/>
            <w:hideMark/>
          </w:tcPr>
          <w:p w14:paraId="7567516E" w14:textId="04848807" w:rsidR="00AA2D22" w:rsidRPr="00F2589A" w:rsidRDefault="00AA2D22" w:rsidP="00AA2D22">
            <w:pPr>
              <w:jc w:val="right"/>
              <w:rPr>
                <w:rFonts w:ascii="Trebuchet MS" w:hAnsi="Trebuchet MS" w:cs="Arial"/>
                <w:color w:val="000000"/>
                <w:sz w:val="18"/>
                <w:szCs w:val="18"/>
              </w:rPr>
            </w:pPr>
          </w:p>
        </w:tc>
        <w:tc>
          <w:tcPr>
            <w:tcW w:w="1222" w:type="dxa"/>
            <w:tcBorders>
              <w:top w:val="nil"/>
              <w:left w:val="nil"/>
              <w:bottom w:val="nil"/>
              <w:right w:val="nil"/>
            </w:tcBorders>
            <w:shd w:val="clear" w:color="000000" w:fill="FFFFFF"/>
            <w:noWrap/>
            <w:vAlign w:val="bottom"/>
            <w:hideMark/>
          </w:tcPr>
          <w:p w14:paraId="17ABF0F5" w14:textId="79982F20"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66.412</w:t>
            </w:r>
          </w:p>
        </w:tc>
        <w:tc>
          <w:tcPr>
            <w:tcW w:w="195" w:type="dxa"/>
            <w:tcBorders>
              <w:top w:val="nil"/>
              <w:left w:val="nil"/>
              <w:bottom w:val="nil"/>
              <w:right w:val="nil"/>
            </w:tcBorders>
            <w:shd w:val="clear" w:color="000000" w:fill="FFFFFF"/>
            <w:noWrap/>
            <w:vAlign w:val="bottom"/>
            <w:hideMark/>
          </w:tcPr>
          <w:p w14:paraId="3A47B48E" w14:textId="5E54CF3E" w:rsidR="00AA2D22" w:rsidRPr="00F2589A" w:rsidRDefault="00AA2D22" w:rsidP="00AA2D22">
            <w:pPr>
              <w:jc w:val="right"/>
              <w:rPr>
                <w:rFonts w:ascii="Trebuchet MS" w:hAnsi="Trebuchet MS" w:cs="Arial"/>
                <w:color w:val="000000"/>
                <w:sz w:val="18"/>
                <w:szCs w:val="18"/>
              </w:rPr>
            </w:pPr>
          </w:p>
        </w:tc>
        <w:tc>
          <w:tcPr>
            <w:tcW w:w="1365" w:type="dxa"/>
            <w:tcBorders>
              <w:top w:val="nil"/>
              <w:left w:val="nil"/>
              <w:bottom w:val="nil"/>
              <w:right w:val="nil"/>
            </w:tcBorders>
            <w:shd w:val="clear" w:color="000000" w:fill="FFFFFF"/>
            <w:noWrap/>
            <w:vAlign w:val="bottom"/>
            <w:hideMark/>
          </w:tcPr>
          <w:p w14:paraId="6BE68559" w14:textId="12EC047B" w:rsidR="00AA2D22" w:rsidRPr="00F2589A" w:rsidRDefault="00AA2D22" w:rsidP="00AA2D22">
            <w:pPr>
              <w:jc w:val="right"/>
              <w:rPr>
                <w:rFonts w:ascii="Trebuchet MS" w:hAnsi="Trebuchet MS" w:cs="Arial"/>
                <w:color w:val="000000"/>
                <w:sz w:val="18"/>
                <w:szCs w:val="18"/>
              </w:rPr>
            </w:pPr>
            <w:r w:rsidRPr="00F2589A">
              <w:rPr>
                <w:rFonts w:ascii="Trebuchet MS" w:hAnsi="Trebuchet MS"/>
                <w:color w:val="000000"/>
                <w:sz w:val="18"/>
                <w:szCs w:val="18"/>
              </w:rPr>
              <w:t>45.830</w:t>
            </w:r>
          </w:p>
        </w:tc>
      </w:tr>
      <w:tr w:rsidR="00D01BF9" w:rsidRPr="00F2589A" w14:paraId="10FC96F2" w14:textId="77777777" w:rsidTr="00D01BF9">
        <w:trPr>
          <w:trHeight w:val="20"/>
        </w:trPr>
        <w:tc>
          <w:tcPr>
            <w:tcW w:w="2552" w:type="dxa"/>
            <w:tcBorders>
              <w:top w:val="nil"/>
              <w:left w:val="nil"/>
              <w:bottom w:val="nil"/>
              <w:right w:val="nil"/>
            </w:tcBorders>
            <w:shd w:val="clear" w:color="auto" w:fill="auto"/>
            <w:noWrap/>
            <w:vAlign w:val="bottom"/>
            <w:hideMark/>
          </w:tcPr>
          <w:p w14:paraId="7D615EA3" w14:textId="1192DEC8" w:rsidR="00AA2D22" w:rsidRPr="00F2589A" w:rsidRDefault="00AA2D22" w:rsidP="00AA2D22">
            <w:pPr>
              <w:rPr>
                <w:rFonts w:ascii="Trebuchet MS" w:hAnsi="Trebuchet MS" w:cs="Arial"/>
                <w:b/>
                <w:bCs/>
                <w:color w:val="000000"/>
                <w:sz w:val="18"/>
                <w:szCs w:val="18"/>
              </w:rPr>
            </w:pPr>
            <w:r w:rsidRPr="00F2589A">
              <w:rPr>
                <w:rFonts w:ascii="Trebuchet MS" w:hAnsi="Trebuchet MS" w:cs="Arial"/>
                <w:b/>
                <w:bCs/>
                <w:color w:val="000000"/>
                <w:sz w:val="18"/>
                <w:szCs w:val="18"/>
              </w:rPr>
              <w:t>Totais</w:t>
            </w:r>
          </w:p>
        </w:tc>
        <w:tc>
          <w:tcPr>
            <w:tcW w:w="164" w:type="dxa"/>
            <w:tcBorders>
              <w:left w:val="nil"/>
              <w:right w:val="nil"/>
            </w:tcBorders>
          </w:tcPr>
          <w:p w14:paraId="49B52679" w14:textId="77777777" w:rsidR="00AA2D22" w:rsidRPr="00F2589A" w:rsidRDefault="00AA2D22" w:rsidP="00CE2456">
            <w:pPr>
              <w:jc w:val="right"/>
              <w:rPr>
                <w:rFonts w:ascii="Trebuchet MS" w:hAnsi="Trebuchet MS"/>
                <w:b/>
                <w:bCs/>
                <w:color w:val="000000"/>
                <w:sz w:val="18"/>
                <w:szCs w:val="18"/>
              </w:rPr>
            </w:pPr>
          </w:p>
        </w:tc>
        <w:tc>
          <w:tcPr>
            <w:tcW w:w="1276" w:type="dxa"/>
            <w:tcBorders>
              <w:top w:val="single" w:sz="4" w:space="0" w:color="auto"/>
              <w:left w:val="nil"/>
              <w:bottom w:val="double" w:sz="6" w:space="0" w:color="auto"/>
              <w:right w:val="nil"/>
            </w:tcBorders>
            <w:shd w:val="clear" w:color="auto" w:fill="auto"/>
            <w:noWrap/>
            <w:vAlign w:val="bottom"/>
            <w:hideMark/>
          </w:tcPr>
          <w:p w14:paraId="1B788E66" w14:textId="48ED1115" w:rsidR="00AA2D22" w:rsidRPr="00F2589A" w:rsidRDefault="00AA2D22" w:rsidP="00AA2D22">
            <w:pPr>
              <w:jc w:val="right"/>
              <w:rPr>
                <w:rFonts w:ascii="Trebuchet MS" w:hAnsi="Trebuchet MS" w:cs="Arial"/>
                <w:b/>
                <w:bCs/>
                <w:color w:val="000000"/>
                <w:sz w:val="18"/>
                <w:szCs w:val="18"/>
              </w:rPr>
            </w:pPr>
            <w:r w:rsidRPr="00F2589A">
              <w:rPr>
                <w:rFonts w:ascii="Trebuchet MS" w:hAnsi="Trebuchet MS"/>
                <w:b/>
                <w:bCs/>
                <w:color w:val="000000"/>
                <w:sz w:val="18"/>
                <w:szCs w:val="18"/>
              </w:rPr>
              <w:t>95.503</w:t>
            </w:r>
          </w:p>
        </w:tc>
        <w:tc>
          <w:tcPr>
            <w:tcW w:w="195" w:type="dxa"/>
            <w:tcBorders>
              <w:top w:val="nil"/>
              <w:left w:val="nil"/>
              <w:bottom w:val="nil"/>
              <w:right w:val="nil"/>
            </w:tcBorders>
            <w:shd w:val="clear" w:color="auto" w:fill="auto"/>
            <w:noWrap/>
            <w:vAlign w:val="bottom"/>
            <w:hideMark/>
          </w:tcPr>
          <w:p w14:paraId="7AFBAA34" w14:textId="77777777" w:rsidR="00AA2D22" w:rsidRPr="00F2589A" w:rsidRDefault="00AA2D22" w:rsidP="00AA2D22">
            <w:pPr>
              <w:jc w:val="right"/>
              <w:rPr>
                <w:rFonts w:ascii="Trebuchet MS" w:hAnsi="Trebuchet MS" w:cs="Arial"/>
                <w:b/>
                <w:bCs/>
                <w:color w:val="000000"/>
                <w:sz w:val="18"/>
                <w:szCs w:val="18"/>
              </w:rPr>
            </w:pPr>
          </w:p>
        </w:tc>
        <w:tc>
          <w:tcPr>
            <w:tcW w:w="1364" w:type="dxa"/>
            <w:tcBorders>
              <w:top w:val="single" w:sz="4" w:space="0" w:color="auto"/>
              <w:left w:val="nil"/>
              <w:bottom w:val="double" w:sz="6" w:space="0" w:color="auto"/>
              <w:right w:val="nil"/>
            </w:tcBorders>
            <w:shd w:val="clear" w:color="auto" w:fill="auto"/>
            <w:noWrap/>
            <w:vAlign w:val="bottom"/>
            <w:hideMark/>
          </w:tcPr>
          <w:p w14:paraId="23BD9437" w14:textId="09FF4C49" w:rsidR="00AA2D22" w:rsidRPr="00F2589A" w:rsidRDefault="00AA2D22" w:rsidP="00AA2D22">
            <w:pPr>
              <w:jc w:val="right"/>
              <w:rPr>
                <w:rFonts w:ascii="Trebuchet MS" w:hAnsi="Trebuchet MS" w:cs="Arial"/>
                <w:b/>
                <w:bCs/>
                <w:color w:val="000000"/>
                <w:sz w:val="18"/>
                <w:szCs w:val="18"/>
              </w:rPr>
            </w:pPr>
            <w:r w:rsidRPr="00F2589A">
              <w:rPr>
                <w:rFonts w:ascii="Trebuchet MS" w:hAnsi="Trebuchet MS"/>
                <w:b/>
                <w:bCs/>
                <w:color w:val="000000"/>
                <w:sz w:val="18"/>
                <w:szCs w:val="18"/>
              </w:rPr>
              <w:t>(17.243)</w:t>
            </w:r>
          </w:p>
        </w:tc>
        <w:tc>
          <w:tcPr>
            <w:tcW w:w="195" w:type="dxa"/>
            <w:tcBorders>
              <w:top w:val="nil"/>
              <w:left w:val="nil"/>
              <w:bottom w:val="nil"/>
              <w:right w:val="nil"/>
            </w:tcBorders>
            <w:shd w:val="clear" w:color="auto" w:fill="auto"/>
            <w:noWrap/>
            <w:vAlign w:val="bottom"/>
            <w:hideMark/>
          </w:tcPr>
          <w:p w14:paraId="3AEBB741" w14:textId="77777777" w:rsidR="00AA2D22" w:rsidRPr="00F2589A" w:rsidRDefault="00AA2D22" w:rsidP="00AA2D22">
            <w:pPr>
              <w:jc w:val="right"/>
              <w:rPr>
                <w:rFonts w:ascii="Trebuchet MS" w:hAnsi="Trebuchet MS" w:cs="Arial"/>
                <w:b/>
                <w:bCs/>
                <w:color w:val="000000"/>
                <w:sz w:val="18"/>
                <w:szCs w:val="18"/>
              </w:rPr>
            </w:pPr>
          </w:p>
        </w:tc>
        <w:tc>
          <w:tcPr>
            <w:tcW w:w="1222" w:type="dxa"/>
            <w:tcBorders>
              <w:top w:val="single" w:sz="4" w:space="0" w:color="auto"/>
              <w:left w:val="nil"/>
              <w:bottom w:val="double" w:sz="6" w:space="0" w:color="auto"/>
              <w:right w:val="nil"/>
            </w:tcBorders>
            <w:shd w:val="clear" w:color="auto" w:fill="auto"/>
            <w:noWrap/>
            <w:vAlign w:val="bottom"/>
            <w:hideMark/>
          </w:tcPr>
          <w:p w14:paraId="7FE21811" w14:textId="5820FD58" w:rsidR="00AA2D22" w:rsidRPr="00F2589A" w:rsidRDefault="00AA2D22" w:rsidP="00AA2D22">
            <w:pPr>
              <w:jc w:val="right"/>
              <w:rPr>
                <w:rFonts w:ascii="Trebuchet MS" w:hAnsi="Trebuchet MS" w:cs="Arial"/>
                <w:b/>
                <w:bCs/>
                <w:color w:val="000000"/>
                <w:sz w:val="18"/>
                <w:szCs w:val="18"/>
              </w:rPr>
            </w:pPr>
            <w:r w:rsidRPr="00F2589A">
              <w:rPr>
                <w:rFonts w:ascii="Trebuchet MS" w:hAnsi="Trebuchet MS"/>
                <w:b/>
                <w:bCs/>
                <w:color w:val="000000"/>
                <w:sz w:val="18"/>
                <w:szCs w:val="18"/>
              </w:rPr>
              <w:t>78.260</w:t>
            </w:r>
          </w:p>
        </w:tc>
        <w:tc>
          <w:tcPr>
            <w:tcW w:w="195" w:type="dxa"/>
            <w:tcBorders>
              <w:top w:val="nil"/>
              <w:left w:val="nil"/>
              <w:bottom w:val="nil"/>
              <w:right w:val="nil"/>
            </w:tcBorders>
            <w:shd w:val="clear" w:color="auto" w:fill="auto"/>
            <w:noWrap/>
            <w:vAlign w:val="bottom"/>
            <w:hideMark/>
          </w:tcPr>
          <w:p w14:paraId="1FC2541E" w14:textId="77777777" w:rsidR="00AA2D22" w:rsidRPr="00F2589A" w:rsidRDefault="00AA2D22" w:rsidP="00AA2D22">
            <w:pPr>
              <w:jc w:val="right"/>
              <w:rPr>
                <w:rFonts w:ascii="Trebuchet MS" w:hAnsi="Trebuchet MS" w:cs="Arial"/>
                <w:b/>
                <w:bCs/>
                <w:color w:val="000000"/>
                <w:sz w:val="18"/>
                <w:szCs w:val="18"/>
              </w:rPr>
            </w:pPr>
          </w:p>
        </w:tc>
        <w:tc>
          <w:tcPr>
            <w:tcW w:w="1365" w:type="dxa"/>
            <w:tcBorders>
              <w:top w:val="single" w:sz="4" w:space="0" w:color="auto"/>
              <w:left w:val="nil"/>
              <w:bottom w:val="double" w:sz="6" w:space="0" w:color="auto"/>
              <w:right w:val="nil"/>
            </w:tcBorders>
            <w:shd w:val="clear" w:color="auto" w:fill="auto"/>
            <w:noWrap/>
            <w:vAlign w:val="bottom"/>
            <w:hideMark/>
          </w:tcPr>
          <w:p w14:paraId="7D21B3D3" w14:textId="2C092870" w:rsidR="00AA2D22" w:rsidRPr="00F2589A" w:rsidRDefault="00AA2D22" w:rsidP="00AA2D22">
            <w:pPr>
              <w:jc w:val="right"/>
              <w:rPr>
                <w:rFonts w:ascii="Trebuchet MS" w:hAnsi="Trebuchet MS" w:cs="Arial"/>
                <w:b/>
                <w:bCs/>
                <w:color w:val="000000"/>
                <w:sz w:val="18"/>
                <w:szCs w:val="18"/>
              </w:rPr>
            </w:pPr>
            <w:r w:rsidRPr="00F2589A">
              <w:rPr>
                <w:rFonts w:ascii="Trebuchet MS" w:hAnsi="Trebuchet MS"/>
                <w:b/>
                <w:bCs/>
                <w:color w:val="000000"/>
                <w:sz w:val="18"/>
                <w:szCs w:val="18"/>
              </w:rPr>
              <w:t>56.354</w:t>
            </w:r>
          </w:p>
        </w:tc>
      </w:tr>
    </w:tbl>
    <w:p w14:paraId="5B4BEC62" w14:textId="77777777" w:rsidR="00B32067" w:rsidRPr="00F2589A" w:rsidRDefault="00B32067" w:rsidP="00282DC5">
      <w:pPr>
        <w:widowControl w:val="0"/>
        <w:suppressAutoHyphens/>
        <w:ind w:left="567"/>
        <w:contextualSpacing/>
        <w:jc w:val="both"/>
        <w:rPr>
          <w:rFonts w:ascii="Trebuchet MS" w:hAnsi="Trebuchet MS" w:cs="Arial"/>
          <w:b/>
          <w:color w:val="000000" w:themeColor="text1"/>
        </w:rPr>
        <w:sectPr w:rsidR="00B32067" w:rsidRPr="00F2589A" w:rsidSect="00A3627B">
          <w:pgSz w:w="11907" w:h="16840" w:code="9"/>
          <w:pgMar w:top="2552" w:right="1134" w:bottom="1134" w:left="1701" w:header="567" w:footer="567" w:gutter="0"/>
          <w:cols w:space="720"/>
          <w:noEndnote/>
          <w:docGrid w:linePitch="326"/>
        </w:sectPr>
      </w:pPr>
    </w:p>
    <w:p w14:paraId="55143658" w14:textId="3DAC2348" w:rsidR="00A23E89" w:rsidRPr="00F2589A" w:rsidRDefault="003C1B22" w:rsidP="00282DC5">
      <w:pPr>
        <w:widowControl w:val="0"/>
        <w:suppressAutoHyphens/>
        <w:ind w:left="567"/>
        <w:contextualSpacing/>
        <w:jc w:val="both"/>
        <w:rPr>
          <w:rFonts w:ascii="Trebuchet MS" w:hAnsi="Trebuchet MS" w:cs="Arial"/>
          <w:b/>
          <w:color w:val="000000" w:themeColor="text1"/>
        </w:rPr>
      </w:pPr>
      <w:r w:rsidRPr="00F2589A">
        <w:rPr>
          <w:rFonts w:ascii="Trebuchet MS" w:hAnsi="Trebuchet MS" w:cs="Arial"/>
          <w:b/>
          <w:color w:val="000000" w:themeColor="text1"/>
        </w:rPr>
        <w:lastRenderedPageBreak/>
        <w:t xml:space="preserve">Movimentação do </w:t>
      </w:r>
      <w:r w:rsidR="007A7F88" w:rsidRPr="00F2589A">
        <w:rPr>
          <w:rFonts w:ascii="Trebuchet MS" w:hAnsi="Trebuchet MS" w:cs="Arial"/>
          <w:b/>
          <w:color w:val="000000" w:themeColor="text1"/>
        </w:rPr>
        <w:t>ativo im</w:t>
      </w:r>
      <w:r w:rsidRPr="00F2589A">
        <w:rPr>
          <w:rFonts w:ascii="Trebuchet MS" w:hAnsi="Trebuchet MS" w:cs="Arial"/>
          <w:b/>
          <w:color w:val="000000" w:themeColor="text1"/>
        </w:rPr>
        <w:t>obilizado</w:t>
      </w:r>
    </w:p>
    <w:p w14:paraId="01A1DD37" w14:textId="57FF410A" w:rsidR="007E0B8E" w:rsidRPr="00F2589A" w:rsidRDefault="007E0B8E" w:rsidP="00282DC5">
      <w:pPr>
        <w:widowControl w:val="0"/>
        <w:suppressAutoHyphens/>
        <w:ind w:left="567"/>
        <w:contextualSpacing/>
        <w:jc w:val="both"/>
        <w:rPr>
          <w:rFonts w:ascii="Trebuchet MS" w:hAnsi="Trebuchet MS" w:cs="Arial"/>
          <w:b/>
          <w:color w:val="000000" w:themeColor="text1"/>
        </w:rPr>
      </w:pPr>
    </w:p>
    <w:tbl>
      <w:tblPr>
        <w:tblW w:w="4808" w:type="pct"/>
        <w:tblInd w:w="567" w:type="dxa"/>
        <w:tblLayout w:type="fixed"/>
        <w:tblCellMar>
          <w:left w:w="70" w:type="dxa"/>
          <w:right w:w="70" w:type="dxa"/>
        </w:tblCellMar>
        <w:tblLook w:val="04A0" w:firstRow="1" w:lastRow="0" w:firstColumn="1" w:lastColumn="0" w:noHBand="0" w:noVBand="1"/>
      </w:tblPr>
      <w:tblGrid>
        <w:gridCol w:w="6094"/>
        <w:gridCol w:w="1395"/>
        <w:gridCol w:w="219"/>
        <w:gridCol w:w="1337"/>
        <w:gridCol w:w="219"/>
        <w:gridCol w:w="1480"/>
        <w:gridCol w:w="219"/>
        <w:gridCol w:w="1342"/>
        <w:gridCol w:w="219"/>
        <w:gridCol w:w="14"/>
        <w:gridCol w:w="1474"/>
      </w:tblGrid>
      <w:tr w:rsidR="00CE2456" w:rsidRPr="00F2589A" w14:paraId="03C10EC2" w14:textId="77777777" w:rsidTr="00D01BF9">
        <w:trPr>
          <w:trHeight w:val="20"/>
        </w:trPr>
        <w:tc>
          <w:tcPr>
            <w:tcW w:w="2175" w:type="pct"/>
            <w:tcBorders>
              <w:top w:val="nil"/>
              <w:left w:val="nil"/>
              <w:bottom w:val="nil"/>
              <w:right w:val="nil"/>
            </w:tcBorders>
            <w:shd w:val="clear" w:color="auto" w:fill="auto"/>
            <w:noWrap/>
            <w:vAlign w:val="bottom"/>
            <w:hideMark/>
          </w:tcPr>
          <w:p w14:paraId="443359AA" w14:textId="77777777" w:rsidR="00CE2456" w:rsidRPr="00F2589A" w:rsidRDefault="00CE2456" w:rsidP="00D01BF9">
            <w:pPr>
              <w:ind w:left="-63"/>
              <w:rPr>
                <w:sz w:val="18"/>
                <w:szCs w:val="18"/>
              </w:rPr>
            </w:pPr>
          </w:p>
        </w:tc>
        <w:tc>
          <w:tcPr>
            <w:tcW w:w="2825" w:type="pct"/>
            <w:gridSpan w:val="10"/>
            <w:tcBorders>
              <w:top w:val="nil"/>
              <w:left w:val="nil"/>
              <w:bottom w:val="single" w:sz="4" w:space="0" w:color="auto"/>
              <w:right w:val="nil"/>
            </w:tcBorders>
            <w:shd w:val="clear" w:color="auto" w:fill="auto"/>
            <w:noWrap/>
            <w:vAlign w:val="bottom"/>
            <w:hideMark/>
          </w:tcPr>
          <w:p w14:paraId="0103A441" w14:textId="77777777" w:rsidR="00CE2456" w:rsidRPr="00F2589A" w:rsidRDefault="00CE2456">
            <w:pPr>
              <w:jc w:val="center"/>
              <w:rPr>
                <w:rFonts w:ascii="Trebuchet MS" w:hAnsi="Trebuchet MS"/>
                <w:b/>
                <w:bCs/>
                <w:color w:val="000000"/>
                <w:sz w:val="18"/>
                <w:szCs w:val="18"/>
              </w:rPr>
            </w:pPr>
            <w:r w:rsidRPr="00F2589A">
              <w:rPr>
                <w:rFonts w:ascii="Trebuchet MS" w:hAnsi="Trebuchet MS"/>
                <w:b/>
                <w:bCs/>
                <w:color w:val="000000"/>
                <w:sz w:val="18"/>
                <w:szCs w:val="18"/>
              </w:rPr>
              <w:t>Controladora</w:t>
            </w:r>
          </w:p>
        </w:tc>
      </w:tr>
      <w:tr w:rsidR="00CE2456" w:rsidRPr="00F2589A" w14:paraId="260EC55A" w14:textId="77777777" w:rsidTr="00D01BF9">
        <w:trPr>
          <w:trHeight w:val="20"/>
        </w:trPr>
        <w:tc>
          <w:tcPr>
            <w:tcW w:w="2175" w:type="pct"/>
            <w:tcBorders>
              <w:top w:val="nil"/>
              <w:left w:val="nil"/>
              <w:bottom w:val="nil"/>
              <w:right w:val="nil"/>
            </w:tcBorders>
            <w:shd w:val="clear" w:color="auto" w:fill="auto"/>
            <w:noWrap/>
            <w:vAlign w:val="bottom"/>
            <w:hideMark/>
          </w:tcPr>
          <w:p w14:paraId="205FE459" w14:textId="77777777" w:rsidR="00CE2456" w:rsidRPr="00F2589A" w:rsidRDefault="00CE2456" w:rsidP="00D01BF9">
            <w:pPr>
              <w:ind w:left="-63"/>
              <w:jc w:val="center"/>
              <w:rPr>
                <w:rFonts w:ascii="Trebuchet MS" w:hAnsi="Trebuchet MS"/>
                <w:b/>
                <w:bCs/>
                <w:color w:val="000000"/>
                <w:sz w:val="18"/>
                <w:szCs w:val="18"/>
              </w:rPr>
            </w:pPr>
          </w:p>
        </w:tc>
        <w:tc>
          <w:tcPr>
            <w:tcW w:w="2825" w:type="pct"/>
            <w:gridSpan w:val="10"/>
            <w:tcBorders>
              <w:top w:val="nil"/>
              <w:left w:val="nil"/>
              <w:bottom w:val="single" w:sz="4" w:space="0" w:color="auto"/>
              <w:right w:val="nil"/>
            </w:tcBorders>
            <w:shd w:val="clear" w:color="auto" w:fill="auto"/>
            <w:noWrap/>
            <w:vAlign w:val="bottom"/>
            <w:hideMark/>
          </w:tcPr>
          <w:p w14:paraId="19C7EE54" w14:textId="77777777" w:rsidR="00CE2456" w:rsidRPr="00F2589A" w:rsidRDefault="00CE2456">
            <w:pPr>
              <w:jc w:val="center"/>
              <w:rPr>
                <w:rFonts w:ascii="Trebuchet MS" w:hAnsi="Trebuchet MS"/>
                <w:b/>
                <w:bCs/>
                <w:color w:val="000000"/>
                <w:sz w:val="18"/>
                <w:szCs w:val="18"/>
              </w:rPr>
            </w:pPr>
            <w:r w:rsidRPr="00F2589A">
              <w:rPr>
                <w:rFonts w:ascii="Trebuchet MS" w:hAnsi="Trebuchet MS"/>
                <w:b/>
                <w:bCs/>
                <w:color w:val="000000"/>
                <w:sz w:val="18"/>
                <w:szCs w:val="18"/>
              </w:rPr>
              <w:t>Movimentação do ativo imobilizado</w:t>
            </w:r>
          </w:p>
        </w:tc>
      </w:tr>
      <w:tr w:rsidR="006B02AC" w:rsidRPr="00F2589A" w14:paraId="46F9C37A" w14:textId="77777777" w:rsidTr="00F1437A">
        <w:trPr>
          <w:trHeight w:val="20"/>
        </w:trPr>
        <w:tc>
          <w:tcPr>
            <w:tcW w:w="2175" w:type="pct"/>
            <w:tcBorders>
              <w:top w:val="nil"/>
              <w:left w:val="nil"/>
              <w:bottom w:val="nil"/>
              <w:right w:val="nil"/>
            </w:tcBorders>
            <w:shd w:val="clear" w:color="auto" w:fill="auto"/>
            <w:noWrap/>
            <w:vAlign w:val="center"/>
            <w:hideMark/>
          </w:tcPr>
          <w:p w14:paraId="1FB5CBB3" w14:textId="77777777" w:rsidR="00CE2456" w:rsidRPr="00F2589A" w:rsidRDefault="00CE2456" w:rsidP="00D01BF9">
            <w:pPr>
              <w:ind w:left="-63"/>
              <w:rPr>
                <w:rFonts w:ascii="Trebuchet MS" w:hAnsi="Trebuchet MS"/>
                <w:b/>
                <w:bCs/>
                <w:sz w:val="18"/>
                <w:szCs w:val="18"/>
              </w:rPr>
            </w:pPr>
            <w:r w:rsidRPr="00F2589A">
              <w:rPr>
                <w:rFonts w:ascii="Trebuchet MS" w:hAnsi="Trebuchet MS"/>
                <w:b/>
                <w:bCs/>
                <w:sz w:val="18"/>
                <w:szCs w:val="18"/>
              </w:rPr>
              <w:t>Bens em Operação</w:t>
            </w:r>
          </w:p>
        </w:tc>
        <w:tc>
          <w:tcPr>
            <w:tcW w:w="498" w:type="pct"/>
            <w:tcBorders>
              <w:top w:val="nil"/>
              <w:left w:val="nil"/>
              <w:bottom w:val="single" w:sz="4" w:space="0" w:color="auto"/>
              <w:right w:val="nil"/>
            </w:tcBorders>
            <w:shd w:val="clear" w:color="auto" w:fill="auto"/>
            <w:vAlign w:val="bottom"/>
            <w:hideMark/>
          </w:tcPr>
          <w:p w14:paraId="1C54647D" w14:textId="77777777" w:rsidR="00CE2456" w:rsidRPr="00F2589A" w:rsidRDefault="00CE2456">
            <w:pPr>
              <w:jc w:val="center"/>
              <w:rPr>
                <w:rFonts w:ascii="Trebuchet MS" w:hAnsi="Trebuchet MS"/>
                <w:b/>
                <w:bCs/>
                <w:sz w:val="18"/>
                <w:szCs w:val="18"/>
              </w:rPr>
            </w:pPr>
            <w:r w:rsidRPr="00F2589A">
              <w:rPr>
                <w:rFonts w:ascii="Trebuchet MS" w:hAnsi="Trebuchet MS"/>
                <w:b/>
                <w:bCs/>
                <w:sz w:val="18"/>
                <w:szCs w:val="18"/>
              </w:rPr>
              <w:t>dez/22</w:t>
            </w:r>
          </w:p>
        </w:tc>
        <w:tc>
          <w:tcPr>
            <w:tcW w:w="78" w:type="pct"/>
            <w:tcBorders>
              <w:top w:val="nil"/>
              <w:left w:val="nil"/>
              <w:bottom w:val="nil"/>
              <w:right w:val="nil"/>
            </w:tcBorders>
            <w:shd w:val="clear" w:color="auto" w:fill="auto"/>
            <w:noWrap/>
            <w:vAlign w:val="bottom"/>
            <w:hideMark/>
          </w:tcPr>
          <w:p w14:paraId="6C9FD20E" w14:textId="77777777" w:rsidR="00CE2456" w:rsidRPr="00F2589A" w:rsidRDefault="00CE2456">
            <w:pPr>
              <w:jc w:val="center"/>
              <w:rPr>
                <w:rFonts w:ascii="Trebuchet MS" w:hAnsi="Trebuchet MS"/>
                <w:b/>
                <w:bCs/>
                <w:sz w:val="18"/>
                <w:szCs w:val="18"/>
              </w:rPr>
            </w:pPr>
          </w:p>
        </w:tc>
        <w:tc>
          <w:tcPr>
            <w:tcW w:w="477" w:type="pct"/>
            <w:tcBorders>
              <w:top w:val="nil"/>
              <w:left w:val="nil"/>
              <w:bottom w:val="single" w:sz="4" w:space="0" w:color="auto"/>
              <w:right w:val="nil"/>
            </w:tcBorders>
            <w:shd w:val="clear" w:color="auto" w:fill="auto"/>
            <w:noWrap/>
            <w:vAlign w:val="bottom"/>
            <w:hideMark/>
          </w:tcPr>
          <w:p w14:paraId="4A4A65F3" w14:textId="77777777" w:rsidR="00CE2456" w:rsidRPr="00F2589A" w:rsidRDefault="00CE2456">
            <w:pPr>
              <w:jc w:val="center"/>
              <w:rPr>
                <w:rFonts w:ascii="Trebuchet MS" w:hAnsi="Trebuchet MS"/>
                <w:b/>
                <w:bCs/>
                <w:color w:val="000000"/>
                <w:sz w:val="18"/>
                <w:szCs w:val="18"/>
              </w:rPr>
            </w:pPr>
            <w:r w:rsidRPr="00F2589A">
              <w:rPr>
                <w:rFonts w:ascii="Trebuchet MS" w:hAnsi="Trebuchet MS"/>
                <w:b/>
                <w:bCs/>
                <w:color w:val="000000"/>
                <w:sz w:val="18"/>
                <w:szCs w:val="18"/>
              </w:rPr>
              <w:t>Aquisições</w:t>
            </w:r>
          </w:p>
        </w:tc>
        <w:tc>
          <w:tcPr>
            <w:tcW w:w="78" w:type="pct"/>
            <w:tcBorders>
              <w:top w:val="nil"/>
              <w:left w:val="nil"/>
              <w:bottom w:val="nil"/>
              <w:right w:val="nil"/>
            </w:tcBorders>
            <w:shd w:val="clear" w:color="auto" w:fill="auto"/>
            <w:noWrap/>
            <w:vAlign w:val="bottom"/>
            <w:hideMark/>
          </w:tcPr>
          <w:p w14:paraId="2335EB14" w14:textId="77777777" w:rsidR="00CE2456" w:rsidRPr="00F2589A" w:rsidRDefault="00CE2456">
            <w:pPr>
              <w:jc w:val="center"/>
              <w:rPr>
                <w:rFonts w:ascii="Trebuchet MS" w:hAnsi="Trebuchet MS"/>
                <w:b/>
                <w:bCs/>
                <w:color w:val="000000"/>
                <w:sz w:val="18"/>
                <w:szCs w:val="18"/>
              </w:rPr>
            </w:pPr>
          </w:p>
        </w:tc>
        <w:tc>
          <w:tcPr>
            <w:tcW w:w="528" w:type="pct"/>
            <w:tcBorders>
              <w:top w:val="nil"/>
              <w:left w:val="nil"/>
              <w:bottom w:val="single" w:sz="4" w:space="0" w:color="auto"/>
              <w:right w:val="nil"/>
            </w:tcBorders>
            <w:shd w:val="clear" w:color="auto" w:fill="auto"/>
            <w:noWrap/>
            <w:vAlign w:val="bottom"/>
            <w:hideMark/>
          </w:tcPr>
          <w:p w14:paraId="668822E6" w14:textId="77777777" w:rsidR="00CE2456" w:rsidRPr="00F2589A" w:rsidRDefault="00CE2456">
            <w:pPr>
              <w:jc w:val="center"/>
              <w:rPr>
                <w:rFonts w:ascii="Trebuchet MS" w:hAnsi="Trebuchet MS"/>
                <w:b/>
                <w:bCs/>
                <w:sz w:val="18"/>
                <w:szCs w:val="18"/>
              </w:rPr>
            </w:pPr>
            <w:r w:rsidRPr="00F2589A">
              <w:rPr>
                <w:rFonts w:ascii="Trebuchet MS" w:hAnsi="Trebuchet MS"/>
                <w:b/>
                <w:bCs/>
                <w:sz w:val="18"/>
                <w:szCs w:val="18"/>
              </w:rPr>
              <w:t>Baixas</w:t>
            </w:r>
          </w:p>
        </w:tc>
        <w:tc>
          <w:tcPr>
            <w:tcW w:w="78" w:type="pct"/>
            <w:tcBorders>
              <w:top w:val="nil"/>
              <w:left w:val="nil"/>
              <w:right w:val="nil"/>
            </w:tcBorders>
            <w:shd w:val="clear" w:color="auto" w:fill="auto"/>
            <w:noWrap/>
            <w:vAlign w:val="bottom"/>
            <w:hideMark/>
          </w:tcPr>
          <w:p w14:paraId="0FAFBA15" w14:textId="77777777" w:rsidR="00CE2456" w:rsidRPr="00F2589A" w:rsidRDefault="00CE2456">
            <w:pPr>
              <w:jc w:val="center"/>
              <w:rPr>
                <w:rFonts w:ascii="Trebuchet MS" w:hAnsi="Trebuchet MS"/>
                <w:b/>
                <w:bCs/>
                <w:sz w:val="18"/>
                <w:szCs w:val="18"/>
              </w:rPr>
            </w:pPr>
            <w:r w:rsidRPr="00F2589A">
              <w:rPr>
                <w:rFonts w:ascii="Trebuchet MS" w:hAnsi="Trebuchet MS"/>
                <w:b/>
                <w:bCs/>
                <w:sz w:val="18"/>
                <w:szCs w:val="18"/>
              </w:rPr>
              <w:t> </w:t>
            </w:r>
          </w:p>
        </w:tc>
        <w:tc>
          <w:tcPr>
            <w:tcW w:w="479" w:type="pct"/>
            <w:tcBorders>
              <w:top w:val="nil"/>
              <w:left w:val="nil"/>
              <w:bottom w:val="single" w:sz="4" w:space="0" w:color="auto"/>
              <w:right w:val="nil"/>
            </w:tcBorders>
            <w:shd w:val="clear" w:color="auto" w:fill="auto"/>
            <w:noWrap/>
            <w:vAlign w:val="bottom"/>
            <w:hideMark/>
          </w:tcPr>
          <w:p w14:paraId="63827A03" w14:textId="77777777" w:rsidR="00CE2456" w:rsidRPr="00F2589A" w:rsidRDefault="00CE2456">
            <w:pPr>
              <w:jc w:val="center"/>
              <w:rPr>
                <w:rFonts w:ascii="Trebuchet MS" w:hAnsi="Trebuchet MS"/>
                <w:b/>
                <w:bCs/>
                <w:color w:val="000000"/>
                <w:sz w:val="18"/>
                <w:szCs w:val="18"/>
              </w:rPr>
            </w:pPr>
            <w:r w:rsidRPr="00F2589A">
              <w:rPr>
                <w:rFonts w:ascii="Trebuchet MS" w:hAnsi="Trebuchet MS"/>
                <w:b/>
                <w:bCs/>
                <w:color w:val="000000"/>
                <w:sz w:val="18"/>
                <w:szCs w:val="18"/>
              </w:rPr>
              <w:t>Depreciações</w:t>
            </w:r>
          </w:p>
        </w:tc>
        <w:tc>
          <w:tcPr>
            <w:tcW w:w="78" w:type="pct"/>
            <w:tcBorders>
              <w:top w:val="nil"/>
              <w:left w:val="nil"/>
              <w:bottom w:val="nil"/>
              <w:right w:val="nil"/>
            </w:tcBorders>
            <w:shd w:val="clear" w:color="auto" w:fill="auto"/>
            <w:noWrap/>
            <w:vAlign w:val="bottom"/>
            <w:hideMark/>
          </w:tcPr>
          <w:p w14:paraId="1F8FC2BF" w14:textId="77777777" w:rsidR="00CE2456" w:rsidRPr="00F2589A" w:rsidRDefault="00CE2456">
            <w:pPr>
              <w:jc w:val="center"/>
              <w:rPr>
                <w:rFonts w:ascii="Trebuchet MS" w:hAnsi="Trebuchet MS"/>
                <w:b/>
                <w:bCs/>
                <w:color w:val="000000"/>
                <w:sz w:val="18"/>
                <w:szCs w:val="18"/>
              </w:rPr>
            </w:pPr>
          </w:p>
        </w:tc>
        <w:tc>
          <w:tcPr>
            <w:tcW w:w="530" w:type="pct"/>
            <w:gridSpan w:val="2"/>
            <w:tcBorders>
              <w:top w:val="nil"/>
              <w:left w:val="nil"/>
              <w:bottom w:val="single" w:sz="4" w:space="0" w:color="auto"/>
              <w:right w:val="nil"/>
            </w:tcBorders>
            <w:shd w:val="clear" w:color="auto" w:fill="auto"/>
            <w:vAlign w:val="bottom"/>
            <w:hideMark/>
          </w:tcPr>
          <w:p w14:paraId="692EE450" w14:textId="77777777" w:rsidR="00CE2456" w:rsidRPr="00F2589A" w:rsidRDefault="00CE2456">
            <w:pPr>
              <w:jc w:val="center"/>
              <w:rPr>
                <w:rFonts w:ascii="Trebuchet MS" w:hAnsi="Trebuchet MS"/>
                <w:b/>
                <w:bCs/>
                <w:sz w:val="18"/>
                <w:szCs w:val="18"/>
              </w:rPr>
            </w:pPr>
            <w:r w:rsidRPr="00F2589A">
              <w:rPr>
                <w:rFonts w:ascii="Trebuchet MS" w:hAnsi="Trebuchet MS"/>
                <w:b/>
                <w:bCs/>
                <w:sz w:val="18"/>
                <w:szCs w:val="18"/>
              </w:rPr>
              <w:t>dez/23</w:t>
            </w:r>
          </w:p>
        </w:tc>
      </w:tr>
      <w:tr w:rsidR="00F1437A" w:rsidRPr="00F2589A" w14:paraId="70756BDF" w14:textId="77777777" w:rsidTr="00D01BF9">
        <w:trPr>
          <w:trHeight w:val="20"/>
        </w:trPr>
        <w:tc>
          <w:tcPr>
            <w:tcW w:w="2175" w:type="pct"/>
            <w:tcBorders>
              <w:top w:val="nil"/>
              <w:left w:val="nil"/>
              <w:bottom w:val="nil"/>
              <w:right w:val="nil"/>
            </w:tcBorders>
            <w:shd w:val="clear" w:color="auto" w:fill="auto"/>
            <w:noWrap/>
            <w:vAlign w:val="bottom"/>
            <w:hideMark/>
          </w:tcPr>
          <w:p w14:paraId="76CD072B"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Móveis e utensílios</w:t>
            </w:r>
          </w:p>
        </w:tc>
        <w:tc>
          <w:tcPr>
            <w:tcW w:w="498" w:type="pct"/>
            <w:tcBorders>
              <w:top w:val="nil"/>
              <w:left w:val="nil"/>
              <w:bottom w:val="nil"/>
              <w:right w:val="nil"/>
            </w:tcBorders>
            <w:shd w:val="clear" w:color="auto" w:fill="auto"/>
            <w:noWrap/>
            <w:vAlign w:val="bottom"/>
            <w:hideMark/>
          </w:tcPr>
          <w:p w14:paraId="3298F362" w14:textId="587FE698"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688</w:t>
            </w:r>
          </w:p>
        </w:tc>
        <w:tc>
          <w:tcPr>
            <w:tcW w:w="78" w:type="pct"/>
            <w:tcBorders>
              <w:top w:val="nil"/>
              <w:left w:val="nil"/>
              <w:bottom w:val="nil"/>
              <w:right w:val="nil"/>
            </w:tcBorders>
            <w:shd w:val="clear" w:color="auto" w:fill="auto"/>
            <w:noWrap/>
            <w:vAlign w:val="bottom"/>
            <w:hideMark/>
          </w:tcPr>
          <w:p w14:paraId="30BDCCB2"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7C629730" w14:textId="4889D14C" w:rsidR="00CE2456" w:rsidRPr="00F2589A" w:rsidRDefault="00CE2456" w:rsidP="00F1437A">
            <w:pPr>
              <w:jc w:val="right"/>
              <w:rPr>
                <w:rFonts w:ascii="Trebuchet MS" w:hAnsi="Trebuchet MS"/>
                <w:sz w:val="18"/>
                <w:szCs w:val="18"/>
              </w:rPr>
            </w:pPr>
            <w:r w:rsidRPr="00F2589A">
              <w:rPr>
                <w:rFonts w:ascii="Trebuchet MS" w:hAnsi="Trebuchet MS"/>
                <w:sz w:val="18"/>
                <w:szCs w:val="18"/>
              </w:rPr>
              <w:t>171</w:t>
            </w:r>
          </w:p>
        </w:tc>
        <w:tc>
          <w:tcPr>
            <w:tcW w:w="78" w:type="pct"/>
            <w:tcBorders>
              <w:top w:val="nil"/>
              <w:left w:val="nil"/>
              <w:bottom w:val="nil"/>
              <w:right w:val="nil"/>
            </w:tcBorders>
            <w:shd w:val="clear" w:color="auto" w:fill="auto"/>
            <w:noWrap/>
            <w:vAlign w:val="bottom"/>
            <w:hideMark/>
          </w:tcPr>
          <w:p w14:paraId="6D4EF410"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08F5EBBF" w14:textId="6A2F21AE" w:rsidR="00CE2456" w:rsidRPr="00F2589A" w:rsidRDefault="00CE2456" w:rsidP="00F1437A">
            <w:pPr>
              <w:jc w:val="right"/>
              <w:rPr>
                <w:rFonts w:ascii="Trebuchet MS" w:hAnsi="Trebuchet MS"/>
                <w:sz w:val="18"/>
                <w:szCs w:val="18"/>
              </w:rPr>
            </w:pPr>
            <w:r w:rsidRPr="00F2589A">
              <w:rPr>
                <w:rFonts w:ascii="Trebuchet MS" w:hAnsi="Trebuchet MS"/>
                <w:sz w:val="18"/>
                <w:szCs w:val="18"/>
              </w:rPr>
              <w:t>(64)</w:t>
            </w:r>
          </w:p>
        </w:tc>
        <w:tc>
          <w:tcPr>
            <w:tcW w:w="78" w:type="pct"/>
            <w:tcBorders>
              <w:top w:val="nil"/>
              <w:left w:val="nil"/>
              <w:bottom w:val="nil"/>
              <w:right w:val="nil"/>
            </w:tcBorders>
            <w:shd w:val="clear" w:color="auto" w:fill="auto"/>
            <w:noWrap/>
            <w:vAlign w:val="bottom"/>
            <w:hideMark/>
          </w:tcPr>
          <w:p w14:paraId="5D61C172" w14:textId="77777777"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auto" w:fill="auto"/>
            <w:noWrap/>
            <w:vAlign w:val="bottom"/>
            <w:hideMark/>
          </w:tcPr>
          <w:p w14:paraId="0A472210" w14:textId="2D2BFE95"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(81)</w:t>
            </w:r>
          </w:p>
        </w:tc>
        <w:tc>
          <w:tcPr>
            <w:tcW w:w="78" w:type="pct"/>
            <w:tcBorders>
              <w:top w:val="nil"/>
              <w:left w:val="nil"/>
              <w:bottom w:val="nil"/>
              <w:right w:val="nil"/>
            </w:tcBorders>
            <w:shd w:val="clear" w:color="auto" w:fill="auto"/>
            <w:noWrap/>
            <w:vAlign w:val="bottom"/>
            <w:hideMark/>
          </w:tcPr>
          <w:p w14:paraId="65F265A6" w14:textId="77777777" w:rsidR="00CE2456" w:rsidRPr="00F2589A" w:rsidRDefault="00CE2456" w:rsidP="00F1437A">
            <w:pPr>
              <w:jc w:val="right"/>
              <w:rPr>
                <w:rFonts w:ascii="Trebuchet MS" w:hAnsi="Trebuchet MS"/>
                <w:color w:val="000000"/>
                <w:sz w:val="18"/>
                <w:szCs w:val="18"/>
              </w:rPr>
            </w:pPr>
          </w:p>
        </w:tc>
        <w:tc>
          <w:tcPr>
            <w:tcW w:w="530" w:type="pct"/>
            <w:gridSpan w:val="2"/>
            <w:tcBorders>
              <w:top w:val="nil"/>
              <w:left w:val="nil"/>
              <w:bottom w:val="nil"/>
              <w:right w:val="nil"/>
            </w:tcBorders>
            <w:shd w:val="clear" w:color="auto" w:fill="auto"/>
            <w:noWrap/>
            <w:vAlign w:val="bottom"/>
            <w:hideMark/>
          </w:tcPr>
          <w:p w14:paraId="1F328718" w14:textId="212B4020"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714</w:t>
            </w:r>
          </w:p>
        </w:tc>
      </w:tr>
      <w:tr w:rsidR="00F1437A" w:rsidRPr="00F2589A" w14:paraId="0EE70840" w14:textId="77777777" w:rsidTr="00D01BF9">
        <w:trPr>
          <w:trHeight w:val="20"/>
        </w:trPr>
        <w:tc>
          <w:tcPr>
            <w:tcW w:w="2175" w:type="pct"/>
            <w:tcBorders>
              <w:top w:val="nil"/>
              <w:left w:val="nil"/>
              <w:bottom w:val="nil"/>
              <w:right w:val="nil"/>
            </w:tcBorders>
            <w:shd w:val="clear" w:color="auto" w:fill="auto"/>
            <w:noWrap/>
            <w:vAlign w:val="bottom"/>
            <w:hideMark/>
          </w:tcPr>
          <w:p w14:paraId="63B84724"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 xml:space="preserve">Máquinas, </w:t>
            </w:r>
            <w:proofErr w:type="spellStart"/>
            <w:r w:rsidRPr="00F2589A">
              <w:rPr>
                <w:rFonts w:ascii="Trebuchet MS" w:hAnsi="Trebuchet MS"/>
                <w:sz w:val="18"/>
                <w:szCs w:val="18"/>
              </w:rPr>
              <w:t>equip</w:t>
            </w:r>
            <w:proofErr w:type="spellEnd"/>
            <w:r w:rsidRPr="00F2589A">
              <w:rPr>
                <w:rFonts w:ascii="Trebuchet MS" w:hAnsi="Trebuchet MS"/>
                <w:sz w:val="18"/>
                <w:szCs w:val="18"/>
              </w:rPr>
              <w:t>. e ferramentas</w:t>
            </w:r>
          </w:p>
        </w:tc>
        <w:tc>
          <w:tcPr>
            <w:tcW w:w="498" w:type="pct"/>
            <w:tcBorders>
              <w:top w:val="nil"/>
              <w:left w:val="nil"/>
              <w:bottom w:val="nil"/>
              <w:right w:val="nil"/>
            </w:tcBorders>
            <w:shd w:val="clear" w:color="auto" w:fill="auto"/>
            <w:noWrap/>
            <w:vAlign w:val="bottom"/>
            <w:hideMark/>
          </w:tcPr>
          <w:p w14:paraId="2F8E171B" w14:textId="44A0216A"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3.094</w:t>
            </w:r>
          </w:p>
        </w:tc>
        <w:tc>
          <w:tcPr>
            <w:tcW w:w="78" w:type="pct"/>
            <w:tcBorders>
              <w:top w:val="nil"/>
              <w:left w:val="nil"/>
              <w:bottom w:val="nil"/>
              <w:right w:val="nil"/>
            </w:tcBorders>
            <w:shd w:val="clear" w:color="auto" w:fill="auto"/>
            <w:noWrap/>
            <w:vAlign w:val="bottom"/>
            <w:hideMark/>
          </w:tcPr>
          <w:p w14:paraId="79193747"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576AA224" w14:textId="743E1DD5" w:rsidR="00CE2456" w:rsidRPr="00F2589A" w:rsidRDefault="00CE2456" w:rsidP="00F1437A">
            <w:pPr>
              <w:jc w:val="right"/>
              <w:rPr>
                <w:rFonts w:ascii="Trebuchet MS" w:hAnsi="Trebuchet MS"/>
                <w:sz w:val="18"/>
                <w:szCs w:val="18"/>
              </w:rPr>
            </w:pPr>
            <w:r w:rsidRPr="00F2589A">
              <w:rPr>
                <w:rFonts w:ascii="Trebuchet MS" w:hAnsi="Trebuchet MS"/>
                <w:sz w:val="18"/>
                <w:szCs w:val="18"/>
              </w:rPr>
              <w:t>509</w:t>
            </w:r>
          </w:p>
        </w:tc>
        <w:tc>
          <w:tcPr>
            <w:tcW w:w="78" w:type="pct"/>
            <w:tcBorders>
              <w:top w:val="nil"/>
              <w:left w:val="nil"/>
              <w:bottom w:val="nil"/>
              <w:right w:val="nil"/>
            </w:tcBorders>
            <w:shd w:val="clear" w:color="auto" w:fill="auto"/>
            <w:noWrap/>
            <w:vAlign w:val="bottom"/>
            <w:hideMark/>
          </w:tcPr>
          <w:p w14:paraId="30DB28F4"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62BEE55E" w14:textId="0E0B7868" w:rsidR="00CE2456" w:rsidRPr="00F2589A" w:rsidRDefault="00CE2456" w:rsidP="00F1437A">
            <w:pPr>
              <w:jc w:val="right"/>
              <w:rPr>
                <w:rFonts w:ascii="Trebuchet MS" w:hAnsi="Trebuchet MS"/>
                <w:sz w:val="18"/>
                <w:szCs w:val="18"/>
              </w:rPr>
            </w:pPr>
            <w:r w:rsidRPr="00F2589A">
              <w:rPr>
                <w:rFonts w:ascii="Trebuchet MS" w:hAnsi="Trebuchet MS"/>
                <w:sz w:val="18"/>
                <w:szCs w:val="18"/>
              </w:rPr>
              <w:t>(46)</w:t>
            </w:r>
          </w:p>
        </w:tc>
        <w:tc>
          <w:tcPr>
            <w:tcW w:w="78" w:type="pct"/>
            <w:tcBorders>
              <w:top w:val="nil"/>
              <w:left w:val="nil"/>
              <w:bottom w:val="nil"/>
              <w:right w:val="nil"/>
            </w:tcBorders>
            <w:shd w:val="clear" w:color="auto" w:fill="auto"/>
            <w:noWrap/>
            <w:vAlign w:val="bottom"/>
            <w:hideMark/>
          </w:tcPr>
          <w:p w14:paraId="507220FD" w14:textId="77777777"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auto" w:fill="auto"/>
            <w:noWrap/>
            <w:vAlign w:val="bottom"/>
            <w:hideMark/>
          </w:tcPr>
          <w:p w14:paraId="45685B95" w14:textId="6916E35A"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(559)</w:t>
            </w:r>
          </w:p>
        </w:tc>
        <w:tc>
          <w:tcPr>
            <w:tcW w:w="78" w:type="pct"/>
            <w:tcBorders>
              <w:top w:val="nil"/>
              <w:left w:val="nil"/>
              <w:bottom w:val="nil"/>
              <w:right w:val="nil"/>
            </w:tcBorders>
            <w:shd w:val="clear" w:color="auto" w:fill="auto"/>
            <w:noWrap/>
            <w:vAlign w:val="bottom"/>
            <w:hideMark/>
          </w:tcPr>
          <w:p w14:paraId="4F8E3C85" w14:textId="77777777" w:rsidR="00CE2456" w:rsidRPr="00F2589A" w:rsidRDefault="00CE2456" w:rsidP="00F1437A">
            <w:pPr>
              <w:jc w:val="right"/>
              <w:rPr>
                <w:rFonts w:ascii="Trebuchet MS" w:hAnsi="Trebuchet MS"/>
                <w:color w:val="000000"/>
                <w:sz w:val="18"/>
                <w:szCs w:val="18"/>
              </w:rPr>
            </w:pPr>
          </w:p>
        </w:tc>
        <w:tc>
          <w:tcPr>
            <w:tcW w:w="530" w:type="pct"/>
            <w:gridSpan w:val="2"/>
            <w:tcBorders>
              <w:top w:val="nil"/>
              <w:left w:val="nil"/>
              <w:bottom w:val="nil"/>
              <w:right w:val="nil"/>
            </w:tcBorders>
            <w:shd w:val="clear" w:color="auto" w:fill="auto"/>
            <w:noWrap/>
            <w:vAlign w:val="bottom"/>
            <w:hideMark/>
          </w:tcPr>
          <w:p w14:paraId="1EB4888B" w14:textId="270AB8A2"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2.998</w:t>
            </w:r>
          </w:p>
        </w:tc>
      </w:tr>
      <w:tr w:rsidR="00F1437A" w:rsidRPr="00F2589A" w14:paraId="665DC84C" w14:textId="77777777" w:rsidTr="00D01BF9">
        <w:trPr>
          <w:trHeight w:val="20"/>
        </w:trPr>
        <w:tc>
          <w:tcPr>
            <w:tcW w:w="2175" w:type="pct"/>
            <w:tcBorders>
              <w:top w:val="nil"/>
              <w:left w:val="nil"/>
              <w:bottom w:val="nil"/>
              <w:right w:val="nil"/>
            </w:tcBorders>
            <w:shd w:val="clear" w:color="auto" w:fill="auto"/>
            <w:noWrap/>
            <w:vAlign w:val="bottom"/>
            <w:hideMark/>
          </w:tcPr>
          <w:p w14:paraId="50344B3A"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Veículos</w:t>
            </w:r>
          </w:p>
        </w:tc>
        <w:tc>
          <w:tcPr>
            <w:tcW w:w="498" w:type="pct"/>
            <w:tcBorders>
              <w:top w:val="nil"/>
              <w:left w:val="nil"/>
              <w:bottom w:val="nil"/>
              <w:right w:val="nil"/>
            </w:tcBorders>
            <w:shd w:val="clear" w:color="auto" w:fill="auto"/>
            <w:noWrap/>
            <w:vAlign w:val="bottom"/>
            <w:hideMark/>
          </w:tcPr>
          <w:p w14:paraId="0136D0F5" w14:textId="537B51E9"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913</w:t>
            </w:r>
          </w:p>
        </w:tc>
        <w:tc>
          <w:tcPr>
            <w:tcW w:w="78" w:type="pct"/>
            <w:tcBorders>
              <w:top w:val="nil"/>
              <w:left w:val="nil"/>
              <w:bottom w:val="nil"/>
              <w:right w:val="nil"/>
            </w:tcBorders>
            <w:shd w:val="clear" w:color="auto" w:fill="auto"/>
            <w:noWrap/>
            <w:vAlign w:val="bottom"/>
            <w:hideMark/>
          </w:tcPr>
          <w:p w14:paraId="2EFAF529"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6C9BFB89" w14:textId="1BA3AC05" w:rsidR="00CE2456" w:rsidRPr="00F2589A" w:rsidRDefault="00CE2456" w:rsidP="00F1437A">
            <w:pPr>
              <w:jc w:val="right"/>
              <w:rPr>
                <w:rFonts w:ascii="Trebuchet MS" w:hAnsi="Trebuchet MS"/>
                <w:sz w:val="18"/>
                <w:szCs w:val="18"/>
              </w:rPr>
            </w:pPr>
            <w:r w:rsidRPr="00F2589A">
              <w:rPr>
                <w:rFonts w:ascii="Trebuchet MS" w:hAnsi="Trebuchet MS"/>
                <w:sz w:val="18"/>
                <w:szCs w:val="18"/>
              </w:rPr>
              <w:t>-</w:t>
            </w:r>
          </w:p>
        </w:tc>
        <w:tc>
          <w:tcPr>
            <w:tcW w:w="78" w:type="pct"/>
            <w:tcBorders>
              <w:top w:val="nil"/>
              <w:left w:val="nil"/>
              <w:bottom w:val="nil"/>
              <w:right w:val="nil"/>
            </w:tcBorders>
            <w:shd w:val="clear" w:color="auto" w:fill="auto"/>
            <w:noWrap/>
            <w:vAlign w:val="bottom"/>
            <w:hideMark/>
          </w:tcPr>
          <w:p w14:paraId="370DB3B7"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23B435CB" w14:textId="4B994145"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w:t>
            </w:r>
          </w:p>
        </w:tc>
        <w:tc>
          <w:tcPr>
            <w:tcW w:w="78" w:type="pct"/>
            <w:tcBorders>
              <w:top w:val="nil"/>
              <w:left w:val="nil"/>
              <w:bottom w:val="nil"/>
              <w:right w:val="nil"/>
            </w:tcBorders>
            <w:shd w:val="clear" w:color="auto" w:fill="auto"/>
            <w:noWrap/>
            <w:vAlign w:val="bottom"/>
            <w:hideMark/>
          </w:tcPr>
          <w:p w14:paraId="53807D11" w14:textId="77777777" w:rsidR="00CE2456" w:rsidRPr="00F2589A" w:rsidRDefault="00CE2456" w:rsidP="00F1437A">
            <w:pPr>
              <w:jc w:val="right"/>
              <w:rPr>
                <w:rFonts w:ascii="Trebuchet MS" w:hAnsi="Trebuchet MS"/>
                <w:color w:val="000000"/>
                <w:sz w:val="18"/>
                <w:szCs w:val="18"/>
              </w:rPr>
            </w:pPr>
          </w:p>
        </w:tc>
        <w:tc>
          <w:tcPr>
            <w:tcW w:w="479" w:type="pct"/>
            <w:tcBorders>
              <w:top w:val="nil"/>
              <w:left w:val="nil"/>
              <w:bottom w:val="nil"/>
              <w:right w:val="nil"/>
            </w:tcBorders>
            <w:shd w:val="clear" w:color="auto" w:fill="auto"/>
            <w:noWrap/>
            <w:vAlign w:val="bottom"/>
            <w:hideMark/>
          </w:tcPr>
          <w:p w14:paraId="034AEA98" w14:textId="5169DF4A"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(207)</w:t>
            </w:r>
          </w:p>
        </w:tc>
        <w:tc>
          <w:tcPr>
            <w:tcW w:w="78" w:type="pct"/>
            <w:tcBorders>
              <w:top w:val="nil"/>
              <w:left w:val="nil"/>
              <w:bottom w:val="nil"/>
              <w:right w:val="nil"/>
            </w:tcBorders>
            <w:shd w:val="clear" w:color="auto" w:fill="auto"/>
            <w:noWrap/>
            <w:vAlign w:val="bottom"/>
            <w:hideMark/>
          </w:tcPr>
          <w:p w14:paraId="6C166E88" w14:textId="77777777" w:rsidR="00CE2456" w:rsidRPr="00F2589A" w:rsidRDefault="00CE2456" w:rsidP="00F1437A">
            <w:pPr>
              <w:jc w:val="right"/>
              <w:rPr>
                <w:rFonts w:ascii="Trebuchet MS" w:hAnsi="Trebuchet MS"/>
                <w:color w:val="000000"/>
                <w:sz w:val="18"/>
                <w:szCs w:val="18"/>
              </w:rPr>
            </w:pPr>
          </w:p>
        </w:tc>
        <w:tc>
          <w:tcPr>
            <w:tcW w:w="530" w:type="pct"/>
            <w:gridSpan w:val="2"/>
            <w:tcBorders>
              <w:top w:val="nil"/>
              <w:left w:val="nil"/>
              <w:bottom w:val="nil"/>
              <w:right w:val="nil"/>
            </w:tcBorders>
            <w:shd w:val="clear" w:color="auto" w:fill="auto"/>
            <w:noWrap/>
            <w:vAlign w:val="bottom"/>
            <w:hideMark/>
          </w:tcPr>
          <w:p w14:paraId="339B42C8" w14:textId="76D376A9"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706</w:t>
            </w:r>
          </w:p>
        </w:tc>
      </w:tr>
      <w:tr w:rsidR="00F1437A" w:rsidRPr="00F2589A" w14:paraId="64E5EC4E" w14:textId="77777777" w:rsidTr="00D01BF9">
        <w:trPr>
          <w:trHeight w:val="20"/>
        </w:trPr>
        <w:tc>
          <w:tcPr>
            <w:tcW w:w="2175" w:type="pct"/>
            <w:tcBorders>
              <w:top w:val="nil"/>
              <w:left w:val="nil"/>
              <w:bottom w:val="nil"/>
              <w:right w:val="nil"/>
            </w:tcBorders>
            <w:shd w:val="clear" w:color="auto" w:fill="auto"/>
            <w:noWrap/>
            <w:vAlign w:val="bottom"/>
            <w:hideMark/>
          </w:tcPr>
          <w:p w14:paraId="36D9FD0D" w14:textId="491F6B7C" w:rsidR="00CE2456" w:rsidRPr="00F2589A" w:rsidRDefault="00CE2456" w:rsidP="00D01BF9">
            <w:pPr>
              <w:ind w:left="-63"/>
              <w:rPr>
                <w:rFonts w:ascii="Trebuchet MS" w:hAnsi="Trebuchet MS"/>
                <w:sz w:val="18"/>
                <w:szCs w:val="18"/>
              </w:rPr>
            </w:pPr>
            <w:r w:rsidRPr="00F2589A">
              <w:rPr>
                <w:rFonts w:ascii="Trebuchet MS" w:hAnsi="Trebuchet MS"/>
                <w:sz w:val="18"/>
                <w:szCs w:val="18"/>
              </w:rPr>
              <w:t>Equipamentos de proc. dados</w:t>
            </w:r>
          </w:p>
        </w:tc>
        <w:tc>
          <w:tcPr>
            <w:tcW w:w="498" w:type="pct"/>
            <w:tcBorders>
              <w:top w:val="nil"/>
              <w:left w:val="nil"/>
              <w:bottom w:val="nil"/>
              <w:right w:val="nil"/>
            </w:tcBorders>
            <w:shd w:val="clear" w:color="auto" w:fill="auto"/>
            <w:noWrap/>
            <w:vAlign w:val="bottom"/>
            <w:hideMark/>
          </w:tcPr>
          <w:p w14:paraId="63CDB5B6" w14:textId="1C50EEB7"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4.479</w:t>
            </w:r>
          </w:p>
        </w:tc>
        <w:tc>
          <w:tcPr>
            <w:tcW w:w="78" w:type="pct"/>
            <w:tcBorders>
              <w:top w:val="nil"/>
              <w:left w:val="nil"/>
              <w:bottom w:val="nil"/>
              <w:right w:val="nil"/>
            </w:tcBorders>
            <w:shd w:val="clear" w:color="auto" w:fill="auto"/>
            <w:noWrap/>
            <w:vAlign w:val="bottom"/>
            <w:hideMark/>
          </w:tcPr>
          <w:p w14:paraId="65C0E6B9"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34603EB8" w14:textId="7ACAC7BC" w:rsidR="00CE2456" w:rsidRPr="00F2589A" w:rsidRDefault="00CE2456" w:rsidP="00F1437A">
            <w:pPr>
              <w:jc w:val="right"/>
              <w:rPr>
                <w:rFonts w:ascii="Trebuchet MS" w:hAnsi="Trebuchet MS"/>
                <w:sz w:val="18"/>
                <w:szCs w:val="18"/>
              </w:rPr>
            </w:pPr>
            <w:r w:rsidRPr="00F2589A">
              <w:rPr>
                <w:rFonts w:ascii="Trebuchet MS" w:hAnsi="Trebuchet MS"/>
                <w:sz w:val="18"/>
                <w:szCs w:val="18"/>
              </w:rPr>
              <w:t>233</w:t>
            </w:r>
          </w:p>
        </w:tc>
        <w:tc>
          <w:tcPr>
            <w:tcW w:w="78" w:type="pct"/>
            <w:tcBorders>
              <w:top w:val="nil"/>
              <w:left w:val="nil"/>
              <w:bottom w:val="nil"/>
              <w:right w:val="nil"/>
            </w:tcBorders>
            <w:shd w:val="clear" w:color="auto" w:fill="auto"/>
            <w:noWrap/>
            <w:vAlign w:val="bottom"/>
            <w:hideMark/>
          </w:tcPr>
          <w:p w14:paraId="6B52E7D1"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669427FF" w14:textId="505D5F99" w:rsidR="00CE2456" w:rsidRPr="00F2589A" w:rsidRDefault="00CE2456" w:rsidP="00F1437A">
            <w:pPr>
              <w:jc w:val="right"/>
              <w:rPr>
                <w:rFonts w:ascii="Trebuchet MS" w:hAnsi="Trebuchet MS"/>
                <w:sz w:val="18"/>
                <w:szCs w:val="18"/>
              </w:rPr>
            </w:pPr>
            <w:r w:rsidRPr="00F2589A">
              <w:rPr>
                <w:rFonts w:ascii="Trebuchet MS" w:hAnsi="Trebuchet MS"/>
                <w:sz w:val="18"/>
                <w:szCs w:val="18"/>
              </w:rPr>
              <w:t>(2)</w:t>
            </w:r>
          </w:p>
        </w:tc>
        <w:tc>
          <w:tcPr>
            <w:tcW w:w="78" w:type="pct"/>
            <w:tcBorders>
              <w:top w:val="nil"/>
              <w:left w:val="nil"/>
              <w:bottom w:val="nil"/>
              <w:right w:val="nil"/>
            </w:tcBorders>
            <w:shd w:val="clear" w:color="auto" w:fill="auto"/>
            <w:noWrap/>
            <w:vAlign w:val="bottom"/>
            <w:hideMark/>
          </w:tcPr>
          <w:p w14:paraId="5CCF5134" w14:textId="77777777"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auto" w:fill="auto"/>
            <w:noWrap/>
            <w:vAlign w:val="bottom"/>
            <w:hideMark/>
          </w:tcPr>
          <w:p w14:paraId="186B237E" w14:textId="2929446E"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(1.264)</w:t>
            </w:r>
          </w:p>
        </w:tc>
        <w:tc>
          <w:tcPr>
            <w:tcW w:w="78" w:type="pct"/>
            <w:tcBorders>
              <w:top w:val="nil"/>
              <w:left w:val="nil"/>
              <w:bottom w:val="nil"/>
              <w:right w:val="nil"/>
            </w:tcBorders>
            <w:shd w:val="clear" w:color="auto" w:fill="auto"/>
            <w:noWrap/>
            <w:vAlign w:val="bottom"/>
            <w:hideMark/>
          </w:tcPr>
          <w:p w14:paraId="613D45F4" w14:textId="77777777" w:rsidR="00CE2456" w:rsidRPr="00F2589A" w:rsidRDefault="00CE2456" w:rsidP="00F1437A">
            <w:pPr>
              <w:jc w:val="right"/>
              <w:rPr>
                <w:rFonts w:ascii="Trebuchet MS" w:hAnsi="Trebuchet MS"/>
                <w:color w:val="000000"/>
                <w:sz w:val="18"/>
                <w:szCs w:val="18"/>
              </w:rPr>
            </w:pPr>
          </w:p>
        </w:tc>
        <w:tc>
          <w:tcPr>
            <w:tcW w:w="530" w:type="pct"/>
            <w:gridSpan w:val="2"/>
            <w:tcBorders>
              <w:top w:val="nil"/>
              <w:left w:val="nil"/>
              <w:bottom w:val="nil"/>
              <w:right w:val="nil"/>
            </w:tcBorders>
            <w:shd w:val="clear" w:color="auto" w:fill="auto"/>
            <w:noWrap/>
            <w:vAlign w:val="bottom"/>
            <w:hideMark/>
          </w:tcPr>
          <w:p w14:paraId="06B18FCA" w14:textId="4FC4A06B"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3.446</w:t>
            </w:r>
          </w:p>
        </w:tc>
      </w:tr>
      <w:tr w:rsidR="00F1437A" w:rsidRPr="00F2589A" w14:paraId="22FCF989" w14:textId="77777777" w:rsidTr="00D01BF9">
        <w:trPr>
          <w:trHeight w:val="20"/>
        </w:trPr>
        <w:tc>
          <w:tcPr>
            <w:tcW w:w="2175" w:type="pct"/>
            <w:tcBorders>
              <w:top w:val="nil"/>
              <w:left w:val="nil"/>
              <w:bottom w:val="nil"/>
              <w:right w:val="nil"/>
            </w:tcBorders>
            <w:shd w:val="clear" w:color="auto" w:fill="auto"/>
            <w:noWrap/>
            <w:vAlign w:val="bottom"/>
            <w:hideMark/>
          </w:tcPr>
          <w:p w14:paraId="63A767D1"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Embarcações</w:t>
            </w:r>
          </w:p>
        </w:tc>
        <w:tc>
          <w:tcPr>
            <w:tcW w:w="498" w:type="pct"/>
            <w:tcBorders>
              <w:top w:val="nil"/>
              <w:left w:val="nil"/>
              <w:bottom w:val="nil"/>
              <w:right w:val="nil"/>
            </w:tcBorders>
            <w:shd w:val="clear" w:color="auto" w:fill="auto"/>
            <w:noWrap/>
            <w:vAlign w:val="bottom"/>
            <w:hideMark/>
          </w:tcPr>
          <w:p w14:paraId="2846A3F4" w14:textId="69383759"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179</w:t>
            </w:r>
          </w:p>
        </w:tc>
        <w:tc>
          <w:tcPr>
            <w:tcW w:w="78" w:type="pct"/>
            <w:tcBorders>
              <w:top w:val="nil"/>
              <w:left w:val="nil"/>
              <w:bottom w:val="nil"/>
              <w:right w:val="nil"/>
            </w:tcBorders>
            <w:shd w:val="clear" w:color="auto" w:fill="auto"/>
            <w:noWrap/>
            <w:vAlign w:val="bottom"/>
            <w:hideMark/>
          </w:tcPr>
          <w:p w14:paraId="390C981D"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33346D86" w14:textId="00F30071" w:rsidR="00CE2456" w:rsidRPr="00F2589A" w:rsidRDefault="00CE2456" w:rsidP="00F1437A">
            <w:pPr>
              <w:jc w:val="right"/>
              <w:rPr>
                <w:rFonts w:ascii="Trebuchet MS" w:hAnsi="Trebuchet MS"/>
                <w:sz w:val="18"/>
                <w:szCs w:val="18"/>
              </w:rPr>
            </w:pPr>
            <w:r w:rsidRPr="00F2589A">
              <w:rPr>
                <w:rFonts w:ascii="Trebuchet MS" w:hAnsi="Trebuchet MS"/>
                <w:sz w:val="18"/>
                <w:szCs w:val="18"/>
              </w:rPr>
              <w:t>-</w:t>
            </w:r>
          </w:p>
        </w:tc>
        <w:tc>
          <w:tcPr>
            <w:tcW w:w="78" w:type="pct"/>
            <w:tcBorders>
              <w:top w:val="nil"/>
              <w:left w:val="nil"/>
              <w:bottom w:val="nil"/>
              <w:right w:val="nil"/>
            </w:tcBorders>
            <w:shd w:val="clear" w:color="auto" w:fill="auto"/>
            <w:noWrap/>
            <w:vAlign w:val="bottom"/>
            <w:hideMark/>
          </w:tcPr>
          <w:p w14:paraId="7D5A711D"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11B251A9" w14:textId="7E51E284" w:rsidR="00CE2456" w:rsidRPr="00F2589A" w:rsidRDefault="00CE2456" w:rsidP="00F1437A">
            <w:pPr>
              <w:jc w:val="right"/>
              <w:rPr>
                <w:rFonts w:ascii="Trebuchet MS" w:hAnsi="Trebuchet MS"/>
                <w:sz w:val="18"/>
                <w:szCs w:val="18"/>
              </w:rPr>
            </w:pPr>
            <w:r w:rsidRPr="00F2589A">
              <w:rPr>
                <w:rFonts w:ascii="Trebuchet MS" w:hAnsi="Trebuchet MS"/>
                <w:sz w:val="18"/>
                <w:szCs w:val="18"/>
              </w:rPr>
              <w:t>-</w:t>
            </w:r>
          </w:p>
        </w:tc>
        <w:tc>
          <w:tcPr>
            <w:tcW w:w="78" w:type="pct"/>
            <w:tcBorders>
              <w:top w:val="nil"/>
              <w:left w:val="nil"/>
              <w:bottom w:val="nil"/>
              <w:right w:val="nil"/>
            </w:tcBorders>
            <w:shd w:val="clear" w:color="auto" w:fill="auto"/>
            <w:noWrap/>
            <w:vAlign w:val="bottom"/>
            <w:hideMark/>
          </w:tcPr>
          <w:p w14:paraId="00F37812" w14:textId="77777777"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auto" w:fill="auto"/>
            <w:noWrap/>
            <w:vAlign w:val="bottom"/>
            <w:hideMark/>
          </w:tcPr>
          <w:p w14:paraId="1751FC72" w14:textId="266BF0E0"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(22)</w:t>
            </w:r>
          </w:p>
        </w:tc>
        <w:tc>
          <w:tcPr>
            <w:tcW w:w="78" w:type="pct"/>
            <w:tcBorders>
              <w:top w:val="nil"/>
              <w:left w:val="nil"/>
              <w:bottom w:val="nil"/>
              <w:right w:val="nil"/>
            </w:tcBorders>
            <w:shd w:val="clear" w:color="auto" w:fill="auto"/>
            <w:noWrap/>
            <w:vAlign w:val="bottom"/>
            <w:hideMark/>
          </w:tcPr>
          <w:p w14:paraId="3F4E53D8" w14:textId="77777777" w:rsidR="00CE2456" w:rsidRPr="00F2589A" w:rsidRDefault="00CE2456" w:rsidP="00F1437A">
            <w:pPr>
              <w:jc w:val="right"/>
              <w:rPr>
                <w:rFonts w:ascii="Trebuchet MS" w:hAnsi="Trebuchet MS"/>
                <w:color w:val="000000"/>
                <w:sz w:val="18"/>
                <w:szCs w:val="18"/>
              </w:rPr>
            </w:pPr>
          </w:p>
        </w:tc>
        <w:tc>
          <w:tcPr>
            <w:tcW w:w="530" w:type="pct"/>
            <w:gridSpan w:val="2"/>
            <w:tcBorders>
              <w:top w:val="nil"/>
              <w:left w:val="nil"/>
              <w:bottom w:val="nil"/>
              <w:right w:val="nil"/>
            </w:tcBorders>
            <w:shd w:val="clear" w:color="auto" w:fill="auto"/>
            <w:noWrap/>
            <w:vAlign w:val="bottom"/>
            <w:hideMark/>
          </w:tcPr>
          <w:p w14:paraId="3AF34DD0" w14:textId="48816D23"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157</w:t>
            </w:r>
          </w:p>
        </w:tc>
      </w:tr>
      <w:tr w:rsidR="00F1437A" w:rsidRPr="00F2589A" w14:paraId="150F946A" w14:textId="77777777" w:rsidTr="00D01BF9">
        <w:trPr>
          <w:trHeight w:val="20"/>
        </w:trPr>
        <w:tc>
          <w:tcPr>
            <w:tcW w:w="2175" w:type="pct"/>
            <w:tcBorders>
              <w:top w:val="nil"/>
              <w:left w:val="nil"/>
              <w:bottom w:val="nil"/>
              <w:right w:val="nil"/>
            </w:tcBorders>
            <w:shd w:val="clear" w:color="auto" w:fill="auto"/>
            <w:noWrap/>
            <w:vAlign w:val="bottom"/>
            <w:hideMark/>
          </w:tcPr>
          <w:p w14:paraId="5DFDAF7F"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Equipamentos de comunicações</w:t>
            </w:r>
          </w:p>
        </w:tc>
        <w:tc>
          <w:tcPr>
            <w:tcW w:w="498" w:type="pct"/>
            <w:tcBorders>
              <w:top w:val="nil"/>
              <w:left w:val="nil"/>
              <w:bottom w:val="nil"/>
              <w:right w:val="nil"/>
            </w:tcBorders>
            <w:shd w:val="clear" w:color="auto" w:fill="auto"/>
            <w:noWrap/>
            <w:vAlign w:val="bottom"/>
            <w:hideMark/>
          </w:tcPr>
          <w:p w14:paraId="684273DA" w14:textId="6E7924F6"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189</w:t>
            </w:r>
          </w:p>
        </w:tc>
        <w:tc>
          <w:tcPr>
            <w:tcW w:w="78" w:type="pct"/>
            <w:tcBorders>
              <w:top w:val="nil"/>
              <w:left w:val="nil"/>
              <w:bottom w:val="nil"/>
              <w:right w:val="nil"/>
            </w:tcBorders>
            <w:shd w:val="clear" w:color="auto" w:fill="auto"/>
            <w:noWrap/>
            <w:vAlign w:val="bottom"/>
            <w:hideMark/>
          </w:tcPr>
          <w:p w14:paraId="58634E6E"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74C4C2CD" w14:textId="6B40C579" w:rsidR="00CE2456" w:rsidRPr="00F2589A" w:rsidRDefault="00CE2456" w:rsidP="00F1437A">
            <w:pPr>
              <w:jc w:val="right"/>
              <w:rPr>
                <w:rFonts w:ascii="Trebuchet MS" w:hAnsi="Trebuchet MS"/>
                <w:sz w:val="18"/>
                <w:szCs w:val="18"/>
              </w:rPr>
            </w:pPr>
            <w:r w:rsidRPr="00F2589A">
              <w:rPr>
                <w:rFonts w:ascii="Trebuchet MS" w:hAnsi="Trebuchet MS"/>
                <w:sz w:val="18"/>
                <w:szCs w:val="18"/>
              </w:rPr>
              <w:t>43</w:t>
            </w:r>
          </w:p>
        </w:tc>
        <w:tc>
          <w:tcPr>
            <w:tcW w:w="78" w:type="pct"/>
            <w:tcBorders>
              <w:top w:val="nil"/>
              <w:left w:val="nil"/>
              <w:bottom w:val="nil"/>
              <w:right w:val="nil"/>
            </w:tcBorders>
            <w:shd w:val="clear" w:color="auto" w:fill="auto"/>
            <w:noWrap/>
            <w:vAlign w:val="bottom"/>
            <w:hideMark/>
          </w:tcPr>
          <w:p w14:paraId="3B722171"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2479C657" w14:textId="2EE4AF31" w:rsidR="00CE2456" w:rsidRPr="00F2589A" w:rsidRDefault="00CE2456" w:rsidP="00F1437A">
            <w:pPr>
              <w:jc w:val="right"/>
              <w:rPr>
                <w:rFonts w:ascii="Trebuchet MS" w:hAnsi="Trebuchet MS"/>
                <w:sz w:val="18"/>
                <w:szCs w:val="18"/>
              </w:rPr>
            </w:pPr>
            <w:r w:rsidRPr="00F2589A">
              <w:rPr>
                <w:rFonts w:ascii="Trebuchet MS" w:hAnsi="Trebuchet MS"/>
                <w:sz w:val="18"/>
                <w:szCs w:val="18"/>
              </w:rPr>
              <w:t>(1)</w:t>
            </w:r>
          </w:p>
        </w:tc>
        <w:tc>
          <w:tcPr>
            <w:tcW w:w="78" w:type="pct"/>
            <w:tcBorders>
              <w:top w:val="nil"/>
              <w:left w:val="nil"/>
              <w:bottom w:val="nil"/>
              <w:right w:val="nil"/>
            </w:tcBorders>
            <w:shd w:val="clear" w:color="auto" w:fill="auto"/>
            <w:noWrap/>
            <w:vAlign w:val="bottom"/>
            <w:hideMark/>
          </w:tcPr>
          <w:p w14:paraId="6EBACCB9" w14:textId="77777777"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auto" w:fill="auto"/>
            <w:noWrap/>
            <w:vAlign w:val="bottom"/>
            <w:hideMark/>
          </w:tcPr>
          <w:p w14:paraId="0F4CBC3D" w14:textId="1621A493"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(80)</w:t>
            </w:r>
          </w:p>
        </w:tc>
        <w:tc>
          <w:tcPr>
            <w:tcW w:w="78" w:type="pct"/>
            <w:tcBorders>
              <w:top w:val="nil"/>
              <w:left w:val="nil"/>
              <w:bottom w:val="nil"/>
              <w:right w:val="nil"/>
            </w:tcBorders>
            <w:shd w:val="clear" w:color="auto" w:fill="auto"/>
            <w:noWrap/>
            <w:vAlign w:val="bottom"/>
            <w:hideMark/>
          </w:tcPr>
          <w:p w14:paraId="0DDE1A59" w14:textId="77777777" w:rsidR="00CE2456" w:rsidRPr="00F2589A" w:rsidRDefault="00CE2456" w:rsidP="00F1437A">
            <w:pPr>
              <w:jc w:val="right"/>
              <w:rPr>
                <w:rFonts w:ascii="Trebuchet MS" w:hAnsi="Trebuchet MS"/>
                <w:color w:val="000000"/>
                <w:sz w:val="18"/>
                <w:szCs w:val="18"/>
              </w:rPr>
            </w:pPr>
          </w:p>
        </w:tc>
        <w:tc>
          <w:tcPr>
            <w:tcW w:w="530" w:type="pct"/>
            <w:gridSpan w:val="2"/>
            <w:tcBorders>
              <w:top w:val="nil"/>
              <w:left w:val="nil"/>
              <w:bottom w:val="nil"/>
              <w:right w:val="nil"/>
            </w:tcBorders>
            <w:shd w:val="clear" w:color="auto" w:fill="auto"/>
            <w:noWrap/>
            <w:vAlign w:val="bottom"/>
            <w:hideMark/>
          </w:tcPr>
          <w:p w14:paraId="1CA585ED" w14:textId="3127FC70"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151</w:t>
            </w:r>
          </w:p>
        </w:tc>
      </w:tr>
      <w:tr w:rsidR="00F1437A" w:rsidRPr="00F2589A" w14:paraId="1248F9BA" w14:textId="77777777" w:rsidTr="00D01BF9">
        <w:trPr>
          <w:trHeight w:val="20"/>
        </w:trPr>
        <w:tc>
          <w:tcPr>
            <w:tcW w:w="2175" w:type="pct"/>
            <w:tcBorders>
              <w:top w:val="nil"/>
              <w:left w:val="nil"/>
              <w:bottom w:val="nil"/>
              <w:right w:val="nil"/>
            </w:tcBorders>
            <w:shd w:val="clear" w:color="auto" w:fill="auto"/>
            <w:noWrap/>
            <w:vAlign w:val="bottom"/>
            <w:hideMark/>
          </w:tcPr>
          <w:p w14:paraId="11BD6CA5"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Outros bens imóveis</w:t>
            </w:r>
          </w:p>
        </w:tc>
        <w:tc>
          <w:tcPr>
            <w:tcW w:w="498" w:type="pct"/>
            <w:tcBorders>
              <w:top w:val="nil"/>
              <w:left w:val="nil"/>
              <w:bottom w:val="nil"/>
              <w:right w:val="nil"/>
            </w:tcBorders>
            <w:shd w:val="clear" w:color="auto" w:fill="auto"/>
            <w:noWrap/>
            <w:vAlign w:val="bottom"/>
            <w:hideMark/>
          </w:tcPr>
          <w:p w14:paraId="2AFDAA05" w14:textId="799BC2A8"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128</w:t>
            </w:r>
          </w:p>
        </w:tc>
        <w:tc>
          <w:tcPr>
            <w:tcW w:w="78" w:type="pct"/>
            <w:tcBorders>
              <w:top w:val="nil"/>
              <w:left w:val="nil"/>
              <w:bottom w:val="nil"/>
              <w:right w:val="nil"/>
            </w:tcBorders>
            <w:shd w:val="clear" w:color="auto" w:fill="auto"/>
            <w:noWrap/>
            <w:vAlign w:val="bottom"/>
            <w:hideMark/>
          </w:tcPr>
          <w:p w14:paraId="60703E82"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4D1AE003" w14:textId="57673A4D" w:rsidR="00CE2456" w:rsidRPr="00F2589A" w:rsidRDefault="00CE2456" w:rsidP="00F1437A">
            <w:pPr>
              <w:jc w:val="right"/>
              <w:rPr>
                <w:rFonts w:ascii="Trebuchet MS" w:hAnsi="Trebuchet MS"/>
                <w:sz w:val="18"/>
                <w:szCs w:val="18"/>
              </w:rPr>
            </w:pPr>
            <w:r w:rsidRPr="00F2589A">
              <w:rPr>
                <w:rFonts w:ascii="Trebuchet MS" w:hAnsi="Trebuchet MS"/>
                <w:sz w:val="18"/>
                <w:szCs w:val="18"/>
              </w:rPr>
              <w:t>1.176</w:t>
            </w:r>
          </w:p>
        </w:tc>
        <w:tc>
          <w:tcPr>
            <w:tcW w:w="78" w:type="pct"/>
            <w:tcBorders>
              <w:top w:val="nil"/>
              <w:left w:val="nil"/>
              <w:bottom w:val="nil"/>
              <w:right w:val="nil"/>
            </w:tcBorders>
            <w:shd w:val="clear" w:color="auto" w:fill="auto"/>
            <w:noWrap/>
            <w:vAlign w:val="bottom"/>
            <w:hideMark/>
          </w:tcPr>
          <w:p w14:paraId="1B10A451"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687C6701" w14:textId="77777777" w:rsidR="00CE2456" w:rsidRPr="00F2589A" w:rsidRDefault="00CE2456" w:rsidP="00F1437A">
            <w:pPr>
              <w:jc w:val="right"/>
              <w:rPr>
                <w:sz w:val="18"/>
                <w:szCs w:val="18"/>
              </w:rPr>
            </w:pPr>
          </w:p>
        </w:tc>
        <w:tc>
          <w:tcPr>
            <w:tcW w:w="78" w:type="pct"/>
            <w:tcBorders>
              <w:top w:val="nil"/>
              <w:left w:val="nil"/>
              <w:bottom w:val="nil"/>
              <w:right w:val="nil"/>
            </w:tcBorders>
            <w:shd w:val="clear" w:color="auto" w:fill="auto"/>
            <w:noWrap/>
            <w:vAlign w:val="bottom"/>
            <w:hideMark/>
          </w:tcPr>
          <w:p w14:paraId="07887852" w14:textId="77777777" w:rsidR="00CE2456" w:rsidRPr="00F2589A" w:rsidRDefault="00CE2456" w:rsidP="00F1437A">
            <w:pPr>
              <w:jc w:val="right"/>
              <w:rPr>
                <w:sz w:val="18"/>
                <w:szCs w:val="18"/>
              </w:rPr>
            </w:pPr>
          </w:p>
        </w:tc>
        <w:tc>
          <w:tcPr>
            <w:tcW w:w="479" w:type="pct"/>
            <w:tcBorders>
              <w:top w:val="nil"/>
              <w:left w:val="nil"/>
              <w:bottom w:val="nil"/>
              <w:right w:val="nil"/>
            </w:tcBorders>
            <w:shd w:val="clear" w:color="auto" w:fill="auto"/>
            <w:noWrap/>
            <w:vAlign w:val="bottom"/>
            <w:hideMark/>
          </w:tcPr>
          <w:p w14:paraId="197C84EF" w14:textId="2E348F83"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(47)</w:t>
            </w:r>
          </w:p>
        </w:tc>
        <w:tc>
          <w:tcPr>
            <w:tcW w:w="78" w:type="pct"/>
            <w:tcBorders>
              <w:top w:val="nil"/>
              <w:left w:val="nil"/>
              <w:bottom w:val="nil"/>
              <w:right w:val="nil"/>
            </w:tcBorders>
            <w:shd w:val="clear" w:color="auto" w:fill="auto"/>
            <w:noWrap/>
            <w:vAlign w:val="bottom"/>
            <w:hideMark/>
          </w:tcPr>
          <w:p w14:paraId="59047F91" w14:textId="77777777" w:rsidR="00CE2456" w:rsidRPr="00F2589A" w:rsidRDefault="00CE2456" w:rsidP="00F1437A">
            <w:pPr>
              <w:jc w:val="right"/>
              <w:rPr>
                <w:rFonts w:ascii="Trebuchet MS" w:hAnsi="Trebuchet MS"/>
                <w:color w:val="000000"/>
                <w:sz w:val="18"/>
                <w:szCs w:val="18"/>
              </w:rPr>
            </w:pPr>
          </w:p>
        </w:tc>
        <w:tc>
          <w:tcPr>
            <w:tcW w:w="530" w:type="pct"/>
            <w:gridSpan w:val="2"/>
            <w:tcBorders>
              <w:top w:val="nil"/>
              <w:left w:val="nil"/>
              <w:bottom w:val="nil"/>
              <w:right w:val="nil"/>
            </w:tcBorders>
            <w:shd w:val="clear" w:color="auto" w:fill="auto"/>
            <w:noWrap/>
            <w:vAlign w:val="bottom"/>
            <w:hideMark/>
          </w:tcPr>
          <w:p w14:paraId="1C9EC71A" w14:textId="0E877DB0"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1.257</w:t>
            </w:r>
          </w:p>
        </w:tc>
      </w:tr>
      <w:tr w:rsidR="00F1437A" w:rsidRPr="00F2589A" w14:paraId="2AF7B483" w14:textId="77777777" w:rsidTr="00D01BF9">
        <w:trPr>
          <w:trHeight w:val="20"/>
        </w:trPr>
        <w:tc>
          <w:tcPr>
            <w:tcW w:w="2175" w:type="pct"/>
            <w:tcBorders>
              <w:top w:val="nil"/>
              <w:left w:val="nil"/>
              <w:bottom w:val="nil"/>
              <w:right w:val="nil"/>
            </w:tcBorders>
            <w:shd w:val="clear" w:color="auto" w:fill="auto"/>
            <w:noWrap/>
            <w:vAlign w:val="bottom"/>
            <w:hideMark/>
          </w:tcPr>
          <w:p w14:paraId="0C9C12BA"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Veículos aéreos não tripulados</w:t>
            </w:r>
          </w:p>
        </w:tc>
        <w:tc>
          <w:tcPr>
            <w:tcW w:w="498" w:type="pct"/>
            <w:tcBorders>
              <w:top w:val="nil"/>
              <w:left w:val="nil"/>
              <w:bottom w:val="nil"/>
              <w:right w:val="nil"/>
            </w:tcBorders>
            <w:shd w:val="clear" w:color="auto" w:fill="auto"/>
            <w:noWrap/>
            <w:vAlign w:val="bottom"/>
            <w:hideMark/>
          </w:tcPr>
          <w:p w14:paraId="5A872763" w14:textId="780FBD13"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53</w:t>
            </w:r>
          </w:p>
        </w:tc>
        <w:tc>
          <w:tcPr>
            <w:tcW w:w="78" w:type="pct"/>
            <w:tcBorders>
              <w:top w:val="nil"/>
              <w:left w:val="nil"/>
              <w:bottom w:val="nil"/>
              <w:right w:val="nil"/>
            </w:tcBorders>
            <w:shd w:val="clear" w:color="auto" w:fill="auto"/>
            <w:noWrap/>
            <w:vAlign w:val="bottom"/>
            <w:hideMark/>
          </w:tcPr>
          <w:p w14:paraId="0DFED530"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04454C36" w14:textId="2C8EBE5B" w:rsidR="00CE2456" w:rsidRPr="00F2589A" w:rsidRDefault="00CE2456" w:rsidP="00F1437A">
            <w:pPr>
              <w:jc w:val="right"/>
              <w:rPr>
                <w:rFonts w:ascii="Trebuchet MS" w:hAnsi="Trebuchet MS"/>
                <w:sz w:val="18"/>
                <w:szCs w:val="18"/>
              </w:rPr>
            </w:pPr>
            <w:r w:rsidRPr="00F2589A">
              <w:rPr>
                <w:rFonts w:ascii="Trebuchet MS" w:hAnsi="Trebuchet MS"/>
                <w:sz w:val="18"/>
                <w:szCs w:val="18"/>
              </w:rPr>
              <w:t>-</w:t>
            </w:r>
          </w:p>
        </w:tc>
        <w:tc>
          <w:tcPr>
            <w:tcW w:w="78" w:type="pct"/>
            <w:tcBorders>
              <w:top w:val="nil"/>
              <w:left w:val="nil"/>
              <w:bottom w:val="nil"/>
              <w:right w:val="nil"/>
            </w:tcBorders>
            <w:shd w:val="clear" w:color="auto" w:fill="auto"/>
            <w:noWrap/>
            <w:vAlign w:val="bottom"/>
            <w:hideMark/>
          </w:tcPr>
          <w:p w14:paraId="718968D0"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3F86F26B" w14:textId="7F174B2F"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w:t>
            </w:r>
          </w:p>
        </w:tc>
        <w:tc>
          <w:tcPr>
            <w:tcW w:w="78" w:type="pct"/>
            <w:tcBorders>
              <w:top w:val="nil"/>
              <w:left w:val="nil"/>
              <w:bottom w:val="nil"/>
              <w:right w:val="nil"/>
            </w:tcBorders>
            <w:shd w:val="clear" w:color="auto" w:fill="auto"/>
            <w:noWrap/>
            <w:vAlign w:val="bottom"/>
            <w:hideMark/>
          </w:tcPr>
          <w:p w14:paraId="370EBA47" w14:textId="77777777" w:rsidR="00CE2456" w:rsidRPr="00F2589A" w:rsidRDefault="00CE2456" w:rsidP="00F1437A">
            <w:pPr>
              <w:jc w:val="right"/>
              <w:rPr>
                <w:rFonts w:ascii="Trebuchet MS" w:hAnsi="Trebuchet MS"/>
                <w:color w:val="000000"/>
                <w:sz w:val="18"/>
                <w:szCs w:val="18"/>
              </w:rPr>
            </w:pPr>
          </w:p>
        </w:tc>
        <w:tc>
          <w:tcPr>
            <w:tcW w:w="479" w:type="pct"/>
            <w:tcBorders>
              <w:top w:val="nil"/>
              <w:left w:val="nil"/>
              <w:bottom w:val="nil"/>
              <w:right w:val="nil"/>
            </w:tcBorders>
            <w:shd w:val="clear" w:color="auto" w:fill="auto"/>
            <w:noWrap/>
            <w:vAlign w:val="bottom"/>
            <w:hideMark/>
          </w:tcPr>
          <w:p w14:paraId="4B0D139A" w14:textId="3BAC5152"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(6)</w:t>
            </w:r>
          </w:p>
        </w:tc>
        <w:tc>
          <w:tcPr>
            <w:tcW w:w="78" w:type="pct"/>
            <w:tcBorders>
              <w:top w:val="nil"/>
              <w:left w:val="nil"/>
              <w:bottom w:val="nil"/>
              <w:right w:val="nil"/>
            </w:tcBorders>
            <w:shd w:val="clear" w:color="auto" w:fill="auto"/>
            <w:noWrap/>
            <w:vAlign w:val="bottom"/>
            <w:hideMark/>
          </w:tcPr>
          <w:p w14:paraId="4FB5E4AB" w14:textId="77777777" w:rsidR="00CE2456" w:rsidRPr="00F2589A" w:rsidRDefault="00CE2456" w:rsidP="00F1437A">
            <w:pPr>
              <w:jc w:val="right"/>
              <w:rPr>
                <w:rFonts w:ascii="Trebuchet MS" w:hAnsi="Trebuchet MS"/>
                <w:color w:val="000000"/>
                <w:sz w:val="18"/>
                <w:szCs w:val="18"/>
              </w:rPr>
            </w:pPr>
          </w:p>
        </w:tc>
        <w:tc>
          <w:tcPr>
            <w:tcW w:w="530" w:type="pct"/>
            <w:gridSpan w:val="2"/>
            <w:tcBorders>
              <w:top w:val="nil"/>
              <w:left w:val="nil"/>
              <w:bottom w:val="nil"/>
              <w:right w:val="nil"/>
            </w:tcBorders>
            <w:shd w:val="clear" w:color="auto" w:fill="auto"/>
            <w:noWrap/>
            <w:vAlign w:val="bottom"/>
            <w:hideMark/>
          </w:tcPr>
          <w:p w14:paraId="10125947" w14:textId="2EC80B37"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47</w:t>
            </w:r>
          </w:p>
        </w:tc>
      </w:tr>
      <w:tr w:rsidR="00D01BF9" w:rsidRPr="00F2589A" w14:paraId="6528EEF6" w14:textId="77777777" w:rsidTr="00D01BF9">
        <w:trPr>
          <w:trHeight w:val="20"/>
        </w:trPr>
        <w:tc>
          <w:tcPr>
            <w:tcW w:w="2175" w:type="pct"/>
            <w:tcBorders>
              <w:top w:val="nil"/>
              <w:left w:val="nil"/>
              <w:bottom w:val="nil"/>
              <w:right w:val="nil"/>
            </w:tcBorders>
            <w:shd w:val="clear" w:color="auto" w:fill="auto"/>
            <w:noWrap/>
            <w:vAlign w:val="bottom"/>
            <w:hideMark/>
          </w:tcPr>
          <w:p w14:paraId="7BD4D682"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Equipamentos em construções</w:t>
            </w:r>
          </w:p>
        </w:tc>
        <w:tc>
          <w:tcPr>
            <w:tcW w:w="498" w:type="pct"/>
            <w:tcBorders>
              <w:top w:val="nil"/>
              <w:left w:val="nil"/>
              <w:bottom w:val="single" w:sz="4" w:space="0" w:color="auto"/>
              <w:right w:val="nil"/>
            </w:tcBorders>
            <w:shd w:val="clear" w:color="000000" w:fill="FFFFFF"/>
            <w:noWrap/>
            <w:vAlign w:val="bottom"/>
            <w:hideMark/>
          </w:tcPr>
          <w:p w14:paraId="2F364006" w14:textId="309AE88D"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45.830</w:t>
            </w:r>
          </w:p>
        </w:tc>
        <w:tc>
          <w:tcPr>
            <w:tcW w:w="78" w:type="pct"/>
            <w:tcBorders>
              <w:top w:val="nil"/>
              <w:left w:val="nil"/>
              <w:bottom w:val="nil"/>
              <w:right w:val="nil"/>
            </w:tcBorders>
            <w:shd w:val="clear" w:color="000000" w:fill="FFFFFF"/>
            <w:noWrap/>
            <w:vAlign w:val="bottom"/>
            <w:hideMark/>
          </w:tcPr>
          <w:p w14:paraId="4F42F754" w14:textId="41D8454F"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000000" w:fill="FFFFFF"/>
            <w:noWrap/>
            <w:vAlign w:val="bottom"/>
            <w:hideMark/>
          </w:tcPr>
          <w:p w14:paraId="5717207D" w14:textId="77546D27" w:rsidR="00CE2456" w:rsidRPr="00F2589A" w:rsidRDefault="00CE2456" w:rsidP="00F1437A">
            <w:pPr>
              <w:jc w:val="right"/>
              <w:rPr>
                <w:rFonts w:ascii="Trebuchet MS" w:hAnsi="Trebuchet MS"/>
                <w:sz w:val="18"/>
                <w:szCs w:val="18"/>
              </w:rPr>
            </w:pPr>
            <w:r w:rsidRPr="00F2589A">
              <w:rPr>
                <w:rFonts w:ascii="Trebuchet MS" w:hAnsi="Trebuchet MS"/>
                <w:sz w:val="18"/>
                <w:szCs w:val="18"/>
              </w:rPr>
              <w:t>20.582</w:t>
            </w:r>
          </w:p>
        </w:tc>
        <w:tc>
          <w:tcPr>
            <w:tcW w:w="78" w:type="pct"/>
            <w:tcBorders>
              <w:top w:val="nil"/>
              <w:left w:val="nil"/>
              <w:bottom w:val="nil"/>
              <w:right w:val="nil"/>
            </w:tcBorders>
            <w:shd w:val="clear" w:color="000000" w:fill="FFFFFF"/>
            <w:noWrap/>
            <w:vAlign w:val="bottom"/>
            <w:hideMark/>
          </w:tcPr>
          <w:p w14:paraId="2D46467C" w14:textId="7CEC70FE" w:rsidR="00CE2456" w:rsidRPr="00F2589A" w:rsidRDefault="00CE2456" w:rsidP="00F1437A">
            <w:pPr>
              <w:jc w:val="right"/>
              <w:rPr>
                <w:rFonts w:ascii="Trebuchet MS" w:hAnsi="Trebuchet MS"/>
                <w:color w:val="000000"/>
                <w:sz w:val="18"/>
                <w:szCs w:val="18"/>
              </w:rPr>
            </w:pPr>
          </w:p>
        </w:tc>
        <w:tc>
          <w:tcPr>
            <w:tcW w:w="528" w:type="pct"/>
            <w:tcBorders>
              <w:top w:val="nil"/>
              <w:left w:val="nil"/>
              <w:bottom w:val="nil"/>
              <w:right w:val="nil"/>
            </w:tcBorders>
            <w:shd w:val="clear" w:color="000000" w:fill="FFFFFF"/>
            <w:noWrap/>
            <w:vAlign w:val="bottom"/>
            <w:hideMark/>
          </w:tcPr>
          <w:p w14:paraId="7C0ACC2C" w14:textId="44B361D4"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w:t>
            </w:r>
          </w:p>
        </w:tc>
        <w:tc>
          <w:tcPr>
            <w:tcW w:w="78" w:type="pct"/>
            <w:tcBorders>
              <w:top w:val="nil"/>
              <w:left w:val="nil"/>
              <w:bottom w:val="nil"/>
              <w:right w:val="nil"/>
            </w:tcBorders>
            <w:shd w:val="clear" w:color="000000" w:fill="FFFFFF"/>
            <w:noWrap/>
            <w:vAlign w:val="bottom"/>
            <w:hideMark/>
          </w:tcPr>
          <w:p w14:paraId="4547BEFA" w14:textId="30BCCD18" w:rsidR="00CE2456" w:rsidRPr="00F2589A" w:rsidRDefault="00CE2456" w:rsidP="00F1437A">
            <w:pPr>
              <w:jc w:val="right"/>
              <w:rPr>
                <w:rFonts w:ascii="Trebuchet MS" w:hAnsi="Trebuchet MS"/>
                <w:color w:val="000000"/>
                <w:sz w:val="18"/>
                <w:szCs w:val="18"/>
              </w:rPr>
            </w:pPr>
          </w:p>
        </w:tc>
        <w:tc>
          <w:tcPr>
            <w:tcW w:w="479" w:type="pct"/>
            <w:tcBorders>
              <w:top w:val="nil"/>
              <w:left w:val="nil"/>
              <w:bottom w:val="nil"/>
              <w:right w:val="nil"/>
            </w:tcBorders>
            <w:shd w:val="clear" w:color="000000" w:fill="FFFFFF"/>
            <w:noWrap/>
            <w:vAlign w:val="bottom"/>
            <w:hideMark/>
          </w:tcPr>
          <w:p w14:paraId="6C76548F" w14:textId="7BA35E5C"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w:t>
            </w:r>
          </w:p>
        </w:tc>
        <w:tc>
          <w:tcPr>
            <w:tcW w:w="78" w:type="pct"/>
            <w:tcBorders>
              <w:top w:val="nil"/>
              <w:left w:val="nil"/>
              <w:bottom w:val="nil"/>
              <w:right w:val="nil"/>
            </w:tcBorders>
            <w:shd w:val="clear" w:color="000000" w:fill="FFFFFF"/>
            <w:noWrap/>
            <w:vAlign w:val="bottom"/>
            <w:hideMark/>
          </w:tcPr>
          <w:p w14:paraId="1296E6B1" w14:textId="4567E6EF" w:rsidR="00CE2456" w:rsidRPr="00F2589A" w:rsidRDefault="00CE2456" w:rsidP="00F1437A">
            <w:pPr>
              <w:jc w:val="right"/>
              <w:rPr>
                <w:rFonts w:ascii="Trebuchet MS" w:hAnsi="Trebuchet MS"/>
                <w:color w:val="000000"/>
                <w:sz w:val="18"/>
                <w:szCs w:val="18"/>
              </w:rPr>
            </w:pPr>
          </w:p>
        </w:tc>
        <w:tc>
          <w:tcPr>
            <w:tcW w:w="530" w:type="pct"/>
            <w:gridSpan w:val="2"/>
            <w:tcBorders>
              <w:top w:val="nil"/>
              <w:left w:val="nil"/>
              <w:bottom w:val="nil"/>
              <w:right w:val="nil"/>
            </w:tcBorders>
            <w:shd w:val="clear" w:color="000000" w:fill="FFFFFF"/>
            <w:noWrap/>
            <w:vAlign w:val="bottom"/>
            <w:hideMark/>
          </w:tcPr>
          <w:p w14:paraId="421CC7C7" w14:textId="00D3B60F"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66.412</w:t>
            </w:r>
          </w:p>
        </w:tc>
      </w:tr>
      <w:tr w:rsidR="006B02AC" w:rsidRPr="00F2589A" w14:paraId="709911AE" w14:textId="77777777" w:rsidTr="00F1437A">
        <w:trPr>
          <w:trHeight w:val="20"/>
        </w:trPr>
        <w:tc>
          <w:tcPr>
            <w:tcW w:w="2175" w:type="pct"/>
            <w:tcBorders>
              <w:top w:val="nil"/>
              <w:left w:val="nil"/>
              <w:bottom w:val="nil"/>
              <w:right w:val="nil"/>
            </w:tcBorders>
            <w:shd w:val="clear" w:color="auto" w:fill="auto"/>
            <w:noWrap/>
            <w:vAlign w:val="bottom"/>
            <w:hideMark/>
          </w:tcPr>
          <w:p w14:paraId="6E64531E" w14:textId="77777777" w:rsidR="00CE2456" w:rsidRPr="00F2589A" w:rsidRDefault="00CE2456" w:rsidP="00D01BF9">
            <w:pPr>
              <w:ind w:left="-63"/>
              <w:rPr>
                <w:rFonts w:ascii="Trebuchet MS" w:hAnsi="Trebuchet MS"/>
                <w:color w:val="000000"/>
                <w:sz w:val="18"/>
                <w:szCs w:val="18"/>
              </w:rPr>
            </w:pPr>
          </w:p>
        </w:tc>
        <w:tc>
          <w:tcPr>
            <w:tcW w:w="498" w:type="pct"/>
            <w:tcBorders>
              <w:top w:val="single" w:sz="4" w:space="0" w:color="auto"/>
              <w:left w:val="nil"/>
              <w:bottom w:val="double" w:sz="4" w:space="0" w:color="auto"/>
              <w:right w:val="nil"/>
            </w:tcBorders>
            <w:shd w:val="clear" w:color="auto" w:fill="auto"/>
            <w:noWrap/>
            <w:vAlign w:val="bottom"/>
            <w:hideMark/>
          </w:tcPr>
          <w:p w14:paraId="19D59A7D" w14:textId="620309B9" w:rsidR="00CE2456" w:rsidRPr="00F2589A" w:rsidRDefault="00CE2456" w:rsidP="00F1437A">
            <w:pPr>
              <w:jc w:val="right"/>
              <w:rPr>
                <w:rFonts w:ascii="Trebuchet MS" w:hAnsi="Trebuchet MS"/>
                <w:b/>
                <w:bCs/>
                <w:color w:val="000000"/>
                <w:sz w:val="18"/>
                <w:szCs w:val="18"/>
              </w:rPr>
            </w:pPr>
            <w:r w:rsidRPr="00F2589A">
              <w:rPr>
                <w:rFonts w:ascii="Trebuchet MS" w:hAnsi="Trebuchet MS"/>
                <w:b/>
                <w:bCs/>
                <w:color w:val="000000"/>
                <w:sz w:val="18"/>
                <w:szCs w:val="18"/>
              </w:rPr>
              <w:t>55.553</w:t>
            </w:r>
          </w:p>
        </w:tc>
        <w:tc>
          <w:tcPr>
            <w:tcW w:w="78" w:type="pct"/>
            <w:tcBorders>
              <w:top w:val="nil"/>
              <w:left w:val="nil"/>
              <w:bottom w:val="nil"/>
              <w:right w:val="nil"/>
            </w:tcBorders>
            <w:shd w:val="clear" w:color="auto" w:fill="auto"/>
            <w:noWrap/>
            <w:vAlign w:val="bottom"/>
            <w:hideMark/>
          </w:tcPr>
          <w:p w14:paraId="3294792A" w14:textId="77777777" w:rsidR="00CE2456" w:rsidRPr="00F2589A" w:rsidRDefault="00CE2456" w:rsidP="00F1437A">
            <w:pPr>
              <w:jc w:val="right"/>
              <w:rPr>
                <w:rFonts w:ascii="Trebuchet MS" w:hAnsi="Trebuchet MS"/>
                <w:b/>
                <w:bCs/>
                <w:color w:val="000000"/>
                <w:sz w:val="18"/>
                <w:szCs w:val="18"/>
              </w:rPr>
            </w:pPr>
          </w:p>
        </w:tc>
        <w:tc>
          <w:tcPr>
            <w:tcW w:w="477" w:type="pct"/>
            <w:tcBorders>
              <w:top w:val="single" w:sz="4" w:space="0" w:color="auto"/>
              <w:left w:val="nil"/>
              <w:bottom w:val="double" w:sz="6" w:space="0" w:color="auto"/>
              <w:right w:val="nil"/>
            </w:tcBorders>
            <w:shd w:val="clear" w:color="auto" w:fill="auto"/>
            <w:noWrap/>
            <w:vAlign w:val="bottom"/>
            <w:hideMark/>
          </w:tcPr>
          <w:p w14:paraId="04F90C3D" w14:textId="68826C12" w:rsidR="00CE2456" w:rsidRPr="00F2589A" w:rsidRDefault="00CE2456" w:rsidP="00F1437A">
            <w:pPr>
              <w:jc w:val="right"/>
              <w:rPr>
                <w:rFonts w:ascii="Trebuchet MS" w:hAnsi="Trebuchet MS"/>
                <w:b/>
                <w:bCs/>
                <w:color w:val="000000"/>
                <w:sz w:val="18"/>
                <w:szCs w:val="18"/>
              </w:rPr>
            </w:pPr>
            <w:r w:rsidRPr="00F2589A">
              <w:rPr>
                <w:rFonts w:ascii="Trebuchet MS" w:hAnsi="Trebuchet MS"/>
                <w:b/>
                <w:bCs/>
                <w:color w:val="000000"/>
                <w:sz w:val="18"/>
                <w:szCs w:val="18"/>
              </w:rPr>
              <w:t>22.714</w:t>
            </w:r>
          </w:p>
        </w:tc>
        <w:tc>
          <w:tcPr>
            <w:tcW w:w="78" w:type="pct"/>
            <w:tcBorders>
              <w:top w:val="nil"/>
              <w:left w:val="nil"/>
              <w:bottom w:val="nil"/>
              <w:right w:val="nil"/>
            </w:tcBorders>
            <w:shd w:val="clear" w:color="auto" w:fill="auto"/>
            <w:noWrap/>
            <w:vAlign w:val="bottom"/>
            <w:hideMark/>
          </w:tcPr>
          <w:p w14:paraId="61573AAD" w14:textId="77777777" w:rsidR="00CE2456" w:rsidRPr="00F2589A" w:rsidRDefault="00CE2456" w:rsidP="00F1437A">
            <w:pPr>
              <w:jc w:val="right"/>
              <w:rPr>
                <w:rFonts w:ascii="Trebuchet MS" w:hAnsi="Trebuchet MS"/>
                <w:b/>
                <w:bCs/>
                <w:color w:val="000000"/>
                <w:sz w:val="18"/>
                <w:szCs w:val="18"/>
              </w:rPr>
            </w:pPr>
          </w:p>
        </w:tc>
        <w:tc>
          <w:tcPr>
            <w:tcW w:w="528" w:type="pct"/>
            <w:tcBorders>
              <w:top w:val="single" w:sz="4" w:space="0" w:color="auto"/>
              <w:left w:val="nil"/>
              <w:bottom w:val="double" w:sz="6" w:space="0" w:color="auto"/>
              <w:right w:val="nil"/>
            </w:tcBorders>
            <w:shd w:val="clear" w:color="auto" w:fill="auto"/>
            <w:noWrap/>
            <w:vAlign w:val="bottom"/>
            <w:hideMark/>
          </w:tcPr>
          <w:p w14:paraId="6A72F9BA" w14:textId="6E78E3E0" w:rsidR="00CE2456" w:rsidRPr="00F2589A" w:rsidRDefault="00CE2456" w:rsidP="00F1437A">
            <w:pPr>
              <w:jc w:val="right"/>
              <w:rPr>
                <w:rFonts w:ascii="Trebuchet MS" w:hAnsi="Trebuchet MS"/>
                <w:b/>
                <w:bCs/>
                <w:color w:val="000000"/>
                <w:sz w:val="18"/>
                <w:szCs w:val="18"/>
              </w:rPr>
            </w:pPr>
            <w:r w:rsidRPr="00F2589A">
              <w:rPr>
                <w:rFonts w:ascii="Trebuchet MS" w:hAnsi="Trebuchet MS"/>
                <w:b/>
                <w:bCs/>
                <w:color w:val="000000"/>
                <w:sz w:val="18"/>
                <w:szCs w:val="18"/>
              </w:rPr>
              <w:t>(113)</w:t>
            </w:r>
          </w:p>
        </w:tc>
        <w:tc>
          <w:tcPr>
            <w:tcW w:w="78" w:type="pct"/>
            <w:tcBorders>
              <w:top w:val="nil"/>
              <w:left w:val="nil"/>
              <w:bottom w:val="nil"/>
              <w:right w:val="nil"/>
            </w:tcBorders>
            <w:shd w:val="clear" w:color="auto" w:fill="auto"/>
            <w:noWrap/>
            <w:vAlign w:val="bottom"/>
            <w:hideMark/>
          </w:tcPr>
          <w:p w14:paraId="57E35093" w14:textId="77777777" w:rsidR="00CE2456" w:rsidRPr="00F2589A" w:rsidRDefault="00CE2456" w:rsidP="00F1437A">
            <w:pPr>
              <w:jc w:val="right"/>
              <w:rPr>
                <w:rFonts w:ascii="Trebuchet MS" w:hAnsi="Trebuchet MS"/>
                <w:b/>
                <w:bCs/>
                <w:color w:val="000000"/>
                <w:sz w:val="18"/>
                <w:szCs w:val="18"/>
              </w:rPr>
            </w:pPr>
          </w:p>
        </w:tc>
        <w:tc>
          <w:tcPr>
            <w:tcW w:w="479" w:type="pct"/>
            <w:tcBorders>
              <w:top w:val="single" w:sz="4" w:space="0" w:color="auto"/>
              <w:left w:val="nil"/>
              <w:bottom w:val="double" w:sz="6" w:space="0" w:color="auto"/>
              <w:right w:val="nil"/>
            </w:tcBorders>
            <w:shd w:val="clear" w:color="auto" w:fill="auto"/>
            <w:noWrap/>
            <w:vAlign w:val="bottom"/>
            <w:hideMark/>
          </w:tcPr>
          <w:p w14:paraId="469708D8" w14:textId="2ECAF373" w:rsidR="00CE2456" w:rsidRPr="00F2589A" w:rsidRDefault="00CE2456" w:rsidP="00F1437A">
            <w:pPr>
              <w:jc w:val="right"/>
              <w:rPr>
                <w:rFonts w:ascii="Trebuchet MS" w:hAnsi="Trebuchet MS"/>
                <w:b/>
                <w:bCs/>
                <w:color w:val="000000"/>
                <w:sz w:val="18"/>
                <w:szCs w:val="18"/>
              </w:rPr>
            </w:pPr>
            <w:r w:rsidRPr="00F2589A">
              <w:rPr>
                <w:rFonts w:ascii="Trebuchet MS" w:hAnsi="Trebuchet MS"/>
                <w:b/>
                <w:bCs/>
                <w:color w:val="000000"/>
                <w:sz w:val="18"/>
                <w:szCs w:val="18"/>
              </w:rPr>
              <w:t>(2.266)</w:t>
            </w:r>
          </w:p>
        </w:tc>
        <w:tc>
          <w:tcPr>
            <w:tcW w:w="78" w:type="pct"/>
            <w:tcBorders>
              <w:top w:val="nil"/>
              <w:left w:val="nil"/>
              <w:bottom w:val="nil"/>
              <w:right w:val="nil"/>
            </w:tcBorders>
            <w:shd w:val="clear" w:color="auto" w:fill="auto"/>
            <w:noWrap/>
            <w:vAlign w:val="bottom"/>
            <w:hideMark/>
          </w:tcPr>
          <w:p w14:paraId="2B3B2076" w14:textId="77777777" w:rsidR="00CE2456" w:rsidRPr="00F2589A" w:rsidRDefault="00CE2456" w:rsidP="00F1437A">
            <w:pPr>
              <w:jc w:val="right"/>
              <w:rPr>
                <w:rFonts w:ascii="Trebuchet MS" w:hAnsi="Trebuchet MS"/>
                <w:b/>
                <w:bCs/>
                <w:color w:val="000000"/>
                <w:sz w:val="18"/>
                <w:szCs w:val="18"/>
              </w:rPr>
            </w:pPr>
          </w:p>
        </w:tc>
        <w:tc>
          <w:tcPr>
            <w:tcW w:w="530" w:type="pct"/>
            <w:gridSpan w:val="2"/>
            <w:tcBorders>
              <w:top w:val="single" w:sz="4" w:space="0" w:color="auto"/>
              <w:left w:val="nil"/>
              <w:bottom w:val="double" w:sz="6" w:space="0" w:color="auto"/>
              <w:right w:val="nil"/>
            </w:tcBorders>
            <w:shd w:val="clear" w:color="auto" w:fill="auto"/>
            <w:noWrap/>
            <w:vAlign w:val="bottom"/>
            <w:hideMark/>
          </w:tcPr>
          <w:p w14:paraId="1659081E" w14:textId="4971C7C8" w:rsidR="00CE2456" w:rsidRPr="00F2589A" w:rsidRDefault="00CE2456" w:rsidP="00F1437A">
            <w:pPr>
              <w:jc w:val="right"/>
              <w:rPr>
                <w:rFonts w:ascii="Trebuchet MS" w:hAnsi="Trebuchet MS"/>
                <w:b/>
                <w:bCs/>
                <w:color w:val="000000"/>
                <w:sz w:val="18"/>
                <w:szCs w:val="18"/>
              </w:rPr>
            </w:pPr>
            <w:r w:rsidRPr="00F2589A">
              <w:rPr>
                <w:rFonts w:ascii="Trebuchet MS" w:hAnsi="Trebuchet MS"/>
                <w:b/>
                <w:bCs/>
                <w:color w:val="000000"/>
                <w:sz w:val="18"/>
                <w:szCs w:val="18"/>
              </w:rPr>
              <w:t>75.888</w:t>
            </w:r>
          </w:p>
        </w:tc>
      </w:tr>
      <w:tr w:rsidR="006B02AC" w:rsidRPr="00F2589A" w14:paraId="65C77D85" w14:textId="77777777" w:rsidTr="00F1437A">
        <w:trPr>
          <w:trHeight w:val="20"/>
        </w:trPr>
        <w:tc>
          <w:tcPr>
            <w:tcW w:w="2175" w:type="pct"/>
            <w:tcBorders>
              <w:top w:val="nil"/>
              <w:left w:val="nil"/>
              <w:bottom w:val="nil"/>
              <w:right w:val="nil"/>
            </w:tcBorders>
            <w:shd w:val="clear" w:color="auto" w:fill="auto"/>
            <w:noWrap/>
            <w:vAlign w:val="bottom"/>
          </w:tcPr>
          <w:p w14:paraId="1E987B6C" w14:textId="77777777" w:rsidR="00CE2456" w:rsidRPr="00F2589A" w:rsidRDefault="00CE2456" w:rsidP="00D01BF9">
            <w:pPr>
              <w:ind w:left="-63"/>
              <w:rPr>
                <w:sz w:val="18"/>
                <w:szCs w:val="18"/>
              </w:rPr>
            </w:pPr>
          </w:p>
        </w:tc>
        <w:tc>
          <w:tcPr>
            <w:tcW w:w="498" w:type="pct"/>
            <w:tcBorders>
              <w:top w:val="double" w:sz="4" w:space="0" w:color="auto"/>
              <w:left w:val="nil"/>
              <w:bottom w:val="nil"/>
              <w:right w:val="nil"/>
            </w:tcBorders>
            <w:shd w:val="clear" w:color="auto" w:fill="auto"/>
            <w:noWrap/>
            <w:vAlign w:val="bottom"/>
          </w:tcPr>
          <w:p w14:paraId="5AC3A4F7" w14:textId="77777777" w:rsidR="00CE2456" w:rsidRPr="00F2589A" w:rsidRDefault="00CE2456">
            <w:pPr>
              <w:rPr>
                <w:sz w:val="18"/>
                <w:szCs w:val="18"/>
              </w:rPr>
            </w:pPr>
          </w:p>
        </w:tc>
        <w:tc>
          <w:tcPr>
            <w:tcW w:w="78" w:type="pct"/>
            <w:tcBorders>
              <w:top w:val="nil"/>
              <w:left w:val="nil"/>
              <w:bottom w:val="nil"/>
              <w:right w:val="nil"/>
            </w:tcBorders>
            <w:shd w:val="clear" w:color="auto" w:fill="auto"/>
            <w:noWrap/>
            <w:vAlign w:val="bottom"/>
          </w:tcPr>
          <w:p w14:paraId="1E9C838E" w14:textId="77777777" w:rsidR="00CE2456" w:rsidRPr="00F2589A" w:rsidRDefault="00CE2456">
            <w:pPr>
              <w:rPr>
                <w:sz w:val="18"/>
                <w:szCs w:val="18"/>
              </w:rPr>
            </w:pPr>
          </w:p>
        </w:tc>
        <w:tc>
          <w:tcPr>
            <w:tcW w:w="477" w:type="pct"/>
            <w:tcBorders>
              <w:top w:val="double" w:sz="4" w:space="0" w:color="auto"/>
              <w:left w:val="nil"/>
              <w:bottom w:val="nil"/>
              <w:right w:val="nil"/>
            </w:tcBorders>
            <w:shd w:val="clear" w:color="auto" w:fill="auto"/>
            <w:noWrap/>
            <w:vAlign w:val="bottom"/>
          </w:tcPr>
          <w:p w14:paraId="756FA0AB" w14:textId="77777777" w:rsidR="00CE2456" w:rsidRPr="00F2589A" w:rsidRDefault="00CE2456">
            <w:pPr>
              <w:rPr>
                <w:sz w:val="18"/>
                <w:szCs w:val="18"/>
              </w:rPr>
            </w:pPr>
          </w:p>
        </w:tc>
        <w:tc>
          <w:tcPr>
            <w:tcW w:w="78" w:type="pct"/>
            <w:tcBorders>
              <w:top w:val="nil"/>
              <w:left w:val="nil"/>
              <w:bottom w:val="nil"/>
              <w:right w:val="nil"/>
            </w:tcBorders>
            <w:shd w:val="clear" w:color="auto" w:fill="auto"/>
            <w:noWrap/>
            <w:vAlign w:val="bottom"/>
          </w:tcPr>
          <w:p w14:paraId="5673C844" w14:textId="77777777" w:rsidR="00CE2456" w:rsidRPr="00F2589A" w:rsidRDefault="00CE2456">
            <w:pPr>
              <w:rPr>
                <w:sz w:val="18"/>
                <w:szCs w:val="18"/>
              </w:rPr>
            </w:pPr>
          </w:p>
        </w:tc>
        <w:tc>
          <w:tcPr>
            <w:tcW w:w="528" w:type="pct"/>
            <w:tcBorders>
              <w:top w:val="double" w:sz="4" w:space="0" w:color="auto"/>
              <w:left w:val="nil"/>
              <w:bottom w:val="nil"/>
              <w:right w:val="nil"/>
            </w:tcBorders>
            <w:shd w:val="clear" w:color="auto" w:fill="auto"/>
            <w:noWrap/>
            <w:vAlign w:val="bottom"/>
          </w:tcPr>
          <w:p w14:paraId="32D6B431" w14:textId="77777777" w:rsidR="00CE2456" w:rsidRPr="00F2589A" w:rsidRDefault="00CE2456">
            <w:pPr>
              <w:rPr>
                <w:sz w:val="18"/>
                <w:szCs w:val="18"/>
              </w:rPr>
            </w:pPr>
          </w:p>
        </w:tc>
        <w:tc>
          <w:tcPr>
            <w:tcW w:w="78" w:type="pct"/>
            <w:tcBorders>
              <w:top w:val="nil"/>
              <w:left w:val="nil"/>
              <w:bottom w:val="nil"/>
              <w:right w:val="nil"/>
            </w:tcBorders>
            <w:shd w:val="clear" w:color="auto" w:fill="auto"/>
            <w:noWrap/>
            <w:vAlign w:val="bottom"/>
          </w:tcPr>
          <w:p w14:paraId="71CB8D52" w14:textId="77777777" w:rsidR="00CE2456" w:rsidRPr="00F2589A" w:rsidRDefault="00CE2456">
            <w:pPr>
              <w:rPr>
                <w:sz w:val="18"/>
                <w:szCs w:val="18"/>
              </w:rPr>
            </w:pPr>
          </w:p>
        </w:tc>
        <w:tc>
          <w:tcPr>
            <w:tcW w:w="479" w:type="pct"/>
            <w:tcBorders>
              <w:top w:val="double" w:sz="4" w:space="0" w:color="auto"/>
              <w:left w:val="nil"/>
              <w:bottom w:val="nil"/>
              <w:right w:val="nil"/>
            </w:tcBorders>
            <w:shd w:val="clear" w:color="auto" w:fill="auto"/>
            <w:noWrap/>
            <w:vAlign w:val="bottom"/>
          </w:tcPr>
          <w:p w14:paraId="28F9749B" w14:textId="77777777" w:rsidR="00CE2456" w:rsidRPr="00F2589A" w:rsidRDefault="00CE2456">
            <w:pPr>
              <w:rPr>
                <w:sz w:val="18"/>
                <w:szCs w:val="18"/>
              </w:rPr>
            </w:pPr>
          </w:p>
        </w:tc>
        <w:tc>
          <w:tcPr>
            <w:tcW w:w="78" w:type="pct"/>
            <w:tcBorders>
              <w:top w:val="nil"/>
              <w:left w:val="nil"/>
              <w:bottom w:val="nil"/>
              <w:right w:val="nil"/>
            </w:tcBorders>
            <w:shd w:val="clear" w:color="auto" w:fill="auto"/>
            <w:noWrap/>
            <w:vAlign w:val="bottom"/>
          </w:tcPr>
          <w:p w14:paraId="04FB34DB" w14:textId="77777777" w:rsidR="00CE2456" w:rsidRPr="00F2589A" w:rsidRDefault="00CE2456">
            <w:pPr>
              <w:rPr>
                <w:sz w:val="18"/>
                <w:szCs w:val="18"/>
              </w:rPr>
            </w:pPr>
          </w:p>
        </w:tc>
        <w:tc>
          <w:tcPr>
            <w:tcW w:w="530" w:type="pct"/>
            <w:gridSpan w:val="2"/>
            <w:tcBorders>
              <w:top w:val="double" w:sz="4" w:space="0" w:color="auto"/>
              <w:left w:val="nil"/>
              <w:bottom w:val="nil"/>
              <w:right w:val="nil"/>
            </w:tcBorders>
            <w:shd w:val="clear" w:color="auto" w:fill="auto"/>
            <w:noWrap/>
            <w:vAlign w:val="bottom"/>
          </w:tcPr>
          <w:p w14:paraId="3427612B" w14:textId="77777777" w:rsidR="00CE2456" w:rsidRPr="00F2589A" w:rsidRDefault="00CE2456">
            <w:pPr>
              <w:rPr>
                <w:sz w:val="18"/>
                <w:szCs w:val="18"/>
              </w:rPr>
            </w:pPr>
          </w:p>
        </w:tc>
      </w:tr>
      <w:tr w:rsidR="00F1437A" w:rsidRPr="00F2589A" w14:paraId="6A75BDB1" w14:textId="77777777" w:rsidTr="00F1437A">
        <w:trPr>
          <w:trHeight w:val="20"/>
        </w:trPr>
        <w:tc>
          <w:tcPr>
            <w:tcW w:w="2175" w:type="pct"/>
            <w:tcBorders>
              <w:top w:val="nil"/>
              <w:left w:val="nil"/>
              <w:bottom w:val="nil"/>
              <w:right w:val="nil"/>
            </w:tcBorders>
            <w:shd w:val="clear" w:color="auto" w:fill="auto"/>
            <w:noWrap/>
            <w:vAlign w:val="bottom"/>
            <w:hideMark/>
          </w:tcPr>
          <w:p w14:paraId="77F17DE3" w14:textId="77777777" w:rsidR="00CE2456" w:rsidRPr="00F2589A" w:rsidRDefault="00CE2456" w:rsidP="00D01BF9">
            <w:pPr>
              <w:ind w:left="-63"/>
              <w:rPr>
                <w:sz w:val="18"/>
                <w:szCs w:val="18"/>
              </w:rPr>
            </w:pPr>
          </w:p>
        </w:tc>
        <w:tc>
          <w:tcPr>
            <w:tcW w:w="2299" w:type="pct"/>
            <w:gridSpan w:val="9"/>
            <w:tcBorders>
              <w:top w:val="nil"/>
              <w:left w:val="nil"/>
              <w:bottom w:val="single" w:sz="4" w:space="0" w:color="auto"/>
              <w:right w:val="nil"/>
            </w:tcBorders>
            <w:shd w:val="clear" w:color="auto" w:fill="auto"/>
            <w:noWrap/>
            <w:vAlign w:val="bottom"/>
            <w:hideMark/>
          </w:tcPr>
          <w:p w14:paraId="06776E92" w14:textId="40C3ACEB" w:rsidR="00CE2456" w:rsidRPr="00F2589A" w:rsidRDefault="00CE2456">
            <w:pPr>
              <w:jc w:val="center"/>
              <w:rPr>
                <w:rFonts w:ascii="Trebuchet MS" w:hAnsi="Trebuchet MS"/>
                <w:b/>
                <w:bCs/>
                <w:color w:val="000000"/>
                <w:sz w:val="18"/>
                <w:szCs w:val="18"/>
              </w:rPr>
            </w:pPr>
            <w:r w:rsidRPr="00F2589A">
              <w:rPr>
                <w:rFonts w:ascii="Trebuchet MS" w:hAnsi="Trebuchet MS"/>
                <w:b/>
                <w:bCs/>
                <w:color w:val="000000"/>
                <w:sz w:val="18"/>
                <w:szCs w:val="18"/>
              </w:rPr>
              <w:t xml:space="preserve">                                        Consolidado</w:t>
            </w:r>
          </w:p>
        </w:tc>
        <w:tc>
          <w:tcPr>
            <w:tcW w:w="525" w:type="pct"/>
            <w:tcBorders>
              <w:top w:val="nil"/>
              <w:left w:val="nil"/>
              <w:bottom w:val="single" w:sz="4" w:space="0" w:color="auto"/>
              <w:right w:val="nil"/>
            </w:tcBorders>
            <w:shd w:val="clear" w:color="auto" w:fill="auto"/>
            <w:noWrap/>
            <w:vAlign w:val="bottom"/>
            <w:hideMark/>
          </w:tcPr>
          <w:p w14:paraId="2ED98951" w14:textId="77777777" w:rsidR="00CE2456" w:rsidRPr="00F2589A" w:rsidRDefault="00CE2456">
            <w:pPr>
              <w:rPr>
                <w:rFonts w:ascii="Trebuchet MS" w:hAnsi="Trebuchet MS"/>
                <w:b/>
                <w:bCs/>
                <w:color w:val="000000"/>
                <w:sz w:val="18"/>
                <w:szCs w:val="18"/>
              </w:rPr>
            </w:pPr>
            <w:r w:rsidRPr="00F2589A">
              <w:rPr>
                <w:rFonts w:ascii="Trebuchet MS" w:hAnsi="Trebuchet MS"/>
                <w:b/>
                <w:bCs/>
                <w:color w:val="000000"/>
                <w:sz w:val="18"/>
                <w:szCs w:val="18"/>
              </w:rPr>
              <w:t> </w:t>
            </w:r>
          </w:p>
        </w:tc>
      </w:tr>
      <w:tr w:rsidR="00F1437A" w:rsidRPr="00F2589A" w14:paraId="21CDF2B5" w14:textId="77777777" w:rsidTr="00F1437A">
        <w:trPr>
          <w:trHeight w:val="20"/>
        </w:trPr>
        <w:tc>
          <w:tcPr>
            <w:tcW w:w="2175" w:type="pct"/>
            <w:tcBorders>
              <w:top w:val="nil"/>
              <w:left w:val="nil"/>
              <w:bottom w:val="nil"/>
              <w:right w:val="nil"/>
            </w:tcBorders>
            <w:shd w:val="clear" w:color="auto" w:fill="auto"/>
            <w:noWrap/>
            <w:vAlign w:val="bottom"/>
            <w:hideMark/>
          </w:tcPr>
          <w:p w14:paraId="41FB2444" w14:textId="77777777" w:rsidR="00CE2456" w:rsidRPr="00F2589A" w:rsidRDefault="00CE2456" w:rsidP="00D01BF9">
            <w:pPr>
              <w:ind w:left="-63"/>
              <w:rPr>
                <w:rFonts w:ascii="Trebuchet MS" w:hAnsi="Trebuchet MS"/>
                <w:b/>
                <w:bCs/>
                <w:color w:val="000000"/>
                <w:sz w:val="18"/>
                <w:szCs w:val="18"/>
              </w:rPr>
            </w:pPr>
          </w:p>
        </w:tc>
        <w:tc>
          <w:tcPr>
            <w:tcW w:w="2299" w:type="pct"/>
            <w:gridSpan w:val="9"/>
            <w:tcBorders>
              <w:top w:val="nil"/>
              <w:left w:val="nil"/>
              <w:bottom w:val="single" w:sz="4" w:space="0" w:color="auto"/>
              <w:right w:val="nil"/>
            </w:tcBorders>
            <w:shd w:val="clear" w:color="auto" w:fill="auto"/>
            <w:noWrap/>
            <w:vAlign w:val="bottom"/>
            <w:hideMark/>
          </w:tcPr>
          <w:p w14:paraId="5AAB0CEF" w14:textId="77777777" w:rsidR="00CE2456" w:rsidRPr="00F2589A" w:rsidRDefault="00CE2456">
            <w:pPr>
              <w:jc w:val="center"/>
              <w:rPr>
                <w:rFonts w:ascii="Trebuchet MS" w:hAnsi="Trebuchet MS"/>
                <w:b/>
                <w:bCs/>
                <w:color w:val="000000"/>
                <w:sz w:val="18"/>
                <w:szCs w:val="18"/>
              </w:rPr>
            </w:pPr>
            <w:r w:rsidRPr="00F2589A">
              <w:rPr>
                <w:rFonts w:ascii="Trebuchet MS" w:hAnsi="Trebuchet MS"/>
                <w:b/>
                <w:bCs/>
                <w:color w:val="000000"/>
                <w:sz w:val="18"/>
                <w:szCs w:val="18"/>
              </w:rPr>
              <w:t>Movimentação do ativo imobilizado</w:t>
            </w:r>
          </w:p>
        </w:tc>
        <w:tc>
          <w:tcPr>
            <w:tcW w:w="525" w:type="pct"/>
            <w:tcBorders>
              <w:top w:val="nil"/>
              <w:left w:val="nil"/>
              <w:bottom w:val="single" w:sz="4" w:space="0" w:color="auto"/>
              <w:right w:val="nil"/>
            </w:tcBorders>
            <w:shd w:val="clear" w:color="auto" w:fill="auto"/>
            <w:noWrap/>
            <w:vAlign w:val="bottom"/>
            <w:hideMark/>
          </w:tcPr>
          <w:p w14:paraId="6F1C0A8F" w14:textId="77777777" w:rsidR="00CE2456" w:rsidRPr="00F2589A" w:rsidRDefault="00CE2456">
            <w:pPr>
              <w:rPr>
                <w:rFonts w:ascii="Trebuchet MS" w:hAnsi="Trebuchet MS"/>
                <w:b/>
                <w:bCs/>
                <w:color w:val="000000"/>
                <w:sz w:val="18"/>
                <w:szCs w:val="18"/>
              </w:rPr>
            </w:pPr>
            <w:r w:rsidRPr="00F2589A">
              <w:rPr>
                <w:rFonts w:ascii="Trebuchet MS" w:hAnsi="Trebuchet MS"/>
                <w:b/>
                <w:bCs/>
                <w:color w:val="000000"/>
                <w:sz w:val="18"/>
                <w:szCs w:val="18"/>
              </w:rPr>
              <w:t> </w:t>
            </w:r>
          </w:p>
        </w:tc>
      </w:tr>
      <w:tr w:rsidR="006B02AC" w:rsidRPr="00F2589A" w14:paraId="352882A7" w14:textId="77777777" w:rsidTr="00F1437A">
        <w:trPr>
          <w:trHeight w:val="20"/>
        </w:trPr>
        <w:tc>
          <w:tcPr>
            <w:tcW w:w="2175" w:type="pct"/>
            <w:tcBorders>
              <w:top w:val="nil"/>
              <w:left w:val="nil"/>
              <w:bottom w:val="nil"/>
              <w:right w:val="nil"/>
            </w:tcBorders>
            <w:shd w:val="clear" w:color="auto" w:fill="auto"/>
            <w:noWrap/>
            <w:vAlign w:val="bottom"/>
            <w:hideMark/>
          </w:tcPr>
          <w:p w14:paraId="74E4CCD0" w14:textId="77777777" w:rsidR="00CE2456" w:rsidRPr="00F2589A" w:rsidRDefault="00CE2456" w:rsidP="00D01BF9">
            <w:pPr>
              <w:ind w:left="-63"/>
              <w:rPr>
                <w:rFonts w:ascii="Trebuchet MS" w:hAnsi="Trebuchet MS"/>
                <w:b/>
                <w:bCs/>
                <w:sz w:val="18"/>
                <w:szCs w:val="18"/>
              </w:rPr>
            </w:pPr>
            <w:r w:rsidRPr="00F2589A">
              <w:rPr>
                <w:rFonts w:ascii="Trebuchet MS" w:hAnsi="Trebuchet MS"/>
                <w:b/>
                <w:bCs/>
                <w:sz w:val="18"/>
                <w:szCs w:val="18"/>
              </w:rPr>
              <w:t>Bens em Operação</w:t>
            </w:r>
          </w:p>
        </w:tc>
        <w:tc>
          <w:tcPr>
            <w:tcW w:w="498" w:type="pct"/>
            <w:tcBorders>
              <w:top w:val="nil"/>
              <w:left w:val="nil"/>
              <w:bottom w:val="single" w:sz="4" w:space="0" w:color="auto"/>
              <w:right w:val="nil"/>
            </w:tcBorders>
            <w:shd w:val="clear" w:color="auto" w:fill="auto"/>
            <w:vAlign w:val="bottom"/>
            <w:hideMark/>
          </w:tcPr>
          <w:p w14:paraId="08923736" w14:textId="77777777" w:rsidR="00CE2456" w:rsidRPr="00F2589A" w:rsidRDefault="00CE2456">
            <w:pPr>
              <w:jc w:val="center"/>
              <w:rPr>
                <w:rFonts w:ascii="Trebuchet MS" w:hAnsi="Trebuchet MS"/>
                <w:b/>
                <w:bCs/>
                <w:sz w:val="18"/>
                <w:szCs w:val="18"/>
              </w:rPr>
            </w:pPr>
            <w:r w:rsidRPr="00F2589A">
              <w:rPr>
                <w:rFonts w:ascii="Trebuchet MS" w:hAnsi="Trebuchet MS"/>
                <w:b/>
                <w:bCs/>
                <w:sz w:val="18"/>
                <w:szCs w:val="18"/>
              </w:rPr>
              <w:t>dez/22</w:t>
            </w:r>
          </w:p>
        </w:tc>
        <w:tc>
          <w:tcPr>
            <w:tcW w:w="78" w:type="pct"/>
            <w:tcBorders>
              <w:top w:val="nil"/>
              <w:left w:val="nil"/>
              <w:bottom w:val="nil"/>
              <w:right w:val="nil"/>
            </w:tcBorders>
            <w:shd w:val="clear" w:color="auto" w:fill="auto"/>
            <w:noWrap/>
            <w:vAlign w:val="bottom"/>
            <w:hideMark/>
          </w:tcPr>
          <w:p w14:paraId="6C5CB89A" w14:textId="77777777" w:rsidR="00CE2456" w:rsidRPr="00F2589A" w:rsidRDefault="00CE2456">
            <w:pPr>
              <w:jc w:val="center"/>
              <w:rPr>
                <w:rFonts w:ascii="Trebuchet MS" w:hAnsi="Trebuchet MS"/>
                <w:b/>
                <w:bCs/>
                <w:sz w:val="18"/>
                <w:szCs w:val="18"/>
              </w:rPr>
            </w:pPr>
          </w:p>
        </w:tc>
        <w:tc>
          <w:tcPr>
            <w:tcW w:w="477" w:type="pct"/>
            <w:tcBorders>
              <w:top w:val="nil"/>
              <w:left w:val="nil"/>
              <w:bottom w:val="single" w:sz="4" w:space="0" w:color="auto"/>
              <w:right w:val="nil"/>
            </w:tcBorders>
            <w:shd w:val="clear" w:color="auto" w:fill="auto"/>
            <w:noWrap/>
            <w:vAlign w:val="bottom"/>
            <w:hideMark/>
          </w:tcPr>
          <w:p w14:paraId="3C22EFAB" w14:textId="77777777" w:rsidR="00CE2456" w:rsidRPr="00F2589A" w:rsidRDefault="00CE2456">
            <w:pPr>
              <w:jc w:val="center"/>
              <w:rPr>
                <w:rFonts w:ascii="Trebuchet MS" w:hAnsi="Trebuchet MS"/>
                <w:b/>
                <w:bCs/>
                <w:color w:val="000000"/>
                <w:sz w:val="18"/>
                <w:szCs w:val="18"/>
              </w:rPr>
            </w:pPr>
            <w:r w:rsidRPr="00F2589A">
              <w:rPr>
                <w:rFonts w:ascii="Trebuchet MS" w:hAnsi="Trebuchet MS"/>
                <w:b/>
                <w:bCs/>
                <w:color w:val="000000"/>
                <w:sz w:val="18"/>
                <w:szCs w:val="18"/>
              </w:rPr>
              <w:t>Aquisições</w:t>
            </w:r>
          </w:p>
        </w:tc>
        <w:tc>
          <w:tcPr>
            <w:tcW w:w="78" w:type="pct"/>
            <w:tcBorders>
              <w:top w:val="nil"/>
              <w:left w:val="nil"/>
              <w:bottom w:val="nil"/>
              <w:right w:val="nil"/>
            </w:tcBorders>
            <w:shd w:val="clear" w:color="auto" w:fill="auto"/>
            <w:noWrap/>
            <w:vAlign w:val="bottom"/>
            <w:hideMark/>
          </w:tcPr>
          <w:p w14:paraId="2351598D" w14:textId="77777777" w:rsidR="00CE2456" w:rsidRPr="00F2589A" w:rsidRDefault="00CE2456">
            <w:pPr>
              <w:jc w:val="center"/>
              <w:rPr>
                <w:rFonts w:ascii="Trebuchet MS" w:hAnsi="Trebuchet MS"/>
                <w:b/>
                <w:bCs/>
                <w:color w:val="000000"/>
                <w:sz w:val="18"/>
                <w:szCs w:val="18"/>
              </w:rPr>
            </w:pPr>
          </w:p>
        </w:tc>
        <w:tc>
          <w:tcPr>
            <w:tcW w:w="528" w:type="pct"/>
            <w:tcBorders>
              <w:top w:val="nil"/>
              <w:left w:val="nil"/>
              <w:bottom w:val="single" w:sz="4" w:space="0" w:color="auto"/>
              <w:right w:val="nil"/>
            </w:tcBorders>
            <w:shd w:val="clear" w:color="auto" w:fill="auto"/>
            <w:noWrap/>
            <w:vAlign w:val="bottom"/>
            <w:hideMark/>
          </w:tcPr>
          <w:p w14:paraId="02E53551" w14:textId="77777777" w:rsidR="00CE2456" w:rsidRPr="00F2589A" w:rsidRDefault="00CE2456">
            <w:pPr>
              <w:jc w:val="center"/>
              <w:rPr>
                <w:rFonts w:ascii="Trebuchet MS" w:hAnsi="Trebuchet MS"/>
                <w:b/>
                <w:bCs/>
                <w:sz w:val="18"/>
                <w:szCs w:val="18"/>
              </w:rPr>
            </w:pPr>
            <w:r w:rsidRPr="00F2589A">
              <w:rPr>
                <w:rFonts w:ascii="Trebuchet MS" w:hAnsi="Trebuchet MS"/>
                <w:b/>
                <w:bCs/>
                <w:sz w:val="18"/>
                <w:szCs w:val="18"/>
              </w:rPr>
              <w:t>Baixas</w:t>
            </w:r>
          </w:p>
        </w:tc>
        <w:tc>
          <w:tcPr>
            <w:tcW w:w="78" w:type="pct"/>
            <w:tcBorders>
              <w:top w:val="nil"/>
              <w:left w:val="nil"/>
              <w:bottom w:val="nil"/>
              <w:right w:val="nil"/>
            </w:tcBorders>
            <w:shd w:val="clear" w:color="auto" w:fill="auto"/>
            <w:noWrap/>
            <w:vAlign w:val="bottom"/>
            <w:hideMark/>
          </w:tcPr>
          <w:p w14:paraId="2E3B15A8" w14:textId="77777777" w:rsidR="00CE2456" w:rsidRPr="00F2589A" w:rsidRDefault="00CE2456">
            <w:pPr>
              <w:jc w:val="center"/>
              <w:rPr>
                <w:rFonts w:ascii="Trebuchet MS" w:hAnsi="Trebuchet MS"/>
                <w:b/>
                <w:bCs/>
                <w:sz w:val="18"/>
                <w:szCs w:val="18"/>
              </w:rPr>
            </w:pPr>
          </w:p>
        </w:tc>
        <w:tc>
          <w:tcPr>
            <w:tcW w:w="479" w:type="pct"/>
            <w:tcBorders>
              <w:top w:val="nil"/>
              <w:left w:val="nil"/>
              <w:bottom w:val="single" w:sz="4" w:space="0" w:color="auto"/>
              <w:right w:val="nil"/>
            </w:tcBorders>
            <w:shd w:val="clear" w:color="auto" w:fill="auto"/>
            <w:noWrap/>
            <w:vAlign w:val="bottom"/>
            <w:hideMark/>
          </w:tcPr>
          <w:p w14:paraId="2BBA8E79" w14:textId="77777777" w:rsidR="00CE2456" w:rsidRPr="00F2589A" w:rsidRDefault="00CE2456">
            <w:pPr>
              <w:jc w:val="center"/>
              <w:rPr>
                <w:rFonts w:ascii="Trebuchet MS" w:hAnsi="Trebuchet MS"/>
                <w:b/>
                <w:bCs/>
                <w:color w:val="000000"/>
                <w:sz w:val="18"/>
                <w:szCs w:val="18"/>
              </w:rPr>
            </w:pPr>
            <w:r w:rsidRPr="00F2589A">
              <w:rPr>
                <w:rFonts w:ascii="Trebuchet MS" w:hAnsi="Trebuchet MS"/>
                <w:b/>
                <w:bCs/>
                <w:color w:val="000000"/>
                <w:sz w:val="18"/>
                <w:szCs w:val="18"/>
              </w:rPr>
              <w:t>Depreciações</w:t>
            </w:r>
          </w:p>
        </w:tc>
        <w:tc>
          <w:tcPr>
            <w:tcW w:w="78" w:type="pct"/>
            <w:tcBorders>
              <w:top w:val="nil"/>
              <w:left w:val="nil"/>
              <w:bottom w:val="nil"/>
              <w:right w:val="nil"/>
            </w:tcBorders>
            <w:shd w:val="clear" w:color="auto" w:fill="auto"/>
            <w:noWrap/>
            <w:vAlign w:val="bottom"/>
            <w:hideMark/>
          </w:tcPr>
          <w:p w14:paraId="2EF88A88" w14:textId="77777777" w:rsidR="00CE2456" w:rsidRPr="00F2589A" w:rsidRDefault="00CE2456">
            <w:pPr>
              <w:jc w:val="center"/>
              <w:rPr>
                <w:rFonts w:ascii="Trebuchet MS" w:hAnsi="Trebuchet MS"/>
                <w:b/>
                <w:bCs/>
                <w:color w:val="000000"/>
                <w:sz w:val="18"/>
                <w:szCs w:val="18"/>
              </w:rPr>
            </w:pPr>
          </w:p>
        </w:tc>
        <w:tc>
          <w:tcPr>
            <w:tcW w:w="530" w:type="pct"/>
            <w:gridSpan w:val="2"/>
            <w:tcBorders>
              <w:top w:val="nil"/>
              <w:left w:val="nil"/>
              <w:bottom w:val="single" w:sz="4" w:space="0" w:color="auto"/>
              <w:right w:val="nil"/>
            </w:tcBorders>
            <w:shd w:val="clear" w:color="auto" w:fill="auto"/>
            <w:vAlign w:val="bottom"/>
            <w:hideMark/>
          </w:tcPr>
          <w:p w14:paraId="0FE73D54" w14:textId="77777777" w:rsidR="00CE2456" w:rsidRPr="00F2589A" w:rsidRDefault="00CE2456">
            <w:pPr>
              <w:jc w:val="center"/>
              <w:rPr>
                <w:rFonts w:ascii="Trebuchet MS" w:hAnsi="Trebuchet MS"/>
                <w:b/>
                <w:bCs/>
                <w:sz w:val="18"/>
                <w:szCs w:val="18"/>
              </w:rPr>
            </w:pPr>
            <w:r w:rsidRPr="00F2589A">
              <w:rPr>
                <w:rFonts w:ascii="Trebuchet MS" w:hAnsi="Trebuchet MS"/>
                <w:b/>
                <w:bCs/>
                <w:sz w:val="18"/>
                <w:szCs w:val="18"/>
              </w:rPr>
              <w:t>dez/23</w:t>
            </w:r>
          </w:p>
        </w:tc>
      </w:tr>
      <w:tr w:rsidR="00F1437A" w:rsidRPr="00F2589A" w14:paraId="51E5DAF7" w14:textId="77777777" w:rsidTr="00D01BF9">
        <w:trPr>
          <w:trHeight w:val="20"/>
        </w:trPr>
        <w:tc>
          <w:tcPr>
            <w:tcW w:w="2175" w:type="pct"/>
            <w:tcBorders>
              <w:top w:val="nil"/>
              <w:left w:val="nil"/>
              <w:bottom w:val="nil"/>
              <w:right w:val="nil"/>
            </w:tcBorders>
            <w:shd w:val="clear" w:color="auto" w:fill="auto"/>
            <w:noWrap/>
            <w:vAlign w:val="bottom"/>
            <w:hideMark/>
          </w:tcPr>
          <w:p w14:paraId="6E2910EA"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Móveis e utensílios</w:t>
            </w:r>
          </w:p>
        </w:tc>
        <w:tc>
          <w:tcPr>
            <w:tcW w:w="498" w:type="pct"/>
            <w:tcBorders>
              <w:top w:val="nil"/>
              <w:left w:val="nil"/>
              <w:bottom w:val="nil"/>
              <w:right w:val="nil"/>
            </w:tcBorders>
            <w:shd w:val="clear" w:color="auto" w:fill="auto"/>
            <w:noWrap/>
            <w:vAlign w:val="bottom"/>
            <w:hideMark/>
          </w:tcPr>
          <w:p w14:paraId="387ACF74" w14:textId="5365CFC4"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742</w:t>
            </w:r>
          </w:p>
        </w:tc>
        <w:tc>
          <w:tcPr>
            <w:tcW w:w="78" w:type="pct"/>
            <w:tcBorders>
              <w:top w:val="nil"/>
              <w:left w:val="nil"/>
              <w:bottom w:val="nil"/>
              <w:right w:val="nil"/>
            </w:tcBorders>
            <w:shd w:val="clear" w:color="auto" w:fill="auto"/>
            <w:noWrap/>
            <w:vAlign w:val="bottom"/>
            <w:hideMark/>
          </w:tcPr>
          <w:p w14:paraId="5A756516"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64B3F5ED" w14:textId="52F6FB2B" w:rsidR="00CE2456" w:rsidRPr="00F2589A" w:rsidRDefault="00CE2456" w:rsidP="00F1437A">
            <w:pPr>
              <w:jc w:val="right"/>
              <w:rPr>
                <w:rFonts w:ascii="Trebuchet MS" w:hAnsi="Trebuchet MS"/>
                <w:sz w:val="18"/>
                <w:szCs w:val="18"/>
              </w:rPr>
            </w:pPr>
            <w:r w:rsidRPr="00F2589A">
              <w:rPr>
                <w:rFonts w:ascii="Trebuchet MS" w:hAnsi="Trebuchet MS"/>
                <w:sz w:val="18"/>
                <w:szCs w:val="18"/>
              </w:rPr>
              <w:t>199</w:t>
            </w:r>
          </w:p>
        </w:tc>
        <w:tc>
          <w:tcPr>
            <w:tcW w:w="78" w:type="pct"/>
            <w:tcBorders>
              <w:top w:val="nil"/>
              <w:left w:val="nil"/>
              <w:bottom w:val="nil"/>
              <w:right w:val="nil"/>
            </w:tcBorders>
            <w:shd w:val="clear" w:color="auto" w:fill="auto"/>
            <w:noWrap/>
            <w:vAlign w:val="bottom"/>
            <w:hideMark/>
          </w:tcPr>
          <w:p w14:paraId="66EE6561"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62B423BC" w14:textId="680E82DA" w:rsidR="00CE2456" w:rsidRPr="00F2589A" w:rsidRDefault="00CE2456" w:rsidP="00F1437A">
            <w:pPr>
              <w:jc w:val="right"/>
              <w:rPr>
                <w:rFonts w:ascii="Trebuchet MS" w:hAnsi="Trebuchet MS"/>
                <w:sz w:val="18"/>
                <w:szCs w:val="18"/>
              </w:rPr>
            </w:pPr>
            <w:r w:rsidRPr="00F2589A">
              <w:rPr>
                <w:rFonts w:ascii="Trebuchet MS" w:hAnsi="Trebuchet MS"/>
                <w:sz w:val="18"/>
                <w:szCs w:val="18"/>
              </w:rPr>
              <w:t>(64)</w:t>
            </w:r>
          </w:p>
        </w:tc>
        <w:tc>
          <w:tcPr>
            <w:tcW w:w="78" w:type="pct"/>
            <w:tcBorders>
              <w:top w:val="nil"/>
              <w:left w:val="nil"/>
              <w:bottom w:val="nil"/>
              <w:right w:val="nil"/>
            </w:tcBorders>
            <w:shd w:val="clear" w:color="auto" w:fill="auto"/>
            <w:noWrap/>
            <w:vAlign w:val="bottom"/>
            <w:hideMark/>
          </w:tcPr>
          <w:p w14:paraId="33CBD9E9" w14:textId="77777777"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auto" w:fill="auto"/>
            <w:noWrap/>
            <w:vAlign w:val="bottom"/>
            <w:hideMark/>
          </w:tcPr>
          <w:p w14:paraId="2E7387BA" w14:textId="0FBEC40F" w:rsidR="00CE2456" w:rsidRPr="00F2589A" w:rsidRDefault="00CE2456" w:rsidP="00F1437A">
            <w:pPr>
              <w:jc w:val="right"/>
              <w:rPr>
                <w:rFonts w:ascii="Trebuchet MS" w:hAnsi="Trebuchet MS"/>
                <w:sz w:val="18"/>
                <w:szCs w:val="18"/>
              </w:rPr>
            </w:pPr>
            <w:r w:rsidRPr="00F2589A">
              <w:rPr>
                <w:rFonts w:ascii="Trebuchet MS" w:hAnsi="Trebuchet MS"/>
                <w:sz w:val="18"/>
                <w:szCs w:val="18"/>
              </w:rPr>
              <w:t>(95)</w:t>
            </w:r>
          </w:p>
        </w:tc>
        <w:tc>
          <w:tcPr>
            <w:tcW w:w="78" w:type="pct"/>
            <w:tcBorders>
              <w:top w:val="nil"/>
              <w:left w:val="nil"/>
              <w:bottom w:val="nil"/>
              <w:right w:val="nil"/>
            </w:tcBorders>
            <w:shd w:val="clear" w:color="auto" w:fill="auto"/>
            <w:noWrap/>
            <w:vAlign w:val="bottom"/>
            <w:hideMark/>
          </w:tcPr>
          <w:p w14:paraId="212ABA5F" w14:textId="77777777" w:rsidR="00CE2456" w:rsidRPr="00F2589A" w:rsidRDefault="00CE2456" w:rsidP="00F1437A">
            <w:pPr>
              <w:jc w:val="right"/>
              <w:rPr>
                <w:rFonts w:ascii="Trebuchet MS" w:hAnsi="Trebuchet MS"/>
                <w:sz w:val="18"/>
                <w:szCs w:val="18"/>
              </w:rPr>
            </w:pPr>
          </w:p>
        </w:tc>
        <w:tc>
          <w:tcPr>
            <w:tcW w:w="530" w:type="pct"/>
            <w:gridSpan w:val="2"/>
            <w:tcBorders>
              <w:top w:val="nil"/>
              <w:left w:val="nil"/>
              <w:bottom w:val="nil"/>
              <w:right w:val="nil"/>
            </w:tcBorders>
            <w:shd w:val="clear" w:color="auto" w:fill="auto"/>
            <w:noWrap/>
            <w:vAlign w:val="bottom"/>
            <w:hideMark/>
          </w:tcPr>
          <w:p w14:paraId="7F3C9324" w14:textId="16C6E69E"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782</w:t>
            </w:r>
          </w:p>
        </w:tc>
      </w:tr>
      <w:tr w:rsidR="00F1437A" w:rsidRPr="00F2589A" w14:paraId="7B1CF273" w14:textId="77777777" w:rsidTr="00D01BF9">
        <w:trPr>
          <w:trHeight w:val="20"/>
        </w:trPr>
        <w:tc>
          <w:tcPr>
            <w:tcW w:w="2175" w:type="pct"/>
            <w:tcBorders>
              <w:top w:val="nil"/>
              <w:left w:val="nil"/>
              <w:bottom w:val="nil"/>
              <w:right w:val="nil"/>
            </w:tcBorders>
            <w:shd w:val="clear" w:color="auto" w:fill="auto"/>
            <w:noWrap/>
            <w:vAlign w:val="bottom"/>
            <w:hideMark/>
          </w:tcPr>
          <w:p w14:paraId="7A0E1E8D"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 xml:space="preserve">Máquinas, </w:t>
            </w:r>
            <w:proofErr w:type="spellStart"/>
            <w:r w:rsidRPr="00F2589A">
              <w:rPr>
                <w:rFonts w:ascii="Trebuchet MS" w:hAnsi="Trebuchet MS"/>
                <w:sz w:val="18"/>
                <w:szCs w:val="18"/>
              </w:rPr>
              <w:t>equip</w:t>
            </w:r>
            <w:proofErr w:type="spellEnd"/>
            <w:r w:rsidRPr="00F2589A">
              <w:rPr>
                <w:rFonts w:ascii="Trebuchet MS" w:hAnsi="Trebuchet MS"/>
                <w:sz w:val="18"/>
                <w:szCs w:val="18"/>
              </w:rPr>
              <w:t>. e ferramentas</w:t>
            </w:r>
          </w:p>
        </w:tc>
        <w:tc>
          <w:tcPr>
            <w:tcW w:w="498" w:type="pct"/>
            <w:tcBorders>
              <w:top w:val="nil"/>
              <w:left w:val="nil"/>
              <w:bottom w:val="nil"/>
              <w:right w:val="nil"/>
            </w:tcBorders>
            <w:shd w:val="clear" w:color="auto" w:fill="auto"/>
            <w:noWrap/>
            <w:vAlign w:val="bottom"/>
            <w:hideMark/>
          </w:tcPr>
          <w:p w14:paraId="0AB70BD9" w14:textId="33A341C5"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3.729</w:t>
            </w:r>
          </w:p>
        </w:tc>
        <w:tc>
          <w:tcPr>
            <w:tcW w:w="78" w:type="pct"/>
            <w:tcBorders>
              <w:top w:val="nil"/>
              <w:left w:val="nil"/>
              <w:bottom w:val="nil"/>
              <w:right w:val="nil"/>
            </w:tcBorders>
            <w:shd w:val="clear" w:color="auto" w:fill="auto"/>
            <w:noWrap/>
            <w:vAlign w:val="bottom"/>
            <w:hideMark/>
          </w:tcPr>
          <w:p w14:paraId="2B4E4ACA"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759801BE" w14:textId="52C64A79" w:rsidR="00CE2456" w:rsidRPr="00F2589A" w:rsidRDefault="00CE2456" w:rsidP="00F1437A">
            <w:pPr>
              <w:jc w:val="right"/>
              <w:rPr>
                <w:rFonts w:ascii="Trebuchet MS" w:hAnsi="Trebuchet MS"/>
                <w:sz w:val="18"/>
                <w:szCs w:val="18"/>
              </w:rPr>
            </w:pPr>
            <w:r w:rsidRPr="00F2589A">
              <w:rPr>
                <w:rFonts w:ascii="Trebuchet MS" w:hAnsi="Trebuchet MS"/>
                <w:sz w:val="18"/>
                <w:szCs w:val="18"/>
              </w:rPr>
              <w:t>529</w:t>
            </w:r>
          </w:p>
        </w:tc>
        <w:tc>
          <w:tcPr>
            <w:tcW w:w="78" w:type="pct"/>
            <w:tcBorders>
              <w:top w:val="nil"/>
              <w:left w:val="nil"/>
              <w:bottom w:val="nil"/>
              <w:right w:val="nil"/>
            </w:tcBorders>
            <w:shd w:val="clear" w:color="auto" w:fill="auto"/>
            <w:noWrap/>
            <w:vAlign w:val="bottom"/>
            <w:hideMark/>
          </w:tcPr>
          <w:p w14:paraId="6387D879"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6D887CEF" w14:textId="1C23E1FF" w:rsidR="00CE2456" w:rsidRPr="00F2589A" w:rsidRDefault="00CE2456" w:rsidP="00F1437A">
            <w:pPr>
              <w:jc w:val="right"/>
              <w:rPr>
                <w:rFonts w:ascii="Trebuchet MS" w:hAnsi="Trebuchet MS"/>
                <w:sz w:val="18"/>
                <w:szCs w:val="18"/>
              </w:rPr>
            </w:pPr>
            <w:r w:rsidRPr="00F2589A">
              <w:rPr>
                <w:rFonts w:ascii="Trebuchet MS" w:hAnsi="Trebuchet MS"/>
                <w:sz w:val="18"/>
                <w:szCs w:val="18"/>
              </w:rPr>
              <w:t>(46)</w:t>
            </w:r>
          </w:p>
        </w:tc>
        <w:tc>
          <w:tcPr>
            <w:tcW w:w="78" w:type="pct"/>
            <w:tcBorders>
              <w:top w:val="nil"/>
              <w:left w:val="nil"/>
              <w:bottom w:val="nil"/>
              <w:right w:val="nil"/>
            </w:tcBorders>
            <w:shd w:val="clear" w:color="auto" w:fill="auto"/>
            <w:noWrap/>
            <w:vAlign w:val="bottom"/>
            <w:hideMark/>
          </w:tcPr>
          <w:p w14:paraId="282DDB01" w14:textId="77777777"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auto" w:fill="auto"/>
            <w:noWrap/>
            <w:vAlign w:val="bottom"/>
            <w:hideMark/>
          </w:tcPr>
          <w:p w14:paraId="02378AB6" w14:textId="27A1A58A" w:rsidR="00CE2456" w:rsidRPr="00F2589A" w:rsidRDefault="00CE2456" w:rsidP="00F1437A">
            <w:pPr>
              <w:jc w:val="right"/>
              <w:rPr>
                <w:rFonts w:ascii="Trebuchet MS" w:hAnsi="Trebuchet MS"/>
                <w:sz w:val="18"/>
                <w:szCs w:val="18"/>
              </w:rPr>
            </w:pPr>
            <w:r w:rsidRPr="00F2589A">
              <w:rPr>
                <w:rFonts w:ascii="Trebuchet MS" w:hAnsi="Trebuchet MS"/>
                <w:sz w:val="18"/>
                <w:szCs w:val="18"/>
              </w:rPr>
              <w:t>(647)</w:t>
            </w:r>
          </w:p>
        </w:tc>
        <w:tc>
          <w:tcPr>
            <w:tcW w:w="78" w:type="pct"/>
            <w:tcBorders>
              <w:top w:val="nil"/>
              <w:left w:val="nil"/>
              <w:bottom w:val="nil"/>
              <w:right w:val="nil"/>
            </w:tcBorders>
            <w:shd w:val="clear" w:color="auto" w:fill="auto"/>
            <w:noWrap/>
            <w:vAlign w:val="bottom"/>
            <w:hideMark/>
          </w:tcPr>
          <w:p w14:paraId="27D11753" w14:textId="77777777" w:rsidR="00CE2456" w:rsidRPr="00F2589A" w:rsidRDefault="00CE2456" w:rsidP="00F1437A">
            <w:pPr>
              <w:jc w:val="right"/>
              <w:rPr>
                <w:rFonts w:ascii="Trebuchet MS" w:hAnsi="Trebuchet MS"/>
                <w:sz w:val="18"/>
                <w:szCs w:val="18"/>
              </w:rPr>
            </w:pPr>
          </w:p>
        </w:tc>
        <w:tc>
          <w:tcPr>
            <w:tcW w:w="530" w:type="pct"/>
            <w:gridSpan w:val="2"/>
            <w:tcBorders>
              <w:top w:val="nil"/>
              <w:left w:val="nil"/>
              <w:bottom w:val="nil"/>
              <w:right w:val="nil"/>
            </w:tcBorders>
            <w:shd w:val="clear" w:color="auto" w:fill="auto"/>
            <w:noWrap/>
            <w:vAlign w:val="bottom"/>
            <w:hideMark/>
          </w:tcPr>
          <w:p w14:paraId="1B788F44" w14:textId="7FFD7BF0"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3.565</w:t>
            </w:r>
          </w:p>
        </w:tc>
      </w:tr>
      <w:tr w:rsidR="00F1437A" w:rsidRPr="00F2589A" w14:paraId="60FE6F97" w14:textId="77777777" w:rsidTr="00D01BF9">
        <w:trPr>
          <w:trHeight w:val="20"/>
        </w:trPr>
        <w:tc>
          <w:tcPr>
            <w:tcW w:w="2175" w:type="pct"/>
            <w:tcBorders>
              <w:top w:val="nil"/>
              <w:left w:val="nil"/>
              <w:bottom w:val="nil"/>
              <w:right w:val="nil"/>
            </w:tcBorders>
            <w:shd w:val="clear" w:color="auto" w:fill="auto"/>
            <w:noWrap/>
            <w:vAlign w:val="bottom"/>
            <w:hideMark/>
          </w:tcPr>
          <w:p w14:paraId="208E224F"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Veículos</w:t>
            </w:r>
          </w:p>
        </w:tc>
        <w:tc>
          <w:tcPr>
            <w:tcW w:w="498" w:type="pct"/>
            <w:tcBorders>
              <w:top w:val="nil"/>
              <w:left w:val="nil"/>
              <w:bottom w:val="nil"/>
              <w:right w:val="nil"/>
            </w:tcBorders>
            <w:shd w:val="clear" w:color="auto" w:fill="auto"/>
            <w:noWrap/>
            <w:vAlign w:val="bottom"/>
            <w:hideMark/>
          </w:tcPr>
          <w:p w14:paraId="07C70659" w14:textId="2478BDB4"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913</w:t>
            </w:r>
          </w:p>
        </w:tc>
        <w:tc>
          <w:tcPr>
            <w:tcW w:w="78" w:type="pct"/>
            <w:tcBorders>
              <w:top w:val="nil"/>
              <w:left w:val="nil"/>
              <w:bottom w:val="nil"/>
              <w:right w:val="nil"/>
            </w:tcBorders>
            <w:shd w:val="clear" w:color="auto" w:fill="auto"/>
            <w:noWrap/>
            <w:vAlign w:val="bottom"/>
            <w:hideMark/>
          </w:tcPr>
          <w:p w14:paraId="794B290B"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53728B59" w14:textId="260790BA" w:rsidR="00CE2456" w:rsidRPr="00F2589A" w:rsidRDefault="00CE2456" w:rsidP="00F1437A">
            <w:pPr>
              <w:jc w:val="right"/>
              <w:rPr>
                <w:rFonts w:ascii="Trebuchet MS" w:hAnsi="Trebuchet MS"/>
                <w:sz w:val="18"/>
                <w:szCs w:val="18"/>
              </w:rPr>
            </w:pPr>
            <w:r w:rsidRPr="00F2589A">
              <w:rPr>
                <w:rFonts w:ascii="Trebuchet MS" w:hAnsi="Trebuchet MS"/>
                <w:sz w:val="18"/>
                <w:szCs w:val="18"/>
              </w:rPr>
              <w:t>-</w:t>
            </w:r>
          </w:p>
        </w:tc>
        <w:tc>
          <w:tcPr>
            <w:tcW w:w="78" w:type="pct"/>
            <w:tcBorders>
              <w:top w:val="nil"/>
              <w:left w:val="nil"/>
              <w:bottom w:val="nil"/>
              <w:right w:val="nil"/>
            </w:tcBorders>
            <w:shd w:val="clear" w:color="auto" w:fill="auto"/>
            <w:noWrap/>
            <w:vAlign w:val="bottom"/>
            <w:hideMark/>
          </w:tcPr>
          <w:p w14:paraId="6C58B503"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22253292" w14:textId="62CC5346" w:rsidR="00CE2456" w:rsidRPr="00F2589A" w:rsidRDefault="00CE2456" w:rsidP="00F1437A">
            <w:pPr>
              <w:jc w:val="right"/>
              <w:rPr>
                <w:rFonts w:ascii="Trebuchet MS" w:hAnsi="Trebuchet MS"/>
                <w:sz w:val="18"/>
                <w:szCs w:val="18"/>
              </w:rPr>
            </w:pPr>
            <w:r w:rsidRPr="00F2589A">
              <w:rPr>
                <w:rFonts w:ascii="Trebuchet MS" w:hAnsi="Trebuchet MS"/>
                <w:sz w:val="18"/>
                <w:szCs w:val="18"/>
              </w:rPr>
              <w:t>-</w:t>
            </w:r>
          </w:p>
        </w:tc>
        <w:tc>
          <w:tcPr>
            <w:tcW w:w="78" w:type="pct"/>
            <w:tcBorders>
              <w:top w:val="nil"/>
              <w:left w:val="nil"/>
              <w:bottom w:val="nil"/>
              <w:right w:val="nil"/>
            </w:tcBorders>
            <w:shd w:val="clear" w:color="auto" w:fill="auto"/>
            <w:noWrap/>
            <w:vAlign w:val="bottom"/>
            <w:hideMark/>
          </w:tcPr>
          <w:p w14:paraId="0811D5E5" w14:textId="77777777"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auto" w:fill="auto"/>
            <w:noWrap/>
            <w:vAlign w:val="bottom"/>
            <w:hideMark/>
          </w:tcPr>
          <w:p w14:paraId="2F477747" w14:textId="53A3A2C2" w:rsidR="00CE2456" w:rsidRPr="00F2589A" w:rsidRDefault="00CE2456" w:rsidP="00F1437A">
            <w:pPr>
              <w:jc w:val="right"/>
              <w:rPr>
                <w:rFonts w:ascii="Trebuchet MS" w:hAnsi="Trebuchet MS"/>
                <w:sz w:val="18"/>
                <w:szCs w:val="18"/>
              </w:rPr>
            </w:pPr>
            <w:r w:rsidRPr="00F2589A">
              <w:rPr>
                <w:rFonts w:ascii="Trebuchet MS" w:hAnsi="Trebuchet MS"/>
                <w:sz w:val="18"/>
                <w:szCs w:val="18"/>
              </w:rPr>
              <w:t>(207)</w:t>
            </w:r>
          </w:p>
        </w:tc>
        <w:tc>
          <w:tcPr>
            <w:tcW w:w="78" w:type="pct"/>
            <w:tcBorders>
              <w:top w:val="nil"/>
              <w:left w:val="nil"/>
              <w:bottom w:val="nil"/>
              <w:right w:val="nil"/>
            </w:tcBorders>
            <w:shd w:val="clear" w:color="auto" w:fill="auto"/>
            <w:noWrap/>
            <w:vAlign w:val="bottom"/>
            <w:hideMark/>
          </w:tcPr>
          <w:p w14:paraId="63B7A466" w14:textId="77777777" w:rsidR="00CE2456" w:rsidRPr="00F2589A" w:rsidRDefault="00CE2456" w:rsidP="00F1437A">
            <w:pPr>
              <w:jc w:val="right"/>
              <w:rPr>
                <w:rFonts w:ascii="Trebuchet MS" w:hAnsi="Trebuchet MS"/>
                <w:sz w:val="18"/>
                <w:szCs w:val="18"/>
              </w:rPr>
            </w:pPr>
          </w:p>
        </w:tc>
        <w:tc>
          <w:tcPr>
            <w:tcW w:w="530" w:type="pct"/>
            <w:gridSpan w:val="2"/>
            <w:tcBorders>
              <w:top w:val="nil"/>
              <w:left w:val="nil"/>
              <w:bottom w:val="nil"/>
              <w:right w:val="nil"/>
            </w:tcBorders>
            <w:shd w:val="clear" w:color="auto" w:fill="auto"/>
            <w:noWrap/>
            <w:vAlign w:val="bottom"/>
            <w:hideMark/>
          </w:tcPr>
          <w:p w14:paraId="172AD372" w14:textId="0BDA12CE"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706</w:t>
            </w:r>
          </w:p>
        </w:tc>
      </w:tr>
      <w:tr w:rsidR="00F1437A" w:rsidRPr="00F2589A" w14:paraId="30A26609" w14:textId="77777777" w:rsidTr="00D01BF9">
        <w:trPr>
          <w:trHeight w:val="20"/>
        </w:trPr>
        <w:tc>
          <w:tcPr>
            <w:tcW w:w="2175" w:type="pct"/>
            <w:tcBorders>
              <w:top w:val="nil"/>
              <w:left w:val="nil"/>
              <w:bottom w:val="nil"/>
              <w:right w:val="nil"/>
            </w:tcBorders>
            <w:shd w:val="clear" w:color="auto" w:fill="auto"/>
            <w:noWrap/>
            <w:vAlign w:val="bottom"/>
            <w:hideMark/>
          </w:tcPr>
          <w:p w14:paraId="1C0BD005" w14:textId="31273B6C" w:rsidR="00CE2456" w:rsidRPr="00F2589A" w:rsidRDefault="00CE2456" w:rsidP="00D01BF9">
            <w:pPr>
              <w:ind w:left="-63"/>
              <w:rPr>
                <w:rFonts w:ascii="Trebuchet MS" w:hAnsi="Trebuchet MS"/>
                <w:sz w:val="18"/>
                <w:szCs w:val="18"/>
              </w:rPr>
            </w:pPr>
            <w:r w:rsidRPr="00F2589A">
              <w:rPr>
                <w:rFonts w:ascii="Trebuchet MS" w:hAnsi="Trebuchet MS"/>
                <w:sz w:val="18"/>
                <w:szCs w:val="18"/>
              </w:rPr>
              <w:t>Equipamentos de proc. dados</w:t>
            </w:r>
          </w:p>
        </w:tc>
        <w:tc>
          <w:tcPr>
            <w:tcW w:w="498" w:type="pct"/>
            <w:tcBorders>
              <w:top w:val="nil"/>
              <w:left w:val="nil"/>
              <w:bottom w:val="nil"/>
              <w:right w:val="nil"/>
            </w:tcBorders>
            <w:shd w:val="clear" w:color="auto" w:fill="auto"/>
            <w:noWrap/>
            <w:vAlign w:val="bottom"/>
            <w:hideMark/>
          </w:tcPr>
          <w:p w14:paraId="0C381355" w14:textId="2FB5DCBB"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4.591</w:t>
            </w:r>
          </w:p>
        </w:tc>
        <w:tc>
          <w:tcPr>
            <w:tcW w:w="78" w:type="pct"/>
            <w:tcBorders>
              <w:top w:val="nil"/>
              <w:left w:val="nil"/>
              <w:bottom w:val="nil"/>
              <w:right w:val="nil"/>
            </w:tcBorders>
            <w:shd w:val="clear" w:color="auto" w:fill="auto"/>
            <w:noWrap/>
            <w:vAlign w:val="bottom"/>
            <w:hideMark/>
          </w:tcPr>
          <w:p w14:paraId="5E4A4A3E"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630F065C" w14:textId="67B4F834" w:rsidR="00CE2456" w:rsidRPr="00F2589A" w:rsidRDefault="00CE2456" w:rsidP="00F1437A">
            <w:pPr>
              <w:jc w:val="right"/>
              <w:rPr>
                <w:rFonts w:ascii="Trebuchet MS" w:hAnsi="Trebuchet MS"/>
                <w:sz w:val="18"/>
                <w:szCs w:val="18"/>
              </w:rPr>
            </w:pPr>
            <w:r w:rsidRPr="00F2589A">
              <w:rPr>
                <w:rFonts w:ascii="Trebuchet MS" w:hAnsi="Trebuchet MS"/>
                <w:sz w:val="18"/>
                <w:szCs w:val="18"/>
              </w:rPr>
              <w:t>2.001</w:t>
            </w:r>
          </w:p>
        </w:tc>
        <w:tc>
          <w:tcPr>
            <w:tcW w:w="78" w:type="pct"/>
            <w:tcBorders>
              <w:top w:val="nil"/>
              <w:left w:val="nil"/>
              <w:bottom w:val="nil"/>
              <w:right w:val="nil"/>
            </w:tcBorders>
            <w:shd w:val="clear" w:color="auto" w:fill="auto"/>
            <w:noWrap/>
            <w:vAlign w:val="bottom"/>
            <w:hideMark/>
          </w:tcPr>
          <w:p w14:paraId="5273EF75"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44B634E5" w14:textId="24A2C99F" w:rsidR="00CE2456" w:rsidRPr="00F2589A" w:rsidRDefault="00CE2456" w:rsidP="00F1437A">
            <w:pPr>
              <w:jc w:val="right"/>
              <w:rPr>
                <w:rFonts w:ascii="Trebuchet MS" w:hAnsi="Trebuchet MS"/>
                <w:sz w:val="18"/>
                <w:szCs w:val="18"/>
              </w:rPr>
            </w:pPr>
            <w:r w:rsidRPr="00F2589A">
              <w:rPr>
                <w:rFonts w:ascii="Trebuchet MS" w:hAnsi="Trebuchet MS"/>
                <w:sz w:val="18"/>
                <w:szCs w:val="18"/>
              </w:rPr>
              <w:t>(2)</w:t>
            </w:r>
          </w:p>
        </w:tc>
        <w:tc>
          <w:tcPr>
            <w:tcW w:w="78" w:type="pct"/>
            <w:tcBorders>
              <w:top w:val="nil"/>
              <w:left w:val="nil"/>
              <w:bottom w:val="nil"/>
              <w:right w:val="nil"/>
            </w:tcBorders>
            <w:shd w:val="clear" w:color="auto" w:fill="auto"/>
            <w:noWrap/>
            <w:vAlign w:val="bottom"/>
            <w:hideMark/>
          </w:tcPr>
          <w:p w14:paraId="1D18036B" w14:textId="77777777"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auto" w:fill="auto"/>
            <w:noWrap/>
            <w:vAlign w:val="bottom"/>
            <w:hideMark/>
          </w:tcPr>
          <w:p w14:paraId="3D47EBA0" w14:textId="141D8D5D" w:rsidR="00CE2456" w:rsidRPr="00F2589A" w:rsidRDefault="00CE2456" w:rsidP="00F1437A">
            <w:pPr>
              <w:jc w:val="right"/>
              <w:rPr>
                <w:rFonts w:ascii="Trebuchet MS" w:hAnsi="Trebuchet MS"/>
                <w:sz w:val="18"/>
                <w:szCs w:val="18"/>
              </w:rPr>
            </w:pPr>
            <w:r w:rsidRPr="00F2589A">
              <w:rPr>
                <w:rFonts w:ascii="Trebuchet MS" w:hAnsi="Trebuchet MS"/>
                <w:sz w:val="18"/>
                <w:szCs w:val="18"/>
              </w:rPr>
              <w:t>(1.407)</w:t>
            </w:r>
          </w:p>
        </w:tc>
        <w:tc>
          <w:tcPr>
            <w:tcW w:w="78" w:type="pct"/>
            <w:tcBorders>
              <w:top w:val="nil"/>
              <w:left w:val="nil"/>
              <w:bottom w:val="nil"/>
              <w:right w:val="nil"/>
            </w:tcBorders>
            <w:shd w:val="clear" w:color="auto" w:fill="auto"/>
            <w:noWrap/>
            <w:vAlign w:val="bottom"/>
            <w:hideMark/>
          </w:tcPr>
          <w:p w14:paraId="0B27251B" w14:textId="77777777" w:rsidR="00CE2456" w:rsidRPr="00F2589A" w:rsidRDefault="00CE2456" w:rsidP="00F1437A">
            <w:pPr>
              <w:jc w:val="right"/>
              <w:rPr>
                <w:rFonts w:ascii="Trebuchet MS" w:hAnsi="Trebuchet MS"/>
                <w:sz w:val="18"/>
                <w:szCs w:val="18"/>
              </w:rPr>
            </w:pPr>
          </w:p>
        </w:tc>
        <w:tc>
          <w:tcPr>
            <w:tcW w:w="530" w:type="pct"/>
            <w:gridSpan w:val="2"/>
            <w:tcBorders>
              <w:top w:val="nil"/>
              <w:left w:val="nil"/>
              <w:bottom w:val="nil"/>
              <w:right w:val="nil"/>
            </w:tcBorders>
            <w:shd w:val="clear" w:color="auto" w:fill="auto"/>
            <w:noWrap/>
            <w:vAlign w:val="bottom"/>
            <w:hideMark/>
          </w:tcPr>
          <w:p w14:paraId="77C73753" w14:textId="3A33E621"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5.183</w:t>
            </w:r>
          </w:p>
        </w:tc>
      </w:tr>
      <w:tr w:rsidR="00F1437A" w:rsidRPr="00F2589A" w14:paraId="66AB5741" w14:textId="77777777" w:rsidTr="00D01BF9">
        <w:trPr>
          <w:trHeight w:val="20"/>
        </w:trPr>
        <w:tc>
          <w:tcPr>
            <w:tcW w:w="2175" w:type="pct"/>
            <w:tcBorders>
              <w:top w:val="nil"/>
              <w:left w:val="nil"/>
              <w:bottom w:val="nil"/>
              <w:right w:val="nil"/>
            </w:tcBorders>
            <w:shd w:val="clear" w:color="auto" w:fill="auto"/>
            <w:noWrap/>
            <w:vAlign w:val="bottom"/>
            <w:hideMark/>
          </w:tcPr>
          <w:p w14:paraId="61313CE9"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Embarcações</w:t>
            </w:r>
          </w:p>
        </w:tc>
        <w:tc>
          <w:tcPr>
            <w:tcW w:w="498" w:type="pct"/>
            <w:tcBorders>
              <w:top w:val="nil"/>
              <w:left w:val="nil"/>
              <w:bottom w:val="nil"/>
              <w:right w:val="nil"/>
            </w:tcBorders>
            <w:shd w:val="clear" w:color="auto" w:fill="auto"/>
            <w:noWrap/>
            <w:vAlign w:val="bottom"/>
            <w:hideMark/>
          </w:tcPr>
          <w:p w14:paraId="38FAA816" w14:textId="316CF609"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179</w:t>
            </w:r>
          </w:p>
        </w:tc>
        <w:tc>
          <w:tcPr>
            <w:tcW w:w="78" w:type="pct"/>
            <w:tcBorders>
              <w:top w:val="nil"/>
              <w:left w:val="nil"/>
              <w:bottom w:val="nil"/>
              <w:right w:val="nil"/>
            </w:tcBorders>
            <w:shd w:val="clear" w:color="auto" w:fill="auto"/>
            <w:noWrap/>
            <w:vAlign w:val="bottom"/>
            <w:hideMark/>
          </w:tcPr>
          <w:p w14:paraId="030F2DFC"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7863D5CA" w14:textId="52954C43" w:rsidR="00CE2456" w:rsidRPr="00F2589A" w:rsidRDefault="00CE2456" w:rsidP="00F1437A">
            <w:pPr>
              <w:jc w:val="right"/>
              <w:rPr>
                <w:rFonts w:ascii="Trebuchet MS" w:hAnsi="Trebuchet MS"/>
                <w:sz w:val="18"/>
                <w:szCs w:val="18"/>
              </w:rPr>
            </w:pPr>
            <w:r w:rsidRPr="00F2589A">
              <w:rPr>
                <w:rFonts w:ascii="Trebuchet MS" w:hAnsi="Trebuchet MS"/>
                <w:sz w:val="18"/>
                <w:szCs w:val="18"/>
              </w:rPr>
              <w:t>-</w:t>
            </w:r>
          </w:p>
        </w:tc>
        <w:tc>
          <w:tcPr>
            <w:tcW w:w="78" w:type="pct"/>
            <w:tcBorders>
              <w:top w:val="nil"/>
              <w:left w:val="nil"/>
              <w:bottom w:val="nil"/>
              <w:right w:val="nil"/>
            </w:tcBorders>
            <w:shd w:val="clear" w:color="auto" w:fill="auto"/>
            <w:noWrap/>
            <w:vAlign w:val="bottom"/>
            <w:hideMark/>
          </w:tcPr>
          <w:p w14:paraId="290D9DE6"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0A6F402C" w14:textId="1B32862A" w:rsidR="00CE2456" w:rsidRPr="00F2589A" w:rsidRDefault="00CE2456" w:rsidP="00F1437A">
            <w:pPr>
              <w:jc w:val="right"/>
              <w:rPr>
                <w:rFonts w:ascii="Trebuchet MS" w:hAnsi="Trebuchet MS"/>
                <w:sz w:val="18"/>
                <w:szCs w:val="18"/>
              </w:rPr>
            </w:pPr>
            <w:r w:rsidRPr="00F2589A">
              <w:rPr>
                <w:rFonts w:ascii="Trebuchet MS" w:hAnsi="Trebuchet MS"/>
                <w:sz w:val="18"/>
                <w:szCs w:val="18"/>
              </w:rPr>
              <w:t>-</w:t>
            </w:r>
          </w:p>
        </w:tc>
        <w:tc>
          <w:tcPr>
            <w:tcW w:w="78" w:type="pct"/>
            <w:tcBorders>
              <w:top w:val="nil"/>
              <w:left w:val="nil"/>
              <w:bottom w:val="nil"/>
              <w:right w:val="nil"/>
            </w:tcBorders>
            <w:shd w:val="clear" w:color="auto" w:fill="auto"/>
            <w:noWrap/>
            <w:vAlign w:val="bottom"/>
            <w:hideMark/>
          </w:tcPr>
          <w:p w14:paraId="68FD93A0" w14:textId="77777777"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auto" w:fill="auto"/>
            <w:noWrap/>
            <w:vAlign w:val="bottom"/>
            <w:hideMark/>
          </w:tcPr>
          <w:p w14:paraId="63155171" w14:textId="7C51B054" w:rsidR="00CE2456" w:rsidRPr="00F2589A" w:rsidRDefault="00CE2456" w:rsidP="00F1437A">
            <w:pPr>
              <w:jc w:val="right"/>
              <w:rPr>
                <w:rFonts w:ascii="Trebuchet MS" w:hAnsi="Trebuchet MS"/>
                <w:sz w:val="18"/>
                <w:szCs w:val="18"/>
              </w:rPr>
            </w:pPr>
            <w:r w:rsidRPr="00F2589A">
              <w:rPr>
                <w:rFonts w:ascii="Trebuchet MS" w:hAnsi="Trebuchet MS"/>
                <w:sz w:val="18"/>
                <w:szCs w:val="18"/>
              </w:rPr>
              <w:t>(22)</w:t>
            </w:r>
          </w:p>
        </w:tc>
        <w:tc>
          <w:tcPr>
            <w:tcW w:w="78" w:type="pct"/>
            <w:tcBorders>
              <w:top w:val="nil"/>
              <w:left w:val="nil"/>
              <w:bottom w:val="nil"/>
              <w:right w:val="nil"/>
            </w:tcBorders>
            <w:shd w:val="clear" w:color="auto" w:fill="auto"/>
            <w:noWrap/>
            <w:vAlign w:val="bottom"/>
            <w:hideMark/>
          </w:tcPr>
          <w:p w14:paraId="43E2409B" w14:textId="77777777" w:rsidR="00CE2456" w:rsidRPr="00F2589A" w:rsidRDefault="00CE2456" w:rsidP="00F1437A">
            <w:pPr>
              <w:jc w:val="right"/>
              <w:rPr>
                <w:rFonts w:ascii="Trebuchet MS" w:hAnsi="Trebuchet MS"/>
                <w:sz w:val="18"/>
                <w:szCs w:val="18"/>
              </w:rPr>
            </w:pPr>
          </w:p>
        </w:tc>
        <w:tc>
          <w:tcPr>
            <w:tcW w:w="530" w:type="pct"/>
            <w:gridSpan w:val="2"/>
            <w:tcBorders>
              <w:top w:val="nil"/>
              <w:left w:val="nil"/>
              <w:bottom w:val="nil"/>
              <w:right w:val="nil"/>
            </w:tcBorders>
            <w:shd w:val="clear" w:color="auto" w:fill="auto"/>
            <w:noWrap/>
            <w:vAlign w:val="bottom"/>
            <w:hideMark/>
          </w:tcPr>
          <w:p w14:paraId="59D54B01" w14:textId="77F3D362"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157</w:t>
            </w:r>
          </w:p>
        </w:tc>
      </w:tr>
      <w:tr w:rsidR="00F1437A" w:rsidRPr="00F2589A" w14:paraId="774018E9" w14:textId="77777777" w:rsidTr="00D01BF9">
        <w:trPr>
          <w:trHeight w:val="20"/>
        </w:trPr>
        <w:tc>
          <w:tcPr>
            <w:tcW w:w="2175" w:type="pct"/>
            <w:tcBorders>
              <w:top w:val="nil"/>
              <w:left w:val="nil"/>
              <w:bottom w:val="nil"/>
              <w:right w:val="nil"/>
            </w:tcBorders>
            <w:shd w:val="clear" w:color="auto" w:fill="auto"/>
            <w:noWrap/>
            <w:vAlign w:val="bottom"/>
            <w:hideMark/>
          </w:tcPr>
          <w:p w14:paraId="563F360C"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Equipamentos de comunicações</w:t>
            </w:r>
          </w:p>
        </w:tc>
        <w:tc>
          <w:tcPr>
            <w:tcW w:w="498" w:type="pct"/>
            <w:tcBorders>
              <w:top w:val="nil"/>
              <w:left w:val="nil"/>
              <w:bottom w:val="nil"/>
              <w:right w:val="nil"/>
            </w:tcBorders>
            <w:shd w:val="clear" w:color="auto" w:fill="auto"/>
            <w:noWrap/>
            <w:vAlign w:val="bottom"/>
            <w:hideMark/>
          </w:tcPr>
          <w:p w14:paraId="5209579B" w14:textId="2BB72DD4"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189</w:t>
            </w:r>
          </w:p>
        </w:tc>
        <w:tc>
          <w:tcPr>
            <w:tcW w:w="78" w:type="pct"/>
            <w:tcBorders>
              <w:top w:val="nil"/>
              <w:left w:val="nil"/>
              <w:bottom w:val="nil"/>
              <w:right w:val="nil"/>
            </w:tcBorders>
            <w:shd w:val="clear" w:color="auto" w:fill="auto"/>
            <w:noWrap/>
            <w:vAlign w:val="bottom"/>
            <w:hideMark/>
          </w:tcPr>
          <w:p w14:paraId="4B72A8B4"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08BEE19A" w14:textId="3784308A" w:rsidR="00CE2456" w:rsidRPr="00F2589A" w:rsidRDefault="00CE2456" w:rsidP="00F1437A">
            <w:pPr>
              <w:jc w:val="right"/>
              <w:rPr>
                <w:rFonts w:ascii="Trebuchet MS" w:hAnsi="Trebuchet MS"/>
                <w:sz w:val="18"/>
                <w:szCs w:val="18"/>
              </w:rPr>
            </w:pPr>
            <w:r w:rsidRPr="00F2589A">
              <w:rPr>
                <w:rFonts w:ascii="Trebuchet MS" w:hAnsi="Trebuchet MS"/>
                <w:sz w:val="18"/>
                <w:szCs w:val="18"/>
              </w:rPr>
              <w:t>43</w:t>
            </w:r>
          </w:p>
        </w:tc>
        <w:tc>
          <w:tcPr>
            <w:tcW w:w="78" w:type="pct"/>
            <w:tcBorders>
              <w:top w:val="nil"/>
              <w:left w:val="nil"/>
              <w:bottom w:val="nil"/>
              <w:right w:val="nil"/>
            </w:tcBorders>
            <w:shd w:val="clear" w:color="auto" w:fill="auto"/>
            <w:noWrap/>
            <w:vAlign w:val="bottom"/>
            <w:hideMark/>
          </w:tcPr>
          <w:p w14:paraId="1DE18D1D"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70EF65E7" w14:textId="6546EF5A" w:rsidR="00CE2456" w:rsidRPr="00F2589A" w:rsidRDefault="00CE2456" w:rsidP="00F1437A">
            <w:pPr>
              <w:jc w:val="right"/>
              <w:rPr>
                <w:rFonts w:ascii="Trebuchet MS" w:hAnsi="Trebuchet MS"/>
                <w:sz w:val="18"/>
                <w:szCs w:val="18"/>
              </w:rPr>
            </w:pPr>
            <w:r w:rsidRPr="00F2589A">
              <w:rPr>
                <w:rFonts w:ascii="Trebuchet MS" w:hAnsi="Trebuchet MS"/>
                <w:sz w:val="18"/>
                <w:szCs w:val="18"/>
              </w:rPr>
              <w:t>(1)</w:t>
            </w:r>
          </w:p>
        </w:tc>
        <w:tc>
          <w:tcPr>
            <w:tcW w:w="78" w:type="pct"/>
            <w:tcBorders>
              <w:top w:val="nil"/>
              <w:left w:val="nil"/>
              <w:bottom w:val="nil"/>
              <w:right w:val="nil"/>
            </w:tcBorders>
            <w:shd w:val="clear" w:color="auto" w:fill="auto"/>
            <w:noWrap/>
            <w:vAlign w:val="bottom"/>
            <w:hideMark/>
          </w:tcPr>
          <w:p w14:paraId="2B253CFD" w14:textId="77777777"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auto" w:fill="auto"/>
            <w:noWrap/>
            <w:vAlign w:val="bottom"/>
            <w:hideMark/>
          </w:tcPr>
          <w:p w14:paraId="4EA1894E" w14:textId="6D594C00" w:rsidR="00CE2456" w:rsidRPr="00F2589A" w:rsidRDefault="00CE2456" w:rsidP="00F1437A">
            <w:pPr>
              <w:jc w:val="right"/>
              <w:rPr>
                <w:rFonts w:ascii="Trebuchet MS" w:hAnsi="Trebuchet MS"/>
                <w:sz w:val="18"/>
                <w:szCs w:val="18"/>
              </w:rPr>
            </w:pPr>
            <w:r w:rsidRPr="00F2589A">
              <w:rPr>
                <w:rFonts w:ascii="Trebuchet MS" w:hAnsi="Trebuchet MS"/>
                <w:sz w:val="18"/>
                <w:szCs w:val="18"/>
              </w:rPr>
              <w:t>(80)</w:t>
            </w:r>
          </w:p>
        </w:tc>
        <w:tc>
          <w:tcPr>
            <w:tcW w:w="78" w:type="pct"/>
            <w:tcBorders>
              <w:top w:val="nil"/>
              <w:left w:val="nil"/>
              <w:bottom w:val="nil"/>
              <w:right w:val="nil"/>
            </w:tcBorders>
            <w:shd w:val="clear" w:color="auto" w:fill="auto"/>
            <w:noWrap/>
            <w:vAlign w:val="bottom"/>
            <w:hideMark/>
          </w:tcPr>
          <w:p w14:paraId="261D558C" w14:textId="77777777" w:rsidR="00CE2456" w:rsidRPr="00F2589A" w:rsidRDefault="00CE2456" w:rsidP="00F1437A">
            <w:pPr>
              <w:jc w:val="right"/>
              <w:rPr>
                <w:rFonts w:ascii="Trebuchet MS" w:hAnsi="Trebuchet MS"/>
                <w:sz w:val="18"/>
                <w:szCs w:val="18"/>
              </w:rPr>
            </w:pPr>
          </w:p>
        </w:tc>
        <w:tc>
          <w:tcPr>
            <w:tcW w:w="530" w:type="pct"/>
            <w:gridSpan w:val="2"/>
            <w:tcBorders>
              <w:top w:val="nil"/>
              <w:left w:val="nil"/>
              <w:bottom w:val="nil"/>
              <w:right w:val="nil"/>
            </w:tcBorders>
            <w:shd w:val="clear" w:color="auto" w:fill="auto"/>
            <w:noWrap/>
            <w:vAlign w:val="bottom"/>
            <w:hideMark/>
          </w:tcPr>
          <w:p w14:paraId="4E679807" w14:textId="553D944B"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151</w:t>
            </w:r>
          </w:p>
        </w:tc>
      </w:tr>
      <w:tr w:rsidR="00F1437A" w:rsidRPr="00F2589A" w14:paraId="77D34F9C" w14:textId="77777777" w:rsidTr="00D01BF9">
        <w:trPr>
          <w:trHeight w:val="20"/>
        </w:trPr>
        <w:tc>
          <w:tcPr>
            <w:tcW w:w="2175" w:type="pct"/>
            <w:tcBorders>
              <w:top w:val="nil"/>
              <w:left w:val="nil"/>
              <w:bottom w:val="nil"/>
              <w:right w:val="nil"/>
            </w:tcBorders>
            <w:shd w:val="clear" w:color="auto" w:fill="auto"/>
            <w:noWrap/>
            <w:vAlign w:val="bottom"/>
            <w:hideMark/>
          </w:tcPr>
          <w:p w14:paraId="710890B6"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Outros bens imóveis</w:t>
            </w:r>
          </w:p>
        </w:tc>
        <w:tc>
          <w:tcPr>
            <w:tcW w:w="498" w:type="pct"/>
            <w:tcBorders>
              <w:top w:val="nil"/>
              <w:left w:val="nil"/>
              <w:bottom w:val="nil"/>
              <w:right w:val="nil"/>
            </w:tcBorders>
            <w:shd w:val="clear" w:color="auto" w:fill="auto"/>
            <w:noWrap/>
            <w:vAlign w:val="bottom"/>
            <w:hideMark/>
          </w:tcPr>
          <w:p w14:paraId="70A48FDF" w14:textId="59052810"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128</w:t>
            </w:r>
          </w:p>
        </w:tc>
        <w:tc>
          <w:tcPr>
            <w:tcW w:w="78" w:type="pct"/>
            <w:tcBorders>
              <w:top w:val="nil"/>
              <w:left w:val="nil"/>
              <w:bottom w:val="nil"/>
              <w:right w:val="nil"/>
            </w:tcBorders>
            <w:shd w:val="clear" w:color="auto" w:fill="auto"/>
            <w:noWrap/>
            <w:vAlign w:val="bottom"/>
            <w:hideMark/>
          </w:tcPr>
          <w:p w14:paraId="743064A8"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7F926A9A" w14:textId="41FF5C6A" w:rsidR="00CE2456" w:rsidRPr="00F2589A" w:rsidRDefault="00CE2456" w:rsidP="00F1437A">
            <w:pPr>
              <w:jc w:val="right"/>
              <w:rPr>
                <w:rFonts w:ascii="Trebuchet MS" w:hAnsi="Trebuchet MS"/>
                <w:sz w:val="18"/>
                <w:szCs w:val="18"/>
              </w:rPr>
            </w:pPr>
            <w:r w:rsidRPr="00F2589A">
              <w:rPr>
                <w:rFonts w:ascii="Trebuchet MS" w:hAnsi="Trebuchet MS"/>
                <w:sz w:val="18"/>
                <w:szCs w:val="18"/>
              </w:rPr>
              <w:t>1.176</w:t>
            </w:r>
          </w:p>
        </w:tc>
        <w:tc>
          <w:tcPr>
            <w:tcW w:w="78" w:type="pct"/>
            <w:tcBorders>
              <w:top w:val="nil"/>
              <w:left w:val="nil"/>
              <w:bottom w:val="nil"/>
              <w:right w:val="nil"/>
            </w:tcBorders>
            <w:shd w:val="clear" w:color="auto" w:fill="auto"/>
            <w:noWrap/>
            <w:vAlign w:val="bottom"/>
            <w:hideMark/>
          </w:tcPr>
          <w:p w14:paraId="2F10939A"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29FB45F3" w14:textId="32E0E6E5" w:rsidR="00CE2456" w:rsidRPr="00F2589A" w:rsidRDefault="00CE2456" w:rsidP="00F1437A">
            <w:pPr>
              <w:jc w:val="right"/>
              <w:rPr>
                <w:rFonts w:ascii="Trebuchet MS" w:hAnsi="Trebuchet MS"/>
                <w:sz w:val="18"/>
                <w:szCs w:val="18"/>
              </w:rPr>
            </w:pPr>
            <w:r w:rsidRPr="00F2589A">
              <w:rPr>
                <w:rFonts w:ascii="Trebuchet MS" w:hAnsi="Trebuchet MS"/>
                <w:sz w:val="18"/>
                <w:szCs w:val="18"/>
              </w:rPr>
              <w:t>-</w:t>
            </w:r>
          </w:p>
        </w:tc>
        <w:tc>
          <w:tcPr>
            <w:tcW w:w="78" w:type="pct"/>
            <w:tcBorders>
              <w:top w:val="nil"/>
              <w:left w:val="nil"/>
              <w:bottom w:val="nil"/>
              <w:right w:val="nil"/>
            </w:tcBorders>
            <w:shd w:val="clear" w:color="auto" w:fill="auto"/>
            <w:noWrap/>
            <w:vAlign w:val="bottom"/>
            <w:hideMark/>
          </w:tcPr>
          <w:p w14:paraId="27B74E4D" w14:textId="77777777"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auto" w:fill="auto"/>
            <w:noWrap/>
            <w:vAlign w:val="bottom"/>
            <w:hideMark/>
          </w:tcPr>
          <w:p w14:paraId="3E439D57" w14:textId="7906B92D" w:rsidR="00CE2456" w:rsidRPr="00F2589A" w:rsidRDefault="00CE2456" w:rsidP="00F1437A">
            <w:pPr>
              <w:jc w:val="right"/>
              <w:rPr>
                <w:rFonts w:ascii="Trebuchet MS" w:hAnsi="Trebuchet MS"/>
                <w:sz w:val="18"/>
                <w:szCs w:val="18"/>
              </w:rPr>
            </w:pPr>
            <w:r w:rsidRPr="00F2589A">
              <w:rPr>
                <w:rFonts w:ascii="Trebuchet MS" w:hAnsi="Trebuchet MS"/>
                <w:sz w:val="18"/>
                <w:szCs w:val="18"/>
              </w:rPr>
              <w:t>(47)</w:t>
            </w:r>
          </w:p>
        </w:tc>
        <w:tc>
          <w:tcPr>
            <w:tcW w:w="78" w:type="pct"/>
            <w:tcBorders>
              <w:top w:val="nil"/>
              <w:left w:val="nil"/>
              <w:bottom w:val="nil"/>
              <w:right w:val="nil"/>
            </w:tcBorders>
            <w:shd w:val="clear" w:color="auto" w:fill="auto"/>
            <w:noWrap/>
            <w:vAlign w:val="bottom"/>
            <w:hideMark/>
          </w:tcPr>
          <w:p w14:paraId="42F7E361" w14:textId="77777777" w:rsidR="00CE2456" w:rsidRPr="00F2589A" w:rsidRDefault="00CE2456" w:rsidP="00F1437A">
            <w:pPr>
              <w:jc w:val="right"/>
              <w:rPr>
                <w:rFonts w:ascii="Trebuchet MS" w:hAnsi="Trebuchet MS"/>
                <w:sz w:val="18"/>
                <w:szCs w:val="18"/>
              </w:rPr>
            </w:pPr>
          </w:p>
        </w:tc>
        <w:tc>
          <w:tcPr>
            <w:tcW w:w="530" w:type="pct"/>
            <w:gridSpan w:val="2"/>
            <w:tcBorders>
              <w:top w:val="nil"/>
              <w:left w:val="nil"/>
              <w:bottom w:val="nil"/>
              <w:right w:val="nil"/>
            </w:tcBorders>
            <w:shd w:val="clear" w:color="auto" w:fill="auto"/>
            <w:noWrap/>
            <w:vAlign w:val="bottom"/>
            <w:hideMark/>
          </w:tcPr>
          <w:p w14:paraId="3ADAD2BC" w14:textId="643B8FEF"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1.257</w:t>
            </w:r>
          </w:p>
        </w:tc>
      </w:tr>
      <w:tr w:rsidR="00F1437A" w:rsidRPr="00F2589A" w14:paraId="67E89B4A" w14:textId="77777777" w:rsidTr="00D01BF9">
        <w:trPr>
          <w:trHeight w:val="20"/>
        </w:trPr>
        <w:tc>
          <w:tcPr>
            <w:tcW w:w="2175" w:type="pct"/>
            <w:tcBorders>
              <w:top w:val="nil"/>
              <w:left w:val="nil"/>
              <w:bottom w:val="nil"/>
              <w:right w:val="nil"/>
            </w:tcBorders>
            <w:shd w:val="clear" w:color="auto" w:fill="auto"/>
            <w:noWrap/>
            <w:vAlign w:val="bottom"/>
            <w:hideMark/>
          </w:tcPr>
          <w:p w14:paraId="09258AE1"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Veículos aéreos não tripulados</w:t>
            </w:r>
          </w:p>
        </w:tc>
        <w:tc>
          <w:tcPr>
            <w:tcW w:w="498" w:type="pct"/>
            <w:tcBorders>
              <w:top w:val="nil"/>
              <w:left w:val="nil"/>
              <w:bottom w:val="nil"/>
              <w:right w:val="nil"/>
            </w:tcBorders>
            <w:shd w:val="clear" w:color="auto" w:fill="auto"/>
            <w:noWrap/>
            <w:vAlign w:val="bottom"/>
            <w:hideMark/>
          </w:tcPr>
          <w:p w14:paraId="004D9550" w14:textId="158544F8"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53</w:t>
            </w:r>
          </w:p>
        </w:tc>
        <w:tc>
          <w:tcPr>
            <w:tcW w:w="78" w:type="pct"/>
            <w:tcBorders>
              <w:top w:val="nil"/>
              <w:left w:val="nil"/>
              <w:bottom w:val="nil"/>
              <w:right w:val="nil"/>
            </w:tcBorders>
            <w:shd w:val="clear" w:color="auto" w:fill="auto"/>
            <w:noWrap/>
            <w:vAlign w:val="bottom"/>
            <w:hideMark/>
          </w:tcPr>
          <w:p w14:paraId="3B65C630" w14:textId="77777777"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auto" w:fill="auto"/>
            <w:noWrap/>
            <w:vAlign w:val="bottom"/>
            <w:hideMark/>
          </w:tcPr>
          <w:p w14:paraId="4A70F066" w14:textId="6B231A55" w:rsidR="00CE2456" w:rsidRPr="00F2589A" w:rsidRDefault="00CE2456" w:rsidP="00F1437A">
            <w:pPr>
              <w:jc w:val="right"/>
              <w:rPr>
                <w:rFonts w:ascii="Trebuchet MS" w:hAnsi="Trebuchet MS"/>
                <w:sz w:val="18"/>
                <w:szCs w:val="18"/>
              </w:rPr>
            </w:pPr>
            <w:r w:rsidRPr="00F2589A">
              <w:rPr>
                <w:rFonts w:ascii="Trebuchet MS" w:hAnsi="Trebuchet MS"/>
                <w:sz w:val="18"/>
                <w:szCs w:val="18"/>
              </w:rPr>
              <w:t>-</w:t>
            </w:r>
          </w:p>
        </w:tc>
        <w:tc>
          <w:tcPr>
            <w:tcW w:w="78" w:type="pct"/>
            <w:tcBorders>
              <w:top w:val="nil"/>
              <w:left w:val="nil"/>
              <w:bottom w:val="nil"/>
              <w:right w:val="nil"/>
            </w:tcBorders>
            <w:shd w:val="clear" w:color="auto" w:fill="auto"/>
            <w:noWrap/>
            <w:vAlign w:val="bottom"/>
            <w:hideMark/>
          </w:tcPr>
          <w:p w14:paraId="69C35823" w14:textId="77777777" w:rsidR="00CE2456" w:rsidRPr="00F2589A" w:rsidRDefault="00CE2456" w:rsidP="00F1437A">
            <w:pPr>
              <w:jc w:val="right"/>
              <w:rPr>
                <w:rFonts w:ascii="Trebuchet MS" w:hAnsi="Trebuchet MS"/>
                <w:sz w:val="18"/>
                <w:szCs w:val="18"/>
              </w:rPr>
            </w:pPr>
          </w:p>
        </w:tc>
        <w:tc>
          <w:tcPr>
            <w:tcW w:w="528" w:type="pct"/>
            <w:tcBorders>
              <w:top w:val="nil"/>
              <w:left w:val="nil"/>
              <w:bottom w:val="nil"/>
              <w:right w:val="nil"/>
            </w:tcBorders>
            <w:shd w:val="clear" w:color="auto" w:fill="auto"/>
            <w:noWrap/>
            <w:vAlign w:val="bottom"/>
            <w:hideMark/>
          </w:tcPr>
          <w:p w14:paraId="061923D0" w14:textId="33E5AE34" w:rsidR="00CE2456" w:rsidRPr="00F2589A" w:rsidRDefault="00CE2456" w:rsidP="00F1437A">
            <w:pPr>
              <w:jc w:val="right"/>
              <w:rPr>
                <w:rFonts w:ascii="Trebuchet MS" w:hAnsi="Trebuchet MS"/>
                <w:sz w:val="18"/>
                <w:szCs w:val="18"/>
              </w:rPr>
            </w:pPr>
            <w:r w:rsidRPr="00F2589A">
              <w:rPr>
                <w:rFonts w:ascii="Trebuchet MS" w:hAnsi="Trebuchet MS"/>
                <w:sz w:val="18"/>
                <w:szCs w:val="18"/>
              </w:rPr>
              <w:t>-</w:t>
            </w:r>
          </w:p>
        </w:tc>
        <w:tc>
          <w:tcPr>
            <w:tcW w:w="78" w:type="pct"/>
            <w:tcBorders>
              <w:top w:val="nil"/>
              <w:left w:val="nil"/>
              <w:bottom w:val="nil"/>
              <w:right w:val="nil"/>
            </w:tcBorders>
            <w:shd w:val="clear" w:color="auto" w:fill="auto"/>
            <w:noWrap/>
            <w:vAlign w:val="bottom"/>
            <w:hideMark/>
          </w:tcPr>
          <w:p w14:paraId="0D7FA806" w14:textId="77777777"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auto" w:fill="auto"/>
            <w:noWrap/>
            <w:vAlign w:val="bottom"/>
            <w:hideMark/>
          </w:tcPr>
          <w:p w14:paraId="755DB043" w14:textId="0D58C647" w:rsidR="00CE2456" w:rsidRPr="00F2589A" w:rsidRDefault="00CE2456" w:rsidP="00F1437A">
            <w:pPr>
              <w:jc w:val="right"/>
              <w:rPr>
                <w:rFonts w:ascii="Trebuchet MS" w:hAnsi="Trebuchet MS"/>
                <w:sz w:val="18"/>
                <w:szCs w:val="18"/>
              </w:rPr>
            </w:pPr>
            <w:r w:rsidRPr="00F2589A">
              <w:rPr>
                <w:rFonts w:ascii="Trebuchet MS" w:hAnsi="Trebuchet MS"/>
                <w:sz w:val="18"/>
                <w:szCs w:val="18"/>
              </w:rPr>
              <w:t>(6)</w:t>
            </w:r>
          </w:p>
        </w:tc>
        <w:tc>
          <w:tcPr>
            <w:tcW w:w="78" w:type="pct"/>
            <w:tcBorders>
              <w:top w:val="nil"/>
              <w:left w:val="nil"/>
              <w:bottom w:val="nil"/>
              <w:right w:val="nil"/>
            </w:tcBorders>
            <w:shd w:val="clear" w:color="auto" w:fill="auto"/>
            <w:noWrap/>
            <w:vAlign w:val="bottom"/>
            <w:hideMark/>
          </w:tcPr>
          <w:p w14:paraId="2640027D" w14:textId="77777777" w:rsidR="00CE2456" w:rsidRPr="00F2589A" w:rsidRDefault="00CE2456" w:rsidP="00F1437A">
            <w:pPr>
              <w:jc w:val="right"/>
              <w:rPr>
                <w:rFonts w:ascii="Trebuchet MS" w:hAnsi="Trebuchet MS"/>
                <w:sz w:val="18"/>
                <w:szCs w:val="18"/>
              </w:rPr>
            </w:pPr>
          </w:p>
        </w:tc>
        <w:tc>
          <w:tcPr>
            <w:tcW w:w="530" w:type="pct"/>
            <w:gridSpan w:val="2"/>
            <w:tcBorders>
              <w:top w:val="nil"/>
              <w:left w:val="nil"/>
              <w:bottom w:val="nil"/>
              <w:right w:val="nil"/>
            </w:tcBorders>
            <w:shd w:val="clear" w:color="auto" w:fill="auto"/>
            <w:noWrap/>
            <w:vAlign w:val="bottom"/>
            <w:hideMark/>
          </w:tcPr>
          <w:p w14:paraId="00AC2A8A" w14:textId="29826C8C"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47</w:t>
            </w:r>
          </w:p>
        </w:tc>
      </w:tr>
      <w:tr w:rsidR="00D01BF9" w:rsidRPr="00F2589A" w14:paraId="79B45F26" w14:textId="77777777" w:rsidTr="00D01BF9">
        <w:trPr>
          <w:trHeight w:val="20"/>
        </w:trPr>
        <w:tc>
          <w:tcPr>
            <w:tcW w:w="2175" w:type="pct"/>
            <w:tcBorders>
              <w:top w:val="nil"/>
              <w:left w:val="nil"/>
              <w:bottom w:val="nil"/>
              <w:right w:val="nil"/>
            </w:tcBorders>
            <w:shd w:val="clear" w:color="auto" w:fill="auto"/>
            <w:noWrap/>
            <w:vAlign w:val="bottom"/>
            <w:hideMark/>
          </w:tcPr>
          <w:p w14:paraId="619A57B3" w14:textId="77777777" w:rsidR="00CE2456" w:rsidRPr="00F2589A" w:rsidRDefault="00CE2456" w:rsidP="00D01BF9">
            <w:pPr>
              <w:ind w:left="-63"/>
              <w:rPr>
                <w:rFonts w:ascii="Trebuchet MS" w:hAnsi="Trebuchet MS"/>
                <w:sz w:val="18"/>
                <w:szCs w:val="18"/>
              </w:rPr>
            </w:pPr>
            <w:r w:rsidRPr="00F2589A">
              <w:rPr>
                <w:rFonts w:ascii="Trebuchet MS" w:hAnsi="Trebuchet MS"/>
                <w:sz w:val="18"/>
                <w:szCs w:val="18"/>
              </w:rPr>
              <w:t>Equipamentos em construções</w:t>
            </w:r>
          </w:p>
        </w:tc>
        <w:tc>
          <w:tcPr>
            <w:tcW w:w="498" w:type="pct"/>
            <w:tcBorders>
              <w:top w:val="nil"/>
              <w:left w:val="nil"/>
              <w:bottom w:val="nil"/>
              <w:right w:val="nil"/>
            </w:tcBorders>
            <w:shd w:val="clear" w:color="000000" w:fill="FFFFFF"/>
            <w:noWrap/>
            <w:vAlign w:val="bottom"/>
            <w:hideMark/>
          </w:tcPr>
          <w:p w14:paraId="79234FF5" w14:textId="713A72A1"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45.830</w:t>
            </w:r>
          </w:p>
        </w:tc>
        <w:tc>
          <w:tcPr>
            <w:tcW w:w="78" w:type="pct"/>
            <w:tcBorders>
              <w:top w:val="nil"/>
              <w:left w:val="nil"/>
              <w:bottom w:val="nil"/>
              <w:right w:val="nil"/>
            </w:tcBorders>
            <w:shd w:val="clear" w:color="000000" w:fill="FFFFFF"/>
            <w:noWrap/>
            <w:vAlign w:val="bottom"/>
            <w:hideMark/>
          </w:tcPr>
          <w:p w14:paraId="5ABF535A" w14:textId="6A4C6EAA" w:rsidR="00CE2456" w:rsidRPr="00F2589A" w:rsidRDefault="00CE2456" w:rsidP="00F1437A">
            <w:pPr>
              <w:jc w:val="right"/>
              <w:rPr>
                <w:rFonts w:ascii="Trebuchet MS" w:hAnsi="Trebuchet MS"/>
                <w:color w:val="000000"/>
                <w:sz w:val="18"/>
                <w:szCs w:val="18"/>
              </w:rPr>
            </w:pPr>
          </w:p>
        </w:tc>
        <w:tc>
          <w:tcPr>
            <w:tcW w:w="477" w:type="pct"/>
            <w:tcBorders>
              <w:top w:val="nil"/>
              <w:left w:val="nil"/>
              <w:bottom w:val="nil"/>
              <w:right w:val="nil"/>
            </w:tcBorders>
            <w:shd w:val="clear" w:color="000000" w:fill="FFFFFF"/>
            <w:noWrap/>
            <w:vAlign w:val="bottom"/>
            <w:hideMark/>
          </w:tcPr>
          <w:p w14:paraId="78ED8C84" w14:textId="22854B9C" w:rsidR="00CE2456" w:rsidRPr="00F2589A" w:rsidRDefault="00CE2456" w:rsidP="00F1437A">
            <w:pPr>
              <w:jc w:val="right"/>
              <w:rPr>
                <w:rFonts w:ascii="Trebuchet MS" w:hAnsi="Trebuchet MS"/>
                <w:sz w:val="18"/>
                <w:szCs w:val="18"/>
              </w:rPr>
            </w:pPr>
            <w:r w:rsidRPr="00F2589A">
              <w:rPr>
                <w:rFonts w:ascii="Trebuchet MS" w:hAnsi="Trebuchet MS"/>
                <w:sz w:val="18"/>
                <w:szCs w:val="18"/>
              </w:rPr>
              <w:t>20.582</w:t>
            </w:r>
          </w:p>
        </w:tc>
        <w:tc>
          <w:tcPr>
            <w:tcW w:w="78" w:type="pct"/>
            <w:tcBorders>
              <w:top w:val="nil"/>
              <w:left w:val="nil"/>
              <w:bottom w:val="nil"/>
              <w:right w:val="nil"/>
            </w:tcBorders>
            <w:shd w:val="clear" w:color="000000" w:fill="FFFFFF"/>
            <w:noWrap/>
            <w:vAlign w:val="bottom"/>
            <w:hideMark/>
          </w:tcPr>
          <w:p w14:paraId="4C34A893" w14:textId="6EB2771C" w:rsidR="00CE2456" w:rsidRPr="00F2589A" w:rsidRDefault="00CE2456" w:rsidP="00F1437A">
            <w:pPr>
              <w:jc w:val="right"/>
              <w:rPr>
                <w:rFonts w:ascii="Trebuchet MS" w:hAnsi="Trebuchet MS"/>
                <w:color w:val="000000"/>
                <w:sz w:val="18"/>
                <w:szCs w:val="18"/>
              </w:rPr>
            </w:pPr>
          </w:p>
        </w:tc>
        <w:tc>
          <w:tcPr>
            <w:tcW w:w="528" w:type="pct"/>
            <w:tcBorders>
              <w:top w:val="nil"/>
              <w:left w:val="nil"/>
              <w:bottom w:val="nil"/>
              <w:right w:val="nil"/>
            </w:tcBorders>
            <w:shd w:val="clear" w:color="000000" w:fill="FFFFFF"/>
            <w:noWrap/>
            <w:vAlign w:val="bottom"/>
            <w:hideMark/>
          </w:tcPr>
          <w:p w14:paraId="1B33FCBA" w14:textId="729B6F60" w:rsidR="00CE2456" w:rsidRPr="00F2589A" w:rsidRDefault="00CE2456" w:rsidP="00F1437A">
            <w:pPr>
              <w:jc w:val="right"/>
              <w:rPr>
                <w:rFonts w:ascii="Trebuchet MS" w:hAnsi="Trebuchet MS"/>
                <w:sz w:val="18"/>
                <w:szCs w:val="18"/>
              </w:rPr>
            </w:pPr>
            <w:r w:rsidRPr="00F2589A">
              <w:rPr>
                <w:rFonts w:ascii="Trebuchet MS" w:hAnsi="Trebuchet MS"/>
                <w:sz w:val="18"/>
                <w:szCs w:val="18"/>
              </w:rPr>
              <w:t>-</w:t>
            </w:r>
          </w:p>
        </w:tc>
        <w:tc>
          <w:tcPr>
            <w:tcW w:w="78" w:type="pct"/>
            <w:tcBorders>
              <w:top w:val="nil"/>
              <w:left w:val="nil"/>
              <w:bottom w:val="nil"/>
              <w:right w:val="nil"/>
            </w:tcBorders>
            <w:shd w:val="clear" w:color="000000" w:fill="FFFFFF"/>
            <w:noWrap/>
            <w:vAlign w:val="bottom"/>
            <w:hideMark/>
          </w:tcPr>
          <w:p w14:paraId="34731F92" w14:textId="500CAC69" w:rsidR="00CE2456" w:rsidRPr="00F2589A" w:rsidRDefault="00CE2456" w:rsidP="00F1437A">
            <w:pPr>
              <w:jc w:val="right"/>
              <w:rPr>
                <w:rFonts w:ascii="Trebuchet MS" w:hAnsi="Trebuchet MS"/>
                <w:sz w:val="18"/>
                <w:szCs w:val="18"/>
              </w:rPr>
            </w:pPr>
          </w:p>
        </w:tc>
        <w:tc>
          <w:tcPr>
            <w:tcW w:w="479" w:type="pct"/>
            <w:tcBorders>
              <w:top w:val="nil"/>
              <w:left w:val="nil"/>
              <w:bottom w:val="nil"/>
              <w:right w:val="nil"/>
            </w:tcBorders>
            <w:shd w:val="clear" w:color="000000" w:fill="FFFFFF"/>
            <w:noWrap/>
            <w:vAlign w:val="bottom"/>
            <w:hideMark/>
          </w:tcPr>
          <w:p w14:paraId="3F8F0020" w14:textId="3DB2AA6C" w:rsidR="00CE2456" w:rsidRPr="00F2589A" w:rsidRDefault="00CE2456" w:rsidP="00F1437A">
            <w:pPr>
              <w:jc w:val="right"/>
              <w:rPr>
                <w:rFonts w:ascii="Trebuchet MS" w:hAnsi="Trebuchet MS"/>
                <w:sz w:val="18"/>
                <w:szCs w:val="18"/>
              </w:rPr>
            </w:pPr>
            <w:r w:rsidRPr="00F2589A">
              <w:rPr>
                <w:rFonts w:ascii="Trebuchet MS" w:hAnsi="Trebuchet MS"/>
                <w:sz w:val="18"/>
                <w:szCs w:val="18"/>
              </w:rPr>
              <w:t>-</w:t>
            </w:r>
          </w:p>
        </w:tc>
        <w:tc>
          <w:tcPr>
            <w:tcW w:w="78" w:type="pct"/>
            <w:tcBorders>
              <w:top w:val="nil"/>
              <w:left w:val="nil"/>
              <w:bottom w:val="nil"/>
              <w:right w:val="nil"/>
            </w:tcBorders>
            <w:shd w:val="clear" w:color="000000" w:fill="FFFFFF"/>
            <w:noWrap/>
            <w:vAlign w:val="bottom"/>
            <w:hideMark/>
          </w:tcPr>
          <w:p w14:paraId="6C04AE87" w14:textId="0A40D39E" w:rsidR="00CE2456" w:rsidRPr="00F2589A" w:rsidRDefault="00CE2456" w:rsidP="00F1437A">
            <w:pPr>
              <w:jc w:val="right"/>
              <w:rPr>
                <w:rFonts w:ascii="Trebuchet MS" w:hAnsi="Trebuchet MS"/>
                <w:color w:val="000000"/>
                <w:sz w:val="18"/>
                <w:szCs w:val="18"/>
              </w:rPr>
            </w:pPr>
          </w:p>
        </w:tc>
        <w:tc>
          <w:tcPr>
            <w:tcW w:w="530" w:type="pct"/>
            <w:gridSpan w:val="2"/>
            <w:tcBorders>
              <w:top w:val="nil"/>
              <w:left w:val="nil"/>
              <w:bottom w:val="nil"/>
              <w:right w:val="nil"/>
            </w:tcBorders>
            <w:shd w:val="clear" w:color="000000" w:fill="FFFFFF"/>
            <w:noWrap/>
            <w:vAlign w:val="bottom"/>
            <w:hideMark/>
          </w:tcPr>
          <w:p w14:paraId="0AA86842" w14:textId="36292D54" w:rsidR="00CE2456" w:rsidRPr="00F2589A" w:rsidRDefault="00CE2456" w:rsidP="00F1437A">
            <w:pPr>
              <w:jc w:val="right"/>
              <w:rPr>
                <w:rFonts w:ascii="Trebuchet MS" w:hAnsi="Trebuchet MS"/>
                <w:color w:val="000000"/>
                <w:sz w:val="18"/>
                <w:szCs w:val="18"/>
              </w:rPr>
            </w:pPr>
            <w:r w:rsidRPr="00F2589A">
              <w:rPr>
                <w:rFonts w:ascii="Trebuchet MS" w:hAnsi="Trebuchet MS"/>
                <w:color w:val="000000"/>
                <w:sz w:val="18"/>
                <w:szCs w:val="18"/>
              </w:rPr>
              <w:t>66.412</w:t>
            </w:r>
          </w:p>
        </w:tc>
      </w:tr>
      <w:tr w:rsidR="006B02AC" w:rsidRPr="00F2589A" w14:paraId="1E944ECD" w14:textId="77777777" w:rsidTr="00F1437A">
        <w:trPr>
          <w:trHeight w:val="20"/>
        </w:trPr>
        <w:tc>
          <w:tcPr>
            <w:tcW w:w="2175" w:type="pct"/>
            <w:tcBorders>
              <w:top w:val="nil"/>
              <w:left w:val="nil"/>
              <w:bottom w:val="nil"/>
              <w:right w:val="nil"/>
            </w:tcBorders>
            <w:shd w:val="clear" w:color="auto" w:fill="auto"/>
            <w:noWrap/>
            <w:vAlign w:val="bottom"/>
            <w:hideMark/>
          </w:tcPr>
          <w:p w14:paraId="17B33755" w14:textId="77777777" w:rsidR="00CE2456" w:rsidRPr="00F2589A" w:rsidRDefault="00CE2456" w:rsidP="00D01BF9">
            <w:pPr>
              <w:ind w:left="-63"/>
              <w:rPr>
                <w:rFonts w:ascii="Trebuchet MS" w:hAnsi="Trebuchet MS"/>
                <w:color w:val="000000"/>
                <w:sz w:val="18"/>
                <w:szCs w:val="18"/>
              </w:rPr>
            </w:pPr>
          </w:p>
        </w:tc>
        <w:tc>
          <w:tcPr>
            <w:tcW w:w="498" w:type="pct"/>
            <w:tcBorders>
              <w:top w:val="single" w:sz="4" w:space="0" w:color="auto"/>
              <w:left w:val="nil"/>
              <w:bottom w:val="double" w:sz="6" w:space="0" w:color="auto"/>
              <w:right w:val="nil"/>
            </w:tcBorders>
            <w:shd w:val="clear" w:color="auto" w:fill="auto"/>
            <w:noWrap/>
            <w:vAlign w:val="bottom"/>
            <w:hideMark/>
          </w:tcPr>
          <w:p w14:paraId="515E7B8A" w14:textId="38718626" w:rsidR="00CE2456" w:rsidRPr="00F2589A" w:rsidRDefault="00CE2456" w:rsidP="00F1437A">
            <w:pPr>
              <w:jc w:val="right"/>
              <w:rPr>
                <w:rFonts w:ascii="Trebuchet MS" w:hAnsi="Trebuchet MS"/>
                <w:b/>
                <w:bCs/>
                <w:color w:val="000000"/>
                <w:sz w:val="18"/>
                <w:szCs w:val="18"/>
              </w:rPr>
            </w:pPr>
            <w:r w:rsidRPr="00F2589A">
              <w:rPr>
                <w:rFonts w:ascii="Trebuchet MS" w:hAnsi="Trebuchet MS"/>
                <w:b/>
                <w:bCs/>
                <w:color w:val="000000"/>
                <w:sz w:val="18"/>
                <w:szCs w:val="18"/>
              </w:rPr>
              <w:t>56.354</w:t>
            </w:r>
          </w:p>
        </w:tc>
        <w:tc>
          <w:tcPr>
            <w:tcW w:w="78" w:type="pct"/>
            <w:tcBorders>
              <w:top w:val="nil"/>
              <w:left w:val="nil"/>
              <w:bottom w:val="nil"/>
              <w:right w:val="nil"/>
            </w:tcBorders>
            <w:shd w:val="clear" w:color="auto" w:fill="auto"/>
            <w:noWrap/>
            <w:vAlign w:val="bottom"/>
            <w:hideMark/>
          </w:tcPr>
          <w:p w14:paraId="30B637CC" w14:textId="77777777" w:rsidR="00CE2456" w:rsidRPr="00F2589A" w:rsidRDefault="00CE2456" w:rsidP="00F1437A">
            <w:pPr>
              <w:jc w:val="right"/>
              <w:rPr>
                <w:rFonts w:ascii="Trebuchet MS" w:hAnsi="Trebuchet MS"/>
                <w:b/>
                <w:bCs/>
                <w:color w:val="000000"/>
                <w:sz w:val="18"/>
                <w:szCs w:val="18"/>
              </w:rPr>
            </w:pPr>
          </w:p>
        </w:tc>
        <w:tc>
          <w:tcPr>
            <w:tcW w:w="477" w:type="pct"/>
            <w:tcBorders>
              <w:top w:val="single" w:sz="4" w:space="0" w:color="auto"/>
              <w:left w:val="nil"/>
              <w:bottom w:val="double" w:sz="6" w:space="0" w:color="auto"/>
              <w:right w:val="nil"/>
            </w:tcBorders>
            <w:shd w:val="clear" w:color="auto" w:fill="auto"/>
            <w:noWrap/>
            <w:vAlign w:val="bottom"/>
            <w:hideMark/>
          </w:tcPr>
          <w:p w14:paraId="59875EB4" w14:textId="488F2EE9" w:rsidR="00CE2456" w:rsidRPr="00F2589A" w:rsidRDefault="00CE2456" w:rsidP="00F1437A">
            <w:pPr>
              <w:jc w:val="right"/>
              <w:rPr>
                <w:rFonts w:ascii="Trebuchet MS" w:hAnsi="Trebuchet MS"/>
                <w:b/>
                <w:bCs/>
                <w:color w:val="000000"/>
                <w:sz w:val="18"/>
                <w:szCs w:val="18"/>
              </w:rPr>
            </w:pPr>
            <w:r w:rsidRPr="00F2589A">
              <w:rPr>
                <w:rFonts w:ascii="Trebuchet MS" w:hAnsi="Trebuchet MS"/>
                <w:b/>
                <w:bCs/>
                <w:color w:val="000000"/>
                <w:sz w:val="18"/>
                <w:szCs w:val="18"/>
              </w:rPr>
              <w:t>24.530</w:t>
            </w:r>
          </w:p>
        </w:tc>
        <w:tc>
          <w:tcPr>
            <w:tcW w:w="78" w:type="pct"/>
            <w:tcBorders>
              <w:top w:val="nil"/>
              <w:left w:val="nil"/>
              <w:bottom w:val="nil"/>
              <w:right w:val="nil"/>
            </w:tcBorders>
            <w:shd w:val="clear" w:color="auto" w:fill="auto"/>
            <w:noWrap/>
            <w:vAlign w:val="bottom"/>
            <w:hideMark/>
          </w:tcPr>
          <w:p w14:paraId="3949182D" w14:textId="77777777" w:rsidR="00CE2456" w:rsidRPr="00F2589A" w:rsidRDefault="00CE2456" w:rsidP="00F1437A">
            <w:pPr>
              <w:jc w:val="right"/>
              <w:rPr>
                <w:rFonts w:ascii="Trebuchet MS" w:hAnsi="Trebuchet MS"/>
                <w:b/>
                <w:bCs/>
                <w:color w:val="000000"/>
                <w:sz w:val="18"/>
                <w:szCs w:val="18"/>
              </w:rPr>
            </w:pPr>
          </w:p>
        </w:tc>
        <w:tc>
          <w:tcPr>
            <w:tcW w:w="528" w:type="pct"/>
            <w:tcBorders>
              <w:top w:val="single" w:sz="4" w:space="0" w:color="auto"/>
              <w:left w:val="nil"/>
              <w:bottom w:val="double" w:sz="6" w:space="0" w:color="auto"/>
              <w:right w:val="nil"/>
            </w:tcBorders>
            <w:shd w:val="clear" w:color="auto" w:fill="auto"/>
            <w:noWrap/>
            <w:vAlign w:val="bottom"/>
            <w:hideMark/>
          </w:tcPr>
          <w:p w14:paraId="443148B2" w14:textId="38078B91" w:rsidR="00CE2456" w:rsidRPr="00F2589A" w:rsidRDefault="00CE2456" w:rsidP="00F1437A">
            <w:pPr>
              <w:jc w:val="right"/>
              <w:rPr>
                <w:rFonts w:ascii="Trebuchet MS" w:hAnsi="Trebuchet MS"/>
                <w:b/>
                <w:bCs/>
                <w:color w:val="000000"/>
                <w:sz w:val="18"/>
                <w:szCs w:val="18"/>
              </w:rPr>
            </w:pPr>
            <w:r w:rsidRPr="00F2589A">
              <w:rPr>
                <w:rFonts w:ascii="Trebuchet MS" w:hAnsi="Trebuchet MS"/>
                <w:b/>
                <w:bCs/>
                <w:color w:val="000000"/>
                <w:sz w:val="18"/>
                <w:szCs w:val="18"/>
              </w:rPr>
              <w:t>(113)</w:t>
            </w:r>
          </w:p>
        </w:tc>
        <w:tc>
          <w:tcPr>
            <w:tcW w:w="78" w:type="pct"/>
            <w:tcBorders>
              <w:top w:val="nil"/>
              <w:left w:val="nil"/>
              <w:bottom w:val="nil"/>
              <w:right w:val="nil"/>
            </w:tcBorders>
            <w:shd w:val="clear" w:color="auto" w:fill="auto"/>
            <w:noWrap/>
            <w:vAlign w:val="bottom"/>
            <w:hideMark/>
          </w:tcPr>
          <w:p w14:paraId="31BEA00B" w14:textId="77777777" w:rsidR="00CE2456" w:rsidRPr="00F2589A" w:rsidRDefault="00CE2456" w:rsidP="00F1437A">
            <w:pPr>
              <w:jc w:val="right"/>
              <w:rPr>
                <w:rFonts w:ascii="Trebuchet MS" w:hAnsi="Trebuchet MS"/>
                <w:b/>
                <w:bCs/>
                <w:color w:val="000000"/>
                <w:sz w:val="18"/>
                <w:szCs w:val="18"/>
              </w:rPr>
            </w:pPr>
          </w:p>
        </w:tc>
        <w:tc>
          <w:tcPr>
            <w:tcW w:w="479" w:type="pct"/>
            <w:tcBorders>
              <w:top w:val="single" w:sz="4" w:space="0" w:color="auto"/>
              <w:left w:val="nil"/>
              <w:bottom w:val="double" w:sz="6" w:space="0" w:color="auto"/>
              <w:right w:val="nil"/>
            </w:tcBorders>
            <w:shd w:val="clear" w:color="auto" w:fill="auto"/>
            <w:noWrap/>
            <w:vAlign w:val="bottom"/>
            <w:hideMark/>
          </w:tcPr>
          <w:p w14:paraId="790E957E" w14:textId="14821B3C" w:rsidR="00CE2456" w:rsidRPr="00F2589A" w:rsidRDefault="00CE2456" w:rsidP="00F1437A">
            <w:pPr>
              <w:jc w:val="right"/>
              <w:rPr>
                <w:rFonts w:ascii="Trebuchet MS" w:hAnsi="Trebuchet MS"/>
                <w:b/>
                <w:bCs/>
                <w:color w:val="000000"/>
                <w:sz w:val="18"/>
                <w:szCs w:val="18"/>
              </w:rPr>
            </w:pPr>
            <w:r w:rsidRPr="00F2589A">
              <w:rPr>
                <w:rFonts w:ascii="Trebuchet MS" w:hAnsi="Trebuchet MS"/>
                <w:b/>
                <w:bCs/>
                <w:color w:val="000000"/>
                <w:sz w:val="18"/>
                <w:szCs w:val="18"/>
              </w:rPr>
              <w:t>(2.511)</w:t>
            </w:r>
          </w:p>
        </w:tc>
        <w:tc>
          <w:tcPr>
            <w:tcW w:w="78" w:type="pct"/>
            <w:tcBorders>
              <w:top w:val="nil"/>
              <w:left w:val="nil"/>
              <w:bottom w:val="nil"/>
              <w:right w:val="nil"/>
            </w:tcBorders>
            <w:shd w:val="clear" w:color="auto" w:fill="auto"/>
            <w:noWrap/>
            <w:vAlign w:val="bottom"/>
            <w:hideMark/>
          </w:tcPr>
          <w:p w14:paraId="3F89F843" w14:textId="77777777" w:rsidR="00CE2456" w:rsidRPr="00F2589A" w:rsidRDefault="00CE2456" w:rsidP="00F1437A">
            <w:pPr>
              <w:jc w:val="right"/>
              <w:rPr>
                <w:rFonts w:ascii="Trebuchet MS" w:hAnsi="Trebuchet MS"/>
                <w:b/>
                <w:bCs/>
                <w:color w:val="000000"/>
                <w:sz w:val="18"/>
                <w:szCs w:val="18"/>
              </w:rPr>
            </w:pPr>
          </w:p>
        </w:tc>
        <w:tc>
          <w:tcPr>
            <w:tcW w:w="530" w:type="pct"/>
            <w:gridSpan w:val="2"/>
            <w:tcBorders>
              <w:top w:val="single" w:sz="4" w:space="0" w:color="auto"/>
              <w:left w:val="nil"/>
              <w:bottom w:val="double" w:sz="6" w:space="0" w:color="auto"/>
              <w:right w:val="nil"/>
            </w:tcBorders>
            <w:shd w:val="clear" w:color="auto" w:fill="auto"/>
            <w:noWrap/>
            <w:vAlign w:val="bottom"/>
            <w:hideMark/>
          </w:tcPr>
          <w:p w14:paraId="2B05F4FD" w14:textId="7A2EEE40" w:rsidR="00CE2456" w:rsidRPr="00F2589A" w:rsidRDefault="00CE2456" w:rsidP="00F1437A">
            <w:pPr>
              <w:jc w:val="right"/>
              <w:rPr>
                <w:rFonts w:ascii="Trebuchet MS" w:hAnsi="Trebuchet MS"/>
                <w:b/>
                <w:bCs/>
                <w:color w:val="000000"/>
                <w:sz w:val="18"/>
                <w:szCs w:val="18"/>
              </w:rPr>
            </w:pPr>
            <w:r w:rsidRPr="00F2589A">
              <w:rPr>
                <w:rFonts w:ascii="Trebuchet MS" w:hAnsi="Trebuchet MS"/>
                <w:b/>
                <w:bCs/>
                <w:color w:val="000000"/>
                <w:sz w:val="18"/>
                <w:szCs w:val="18"/>
              </w:rPr>
              <w:t>78.260</w:t>
            </w:r>
          </w:p>
        </w:tc>
      </w:tr>
    </w:tbl>
    <w:p w14:paraId="36E270A6" w14:textId="77777777" w:rsidR="00A074CB" w:rsidRPr="00F2589A" w:rsidRDefault="00665282">
      <w:pPr>
        <w:spacing w:after="200" w:line="276" w:lineRule="auto"/>
        <w:rPr>
          <w:rFonts w:ascii="Trebuchet MS" w:hAnsi="Trebuchet MS" w:cs="Arial"/>
          <w:b/>
          <w:bCs/>
          <w:color w:val="000000" w:themeColor="text1"/>
          <w:sz w:val="18"/>
          <w:szCs w:val="18"/>
        </w:rPr>
        <w:sectPr w:rsidR="00A074CB" w:rsidRPr="00F2589A" w:rsidSect="00A3627B">
          <w:pgSz w:w="16840" w:h="11907" w:orient="landscape" w:code="9"/>
          <w:pgMar w:top="2552" w:right="1134" w:bottom="1134" w:left="1134" w:header="567" w:footer="567" w:gutter="0"/>
          <w:cols w:space="720"/>
          <w:noEndnote/>
          <w:docGrid w:linePitch="326"/>
        </w:sectPr>
      </w:pPr>
      <w:r w:rsidRPr="00F2589A">
        <w:rPr>
          <w:rFonts w:ascii="Trebuchet MS" w:hAnsi="Trebuchet MS" w:cs="Arial"/>
          <w:b/>
          <w:bCs/>
          <w:color w:val="000000" w:themeColor="text1"/>
          <w:sz w:val="18"/>
          <w:szCs w:val="18"/>
        </w:rPr>
        <w:br w:type="page"/>
      </w:r>
    </w:p>
    <w:p w14:paraId="4B89CF20" w14:textId="00624F96" w:rsidR="002F3B88" w:rsidRPr="00F2589A" w:rsidRDefault="001C563E"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lastRenderedPageBreak/>
        <w:t>Intangível</w:t>
      </w:r>
    </w:p>
    <w:p w14:paraId="10702375" w14:textId="77777777" w:rsidR="00A074CB" w:rsidRPr="00F2589A" w:rsidRDefault="00A074CB" w:rsidP="00A074CB">
      <w:pPr>
        <w:widowControl w:val="0"/>
        <w:suppressAutoHyphens/>
        <w:autoSpaceDE w:val="0"/>
        <w:autoSpaceDN w:val="0"/>
        <w:adjustRightInd w:val="0"/>
        <w:jc w:val="both"/>
        <w:rPr>
          <w:rFonts w:ascii="Trebuchet MS" w:hAnsi="Trebuchet MS" w:cs="Arial"/>
          <w:b/>
          <w:bCs/>
          <w:color w:val="000000" w:themeColor="text1"/>
        </w:rPr>
      </w:pPr>
    </w:p>
    <w:tbl>
      <w:tblPr>
        <w:tblW w:w="4688" w:type="pct"/>
        <w:tblInd w:w="567" w:type="dxa"/>
        <w:tblLayout w:type="fixed"/>
        <w:tblCellMar>
          <w:left w:w="70" w:type="dxa"/>
          <w:right w:w="70" w:type="dxa"/>
        </w:tblCellMar>
        <w:tblLook w:val="04A0" w:firstRow="1" w:lastRow="0" w:firstColumn="1" w:lastColumn="0" w:noHBand="0" w:noVBand="1"/>
      </w:tblPr>
      <w:tblGrid>
        <w:gridCol w:w="2677"/>
        <w:gridCol w:w="160"/>
        <w:gridCol w:w="1275"/>
        <w:gridCol w:w="162"/>
        <w:gridCol w:w="1257"/>
        <w:gridCol w:w="162"/>
        <w:gridCol w:w="1247"/>
        <w:gridCol w:w="9"/>
        <w:gridCol w:w="153"/>
        <w:gridCol w:w="9"/>
        <w:gridCol w:w="1395"/>
      </w:tblGrid>
      <w:tr w:rsidR="00BE5EB2" w:rsidRPr="00F2589A" w14:paraId="7DFEEE53" w14:textId="77777777" w:rsidTr="00BE5EB2">
        <w:trPr>
          <w:trHeight w:val="20"/>
        </w:trPr>
        <w:tc>
          <w:tcPr>
            <w:tcW w:w="1574" w:type="pct"/>
            <w:tcBorders>
              <w:top w:val="nil"/>
              <w:left w:val="nil"/>
              <w:bottom w:val="nil"/>
              <w:right w:val="nil"/>
            </w:tcBorders>
            <w:shd w:val="clear" w:color="auto" w:fill="auto"/>
            <w:noWrap/>
            <w:vAlign w:val="bottom"/>
            <w:hideMark/>
          </w:tcPr>
          <w:p w14:paraId="250AD1B9" w14:textId="77777777" w:rsidR="00C45817" w:rsidRPr="00F2589A" w:rsidRDefault="00C45817">
            <w:pPr>
              <w:rPr>
                <w:rFonts w:ascii="Trebuchet MS" w:hAnsi="Trebuchet MS"/>
                <w:sz w:val="18"/>
                <w:szCs w:val="18"/>
              </w:rPr>
            </w:pPr>
          </w:p>
        </w:tc>
        <w:tc>
          <w:tcPr>
            <w:tcW w:w="94" w:type="pct"/>
            <w:tcBorders>
              <w:top w:val="nil"/>
              <w:left w:val="nil"/>
              <w:right w:val="nil"/>
            </w:tcBorders>
          </w:tcPr>
          <w:p w14:paraId="1ED0962F" w14:textId="77777777" w:rsidR="00C45817" w:rsidRPr="00F2589A" w:rsidRDefault="00C45817">
            <w:pPr>
              <w:jc w:val="center"/>
              <w:rPr>
                <w:rFonts w:ascii="Trebuchet MS" w:hAnsi="Trebuchet MS"/>
                <w:b/>
                <w:bCs/>
                <w:color w:val="000000"/>
                <w:sz w:val="18"/>
                <w:szCs w:val="18"/>
              </w:rPr>
            </w:pPr>
          </w:p>
        </w:tc>
        <w:tc>
          <w:tcPr>
            <w:tcW w:w="3332" w:type="pct"/>
            <w:gridSpan w:val="9"/>
            <w:tcBorders>
              <w:top w:val="nil"/>
              <w:left w:val="nil"/>
              <w:bottom w:val="single" w:sz="4" w:space="0" w:color="auto"/>
              <w:right w:val="nil"/>
            </w:tcBorders>
            <w:shd w:val="clear" w:color="auto" w:fill="auto"/>
            <w:noWrap/>
            <w:vAlign w:val="bottom"/>
            <w:hideMark/>
          </w:tcPr>
          <w:p w14:paraId="2B1C769B" w14:textId="1FD739C9" w:rsidR="00C45817" w:rsidRPr="00F2589A" w:rsidRDefault="00C45817" w:rsidP="00C45817">
            <w:pPr>
              <w:jc w:val="center"/>
              <w:rPr>
                <w:rFonts w:ascii="Trebuchet MS" w:hAnsi="Trebuchet MS"/>
                <w:b/>
                <w:bCs/>
                <w:color w:val="000000"/>
                <w:sz w:val="18"/>
                <w:szCs w:val="18"/>
              </w:rPr>
            </w:pPr>
            <w:r w:rsidRPr="00F2589A">
              <w:rPr>
                <w:rFonts w:ascii="Trebuchet MS" w:hAnsi="Trebuchet MS"/>
                <w:b/>
                <w:bCs/>
                <w:color w:val="000000"/>
                <w:sz w:val="18"/>
                <w:szCs w:val="18"/>
              </w:rPr>
              <w:t>Controladora</w:t>
            </w:r>
          </w:p>
        </w:tc>
      </w:tr>
      <w:tr w:rsidR="00705756" w:rsidRPr="00F2589A" w14:paraId="0EFCC5E7" w14:textId="77777777" w:rsidTr="00D01BF9">
        <w:trPr>
          <w:trHeight w:val="20"/>
        </w:trPr>
        <w:tc>
          <w:tcPr>
            <w:tcW w:w="1574" w:type="pct"/>
            <w:tcBorders>
              <w:top w:val="nil"/>
              <w:left w:val="nil"/>
              <w:bottom w:val="nil"/>
              <w:right w:val="nil"/>
            </w:tcBorders>
            <w:shd w:val="clear" w:color="auto" w:fill="auto"/>
            <w:noWrap/>
            <w:vAlign w:val="bottom"/>
            <w:hideMark/>
          </w:tcPr>
          <w:p w14:paraId="3809D413" w14:textId="77777777" w:rsidR="00C45817" w:rsidRPr="00F2589A" w:rsidRDefault="00C45817">
            <w:pPr>
              <w:jc w:val="center"/>
              <w:rPr>
                <w:rFonts w:ascii="Trebuchet MS" w:hAnsi="Trebuchet MS"/>
                <w:b/>
                <w:bCs/>
                <w:color w:val="000000"/>
                <w:sz w:val="18"/>
                <w:szCs w:val="18"/>
              </w:rPr>
            </w:pPr>
          </w:p>
        </w:tc>
        <w:tc>
          <w:tcPr>
            <w:tcW w:w="94" w:type="pct"/>
            <w:tcBorders>
              <w:left w:val="nil"/>
              <w:right w:val="nil"/>
            </w:tcBorders>
          </w:tcPr>
          <w:p w14:paraId="599BEAB4" w14:textId="77777777" w:rsidR="00C45817" w:rsidRPr="00F2589A" w:rsidRDefault="00C45817">
            <w:pPr>
              <w:jc w:val="center"/>
              <w:rPr>
                <w:rFonts w:ascii="Trebuchet MS" w:hAnsi="Trebuchet MS"/>
                <w:b/>
                <w:bCs/>
                <w:sz w:val="18"/>
                <w:szCs w:val="18"/>
              </w:rPr>
            </w:pPr>
          </w:p>
        </w:tc>
        <w:tc>
          <w:tcPr>
            <w:tcW w:w="2412" w:type="pct"/>
            <w:gridSpan w:val="5"/>
            <w:tcBorders>
              <w:top w:val="single" w:sz="4" w:space="0" w:color="auto"/>
              <w:left w:val="nil"/>
              <w:bottom w:val="single" w:sz="4" w:space="0" w:color="auto"/>
              <w:right w:val="nil"/>
            </w:tcBorders>
            <w:shd w:val="clear" w:color="auto" w:fill="auto"/>
            <w:vAlign w:val="bottom"/>
            <w:hideMark/>
          </w:tcPr>
          <w:p w14:paraId="6C19A25C" w14:textId="0FD25C46" w:rsidR="00C45817" w:rsidRPr="00F2589A" w:rsidRDefault="00BE5EB2" w:rsidP="00C45817">
            <w:pPr>
              <w:jc w:val="center"/>
              <w:rPr>
                <w:rFonts w:ascii="Trebuchet MS" w:hAnsi="Trebuchet MS"/>
                <w:b/>
                <w:bCs/>
                <w:sz w:val="18"/>
                <w:szCs w:val="18"/>
              </w:rPr>
            </w:pPr>
            <w:r w:rsidRPr="00F2589A">
              <w:rPr>
                <w:rFonts w:ascii="Trebuchet MS" w:hAnsi="Trebuchet MS"/>
                <w:b/>
                <w:bCs/>
                <w:sz w:val="18"/>
                <w:szCs w:val="18"/>
              </w:rPr>
              <w:t>2023</w:t>
            </w:r>
          </w:p>
        </w:tc>
        <w:tc>
          <w:tcPr>
            <w:tcW w:w="95" w:type="pct"/>
            <w:gridSpan w:val="2"/>
            <w:tcBorders>
              <w:top w:val="nil"/>
              <w:left w:val="nil"/>
              <w:bottom w:val="nil"/>
              <w:right w:val="nil"/>
            </w:tcBorders>
            <w:shd w:val="clear" w:color="auto" w:fill="auto"/>
            <w:noWrap/>
            <w:vAlign w:val="bottom"/>
            <w:hideMark/>
          </w:tcPr>
          <w:p w14:paraId="2E768BE0" w14:textId="77777777" w:rsidR="00C45817" w:rsidRPr="00F2589A" w:rsidRDefault="00C45817" w:rsidP="00C45817">
            <w:pPr>
              <w:jc w:val="center"/>
              <w:rPr>
                <w:rFonts w:ascii="Trebuchet MS" w:hAnsi="Trebuchet MS"/>
                <w:b/>
                <w:bCs/>
                <w:sz w:val="18"/>
                <w:szCs w:val="18"/>
              </w:rPr>
            </w:pPr>
          </w:p>
        </w:tc>
        <w:tc>
          <w:tcPr>
            <w:tcW w:w="825" w:type="pct"/>
            <w:gridSpan w:val="2"/>
            <w:tcBorders>
              <w:top w:val="nil"/>
              <w:left w:val="nil"/>
              <w:bottom w:val="single" w:sz="4" w:space="0" w:color="auto"/>
              <w:right w:val="nil"/>
            </w:tcBorders>
            <w:shd w:val="clear" w:color="auto" w:fill="auto"/>
            <w:vAlign w:val="bottom"/>
            <w:hideMark/>
          </w:tcPr>
          <w:p w14:paraId="14E0CBF2" w14:textId="142A981D" w:rsidR="00C45817" w:rsidRPr="00F2589A" w:rsidRDefault="00BE5EB2" w:rsidP="00C45817">
            <w:pPr>
              <w:jc w:val="center"/>
              <w:rPr>
                <w:rFonts w:ascii="Trebuchet MS" w:hAnsi="Trebuchet MS"/>
                <w:b/>
                <w:bCs/>
                <w:sz w:val="18"/>
                <w:szCs w:val="18"/>
              </w:rPr>
            </w:pPr>
            <w:r w:rsidRPr="00F2589A">
              <w:rPr>
                <w:rFonts w:ascii="Trebuchet MS" w:hAnsi="Trebuchet MS"/>
                <w:b/>
                <w:bCs/>
                <w:sz w:val="18"/>
                <w:szCs w:val="18"/>
              </w:rPr>
              <w:t>2022</w:t>
            </w:r>
          </w:p>
        </w:tc>
      </w:tr>
      <w:tr w:rsidR="00BE5EB2" w:rsidRPr="00F2589A" w14:paraId="6FD7F9DB" w14:textId="77777777" w:rsidTr="00BE5EB2">
        <w:trPr>
          <w:trHeight w:val="20"/>
        </w:trPr>
        <w:tc>
          <w:tcPr>
            <w:tcW w:w="1574" w:type="pct"/>
            <w:tcBorders>
              <w:top w:val="nil"/>
              <w:left w:val="nil"/>
              <w:bottom w:val="single" w:sz="4" w:space="0" w:color="auto"/>
              <w:right w:val="nil"/>
            </w:tcBorders>
            <w:shd w:val="clear" w:color="auto" w:fill="auto"/>
            <w:noWrap/>
            <w:vAlign w:val="bottom"/>
            <w:hideMark/>
          </w:tcPr>
          <w:p w14:paraId="1240F13C" w14:textId="2CB22879" w:rsidR="00C45817" w:rsidRPr="00F2589A" w:rsidRDefault="00C45817">
            <w:pPr>
              <w:jc w:val="center"/>
              <w:rPr>
                <w:rFonts w:ascii="Trebuchet MS" w:hAnsi="Trebuchet MS"/>
                <w:b/>
                <w:bCs/>
                <w:sz w:val="18"/>
                <w:szCs w:val="18"/>
              </w:rPr>
            </w:pPr>
            <w:r w:rsidRPr="00F2589A">
              <w:rPr>
                <w:rFonts w:ascii="Trebuchet MS" w:hAnsi="Trebuchet MS" w:cs="Arial"/>
                <w:b/>
                <w:bCs/>
                <w:sz w:val="18"/>
                <w:szCs w:val="18"/>
              </w:rPr>
              <w:t>Descrição</w:t>
            </w:r>
          </w:p>
        </w:tc>
        <w:tc>
          <w:tcPr>
            <w:tcW w:w="94" w:type="pct"/>
            <w:tcBorders>
              <w:top w:val="nil"/>
              <w:left w:val="nil"/>
              <w:right w:val="nil"/>
            </w:tcBorders>
          </w:tcPr>
          <w:p w14:paraId="233B102E" w14:textId="77777777" w:rsidR="00C45817" w:rsidRPr="00F2589A" w:rsidRDefault="00C45817">
            <w:pPr>
              <w:jc w:val="center"/>
              <w:rPr>
                <w:rFonts w:ascii="Trebuchet MS" w:hAnsi="Trebuchet MS"/>
                <w:b/>
                <w:bCs/>
                <w:color w:val="000000"/>
                <w:sz w:val="18"/>
                <w:szCs w:val="18"/>
              </w:rPr>
            </w:pPr>
          </w:p>
        </w:tc>
        <w:tc>
          <w:tcPr>
            <w:tcW w:w="750" w:type="pct"/>
            <w:tcBorders>
              <w:top w:val="nil"/>
              <w:left w:val="nil"/>
              <w:bottom w:val="single" w:sz="4" w:space="0" w:color="auto"/>
              <w:right w:val="nil"/>
            </w:tcBorders>
            <w:shd w:val="clear" w:color="auto" w:fill="auto"/>
            <w:noWrap/>
            <w:vAlign w:val="bottom"/>
            <w:hideMark/>
          </w:tcPr>
          <w:p w14:paraId="607334C1" w14:textId="5A5643BB" w:rsidR="00C45817" w:rsidRPr="00F2589A" w:rsidRDefault="00C45817" w:rsidP="00C45817">
            <w:pPr>
              <w:jc w:val="center"/>
              <w:rPr>
                <w:rFonts w:ascii="Trebuchet MS" w:hAnsi="Trebuchet MS"/>
                <w:b/>
                <w:bCs/>
                <w:color w:val="000000"/>
                <w:sz w:val="18"/>
                <w:szCs w:val="18"/>
              </w:rPr>
            </w:pPr>
            <w:r w:rsidRPr="00F2589A">
              <w:rPr>
                <w:rFonts w:ascii="Trebuchet MS" w:hAnsi="Trebuchet MS"/>
                <w:b/>
                <w:bCs/>
                <w:color w:val="000000"/>
                <w:sz w:val="18"/>
                <w:szCs w:val="18"/>
              </w:rPr>
              <w:t>Custo</w:t>
            </w:r>
          </w:p>
        </w:tc>
        <w:tc>
          <w:tcPr>
            <w:tcW w:w="95" w:type="pct"/>
            <w:tcBorders>
              <w:top w:val="nil"/>
              <w:left w:val="nil"/>
              <w:bottom w:val="nil"/>
              <w:right w:val="nil"/>
            </w:tcBorders>
            <w:shd w:val="clear" w:color="auto" w:fill="auto"/>
            <w:noWrap/>
            <w:vAlign w:val="bottom"/>
            <w:hideMark/>
          </w:tcPr>
          <w:p w14:paraId="3EBBC587" w14:textId="77777777" w:rsidR="00C45817" w:rsidRPr="00F2589A" w:rsidRDefault="00C45817" w:rsidP="00C45817">
            <w:pPr>
              <w:jc w:val="center"/>
              <w:rPr>
                <w:rFonts w:ascii="Trebuchet MS" w:hAnsi="Trebuchet MS"/>
                <w:b/>
                <w:bCs/>
                <w:color w:val="000000"/>
                <w:sz w:val="18"/>
                <w:szCs w:val="18"/>
              </w:rPr>
            </w:pPr>
          </w:p>
        </w:tc>
        <w:tc>
          <w:tcPr>
            <w:tcW w:w="739" w:type="pct"/>
            <w:tcBorders>
              <w:top w:val="nil"/>
              <w:left w:val="nil"/>
              <w:bottom w:val="single" w:sz="4" w:space="0" w:color="auto"/>
              <w:right w:val="nil"/>
            </w:tcBorders>
            <w:shd w:val="clear" w:color="auto" w:fill="auto"/>
            <w:vAlign w:val="bottom"/>
            <w:hideMark/>
          </w:tcPr>
          <w:p w14:paraId="449597B8" w14:textId="24439C1F" w:rsidR="00C45817" w:rsidRPr="00F2589A" w:rsidRDefault="00C45817" w:rsidP="00C45817">
            <w:pPr>
              <w:jc w:val="center"/>
              <w:rPr>
                <w:rFonts w:ascii="Trebuchet MS" w:hAnsi="Trebuchet MS"/>
                <w:b/>
                <w:bCs/>
                <w:color w:val="000000"/>
                <w:sz w:val="18"/>
                <w:szCs w:val="18"/>
              </w:rPr>
            </w:pPr>
            <w:r w:rsidRPr="00F2589A">
              <w:rPr>
                <w:rFonts w:ascii="Trebuchet MS" w:hAnsi="Trebuchet MS"/>
                <w:b/>
                <w:bCs/>
                <w:color w:val="000000"/>
                <w:sz w:val="18"/>
                <w:szCs w:val="18"/>
              </w:rPr>
              <w:t>Depreciação acumulada</w:t>
            </w:r>
          </w:p>
        </w:tc>
        <w:tc>
          <w:tcPr>
            <w:tcW w:w="95" w:type="pct"/>
            <w:tcBorders>
              <w:top w:val="nil"/>
              <w:left w:val="nil"/>
              <w:bottom w:val="nil"/>
              <w:right w:val="nil"/>
            </w:tcBorders>
            <w:shd w:val="clear" w:color="auto" w:fill="auto"/>
            <w:vAlign w:val="bottom"/>
            <w:hideMark/>
          </w:tcPr>
          <w:p w14:paraId="39EA5937" w14:textId="77777777" w:rsidR="00C45817" w:rsidRPr="00F2589A" w:rsidRDefault="00C45817" w:rsidP="00C45817">
            <w:pPr>
              <w:jc w:val="center"/>
              <w:rPr>
                <w:rFonts w:ascii="Trebuchet MS" w:hAnsi="Trebuchet MS"/>
                <w:b/>
                <w:bCs/>
                <w:color w:val="000000"/>
                <w:sz w:val="18"/>
                <w:szCs w:val="18"/>
              </w:rPr>
            </w:pPr>
          </w:p>
        </w:tc>
        <w:tc>
          <w:tcPr>
            <w:tcW w:w="738" w:type="pct"/>
            <w:gridSpan w:val="2"/>
            <w:tcBorders>
              <w:top w:val="nil"/>
              <w:left w:val="nil"/>
              <w:bottom w:val="single" w:sz="4" w:space="0" w:color="auto"/>
              <w:right w:val="nil"/>
            </w:tcBorders>
            <w:shd w:val="clear" w:color="auto" w:fill="auto"/>
            <w:noWrap/>
            <w:vAlign w:val="bottom"/>
            <w:hideMark/>
          </w:tcPr>
          <w:p w14:paraId="6E6D77FB" w14:textId="4D2EBCA8" w:rsidR="00C45817" w:rsidRPr="00F2589A" w:rsidRDefault="00C45817" w:rsidP="00C45817">
            <w:pPr>
              <w:jc w:val="center"/>
              <w:rPr>
                <w:rFonts w:ascii="Trebuchet MS" w:hAnsi="Trebuchet MS"/>
                <w:b/>
                <w:bCs/>
                <w:color w:val="000000"/>
                <w:sz w:val="18"/>
                <w:szCs w:val="18"/>
              </w:rPr>
            </w:pPr>
            <w:r w:rsidRPr="00F2589A">
              <w:rPr>
                <w:rFonts w:ascii="Trebuchet MS" w:hAnsi="Trebuchet MS"/>
                <w:b/>
                <w:bCs/>
                <w:color w:val="000000"/>
                <w:sz w:val="18"/>
                <w:szCs w:val="18"/>
              </w:rPr>
              <w:t>Líquido</w:t>
            </w:r>
          </w:p>
        </w:tc>
        <w:tc>
          <w:tcPr>
            <w:tcW w:w="95" w:type="pct"/>
            <w:gridSpan w:val="2"/>
            <w:tcBorders>
              <w:top w:val="nil"/>
              <w:left w:val="nil"/>
              <w:bottom w:val="nil"/>
              <w:right w:val="nil"/>
            </w:tcBorders>
            <w:shd w:val="clear" w:color="auto" w:fill="auto"/>
            <w:noWrap/>
            <w:vAlign w:val="bottom"/>
            <w:hideMark/>
          </w:tcPr>
          <w:p w14:paraId="78A0D2B0" w14:textId="77777777" w:rsidR="00C45817" w:rsidRPr="00F2589A" w:rsidRDefault="00C45817" w:rsidP="00C45817">
            <w:pPr>
              <w:jc w:val="center"/>
              <w:rPr>
                <w:rFonts w:ascii="Trebuchet MS" w:hAnsi="Trebuchet MS"/>
                <w:b/>
                <w:bCs/>
                <w:color w:val="000000"/>
                <w:sz w:val="18"/>
                <w:szCs w:val="18"/>
              </w:rPr>
            </w:pPr>
          </w:p>
        </w:tc>
        <w:tc>
          <w:tcPr>
            <w:tcW w:w="820" w:type="pct"/>
            <w:tcBorders>
              <w:top w:val="nil"/>
              <w:left w:val="nil"/>
              <w:bottom w:val="single" w:sz="4" w:space="0" w:color="auto"/>
              <w:right w:val="nil"/>
            </w:tcBorders>
            <w:shd w:val="clear" w:color="auto" w:fill="auto"/>
            <w:noWrap/>
            <w:vAlign w:val="bottom"/>
            <w:hideMark/>
          </w:tcPr>
          <w:p w14:paraId="4CBFA98A" w14:textId="7B6006AE" w:rsidR="00C45817" w:rsidRPr="00F2589A" w:rsidRDefault="00C45817" w:rsidP="00C45817">
            <w:pPr>
              <w:jc w:val="center"/>
              <w:rPr>
                <w:rFonts w:ascii="Trebuchet MS" w:hAnsi="Trebuchet MS"/>
                <w:b/>
                <w:bCs/>
                <w:color w:val="000000"/>
                <w:sz w:val="18"/>
                <w:szCs w:val="18"/>
              </w:rPr>
            </w:pPr>
            <w:r w:rsidRPr="00F2589A">
              <w:rPr>
                <w:rFonts w:ascii="Trebuchet MS" w:hAnsi="Trebuchet MS"/>
                <w:b/>
                <w:bCs/>
                <w:color w:val="000000"/>
                <w:sz w:val="18"/>
                <w:szCs w:val="18"/>
              </w:rPr>
              <w:t>Valor líquido</w:t>
            </w:r>
          </w:p>
        </w:tc>
      </w:tr>
      <w:tr w:rsidR="00BE5EB2" w:rsidRPr="00F2589A" w14:paraId="0E217566" w14:textId="77777777" w:rsidTr="00BE5EB2">
        <w:trPr>
          <w:trHeight w:val="20"/>
        </w:trPr>
        <w:tc>
          <w:tcPr>
            <w:tcW w:w="1574" w:type="pct"/>
            <w:tcBorders>
              <w:top w:val="single" w:sz="4" w:space="0" w:color="auto"/>
              <w:left w:val="nil"/>
              <w:bottom w:val="nil"/>
              <w:right w:val="nil"/>
            </w:tcBorders>
            <w:shd w:val="clear" w:color="auto" w:fill="auto"/>
            <w:noWrap/>
            <w:vAlign w:val="bottom"/>
            <w:hideMark/>
          </w:tcPr>
          <w:p w14:paraId="4B9947E2" w14:textId="6C2680B8" w:rsidR="00C45817" w:rsidRPr="00F2589A" w:rsidRDefault="00C45817">
            <w:pPr>
              <w:rPr>
                <w:rFonts w:ascii="Trebuchet MS" w:hAnsi="Trebuchet MS"/>
                <w:sz w:val="18"/>
                <w:szCs w:val="18"/>
              </w:rPr>
            </w:pPr>
            <w:r w:rsidRPr="00F2589A">
              <w:rPr>
                <w:rFonts w:ascii="Trebuchet MS" w:hAnsi="Trebuchet MS"/>
                <w:sz w:val="18"/>
                <w:szCs w:val="18"/>
              </w:rPr>
              <w:t>Direito de uso (i)</w:t>
            </w:r>
          </w:p>
        </w:tc>
        <w:tc>
          <w:tcPr>
            <w:tcW w:w="94" w:type="pct"/>
            <w:tcBorders>
              <w:top w:val="nil"/>
              <w:left w:val="nil"/>
              <w:bottom w:val="nil"/>
              <w:right w:val="nil"/>
            </w:tcBorders>
          </w:tcPr>
          <w:p w14:paraId="265877A8" w14:textId="77777777" w:rsidR="00C45817" w:rsidRPr="00F2589A" w:rsidRDefault="00C45817" w:rsidP="00C3574B">
            <w:pPr>
              <w:jc w:val="right"/>
              <w:rPr>
                <w:rFonts w:ascii="Trebuchet MS" w:hAnsi="Trebuchet MS"/>
                <w:color w:val="000000"/>
                <w:sz w:val="18"/>
                <w:szCs w:val="18"/>
              </w:rPr>
            </w:pPr>
          </w:p>
        </w:tc>
        <w:tc>
          <w:tcPr>
            <w:tcW w:w="750" w:type="pct"/>
            <w:tcBorders>
              <w:top w:val="nil"/>
              <w:left w:val="nil"/>
              <w:bottom w:val="nil"/>
              <w:right w:val="nil"/>
            </w:tcBorders>
            <w:shd w:val="clear" w:color="auto" w:fill="auto"/>
            <w:noWrap/>
            <w:vAlign w:val="bottom"/>
            <w:hideMark/>
          </w:tcPr>
          <w:p w14:paraId="526796B9" w14:textId="2514B45F"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950.487</w:t>
            </w:r>
          </w:p>
        </w:tc>
        <w:tc>
          <w:tcPr>
            <w:tcW w:w="95" w:type="pct"/>
            <w:tcBorders>
              <w:top w:val="nil"/>
              <w:left w:val="nil"/>
              <w:bottom w:val="nil"/>
              <w:right w:val="nil"/>
            </w:tcBorders>
            <w:shd w:val="clear" w:color="auto" w:fill="auto"/>
            <w:noWrap/>
            <w:vAlign w:val="bottom"/>
            <w:hideMark/>
          </w:tcPr>
          <w:p w14:paraId="6B0E0714" w14:textId="77777777" w:rsidR="00C45817" w:rsidRPr="00F2589A" w:rsidRDefault="00C45817" w:rsidP="00C3574B">
            <w:pPr>
              <w:jc w:val="right"/>
              <w:rPr>
                <w:rFonts w:ascii="Trebuchet MS" w:hAnsi="Trebuchet MS"/>
                <w:color w:val="000000"/>
                <w:sz w:val="18"/>
                <w:szCs w:val="18"/>
              </w:rPr>
            </w:pPr>
          </w:p>
        </w:tc>
        <w:tc>
          <w:tcPr>
            <w:tcW w:w="739" w:type="pct"/>
            <w:tcBorders>
              <w:top w:val="nil"/>
              <w:left w:val="nil"/>
              <w:bottom w:val="nil"/>
              <w:right w:val="nil"/>
            </w:tcBorders>
            <w:shd w:val="clear" w:color="auto" w:fill="auto"/>
            <w:noWrap/>
            <w:vAlign w:val="bottom"/>
            <w:hideMark/>
          </w:tcPr>
          <w:p w14:paraId="14327C3C" w14:textId="2BC318B9"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(172.305)</w:t>
            </w:r>
          </w:p>
        </w:tc>
        <w:tc>
          <w:tcPr>
            <w:tcW w:w="95" w:type="pct"/>
            <w:tcBorders>
              <w:top w:val="nil"/>
              <w:left w:val="nil"/>
              <w:bottom w:val="nil"/>
              <w:right w:val="nil"/>
            </w:tcBorders>
            <w:shd w:val="clear" w:color="auto" w:fill="auto"/>
            <w:noWrap/>
            <w:vAlign w:val="bottom"/>
            <w:hideMark/>
          </w:tcPr>
          <w:p w14:paraId="6FD4C7E9" w14:textId="77777777" w:rsidR="00C45817" w:rsidRPr="00F2589A" w:rsidRDefault="00C45817" w:rsidP="00C3574B">
            <w:pPr>
              <w:jc w:val="right"/>
              <w:rPr>
                <w:rFonts w:ascii="Trebuchet MS" w:hAnsi="Trebuchet MS"/>
                <w:color w:val="000000"/>
                <w:sz w:val="18"/>
                <w:szCs w:val="18"/>
              </w:rPr>
            </w:pPr>
          </w:p>
        </w:tc>
        <w:tc>
          <w:tcPr>
            <w:tcW w:w="738" w:type="pct"/>
            <w:gridSpan w:val="2"/>
            <w:tcBorders>
              <w:top w:val="nil"/>
              <w:left w:val="nil"/>
              <w:bottom w:val="nil"/>
              <w:right w:val="nil"/>
            </w:tcBorders>
            <w:shd w:val="clear" w:color="auto" w:fill="auto"/>
            <w:noWrap/>
            <w:vAlign w:val="bottom"/>
            <w:hideMark/>
          </w:tcPr>
          <w:p w14:paraId="510625BD" w14:textId="671C8661"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778.182</w:t>
            </w:r>
          </w:p>
        </w:tc>
        <w:tc>
          <w:tcPr>
            <w:tcW w:w="95" w:type="pct"/>
            <w:gridSpan w:val="2"/>
            <w:tcBorders>
              <w:top w:val="nil"/>
              <w:left w:val="nil"/>
              <w:bottom w:val="nil"/>
              <w:right w:val="nil"/>
            </w:tcBorders>
            <w:shd w:val="clear" w:color="auto" w:fill="auto"/>
            <w:noWrap/>
            <w:vAlign w:val="bottom"/>
            <w:hideMark/>
          </w:tcPr>
          <w:p w14:paraId="73E2934E" w14:textId="77777777" w:rsidR="00C45817" w:rsidRPr="00F2589A" w:rsidRDefault="00C45817" w:rsidP="00C3574B">
            <w:pPr>
              <w:jc w:val="right"/>
              <w:rPr>
                <w:rFonts w:ascii="Trebuchet MS" w:hAnsi="Trebuchet MS"/>
                <w:color w:val="000000"/>
                <w:sz w:val="18"/>
                <w:szCs w:val="18"/>
              </w:rPr>
            </w:pPr>
          </w:p>
        </w:tc>
        <w:tc>
          <w:tcPr>
            <w:tcW w:w="820" w:type="pct"/>
            <w:tcBorders>
              <w:top w:val="nil"/>
              <w:left w:val="nil"/>
              <w:bottom w:val="nil"/>
              <w:right w:val="nil"/>
            </w:tcBorders>
            <w:shd w:val="clear" w:color="auto" w:fill="auto"/>
            <w:noWrap/>
            <w:vAlign w:val="bottom"/>
            <w:hideMark/>
          </w:tcPr>
          <w:p w14:paraId="563A1AC2" w14:textId="1FE322F5"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779.791</w:t>
            </w:r>
          </w:p>
        </w:tc>
      </w:tr>
      <w:tr w:rsidR="00BE5EB2" w:rsidRPr="00F2589A" w14:paraId="5C167CA7" w14:textId="77777777" w:rsidTr="00BE5EB2">
        <w:trPr>
          <w:trHeight w:val="20"/>
        </w:trPr>
        <w:tc>
          <w:tcPr>
            <w:tcW w:w="1574" w:type="pct"/>
            <w:tcBorders>
              <w:top w:val="nil"/>
              <w:left w:val="nil"/>
              <w:bottom w:val="nil"/>
              <w:right w:val="nil"/>
            </w:tcBorders>
            <w:shd w:val="clear" w:color="auto" w:fill="auto"/>
            <w:noWrap/>
            <w:vAlign w:val="bottom"/>
            <w:hideMark/>
          </w:tcPr>
          <w:p w14:paraId="34A17344" w14:textId="77777777" w:rsidR="00C45817" w:rsidRPr="00F2589A" w:rsidRDefault="00C45817">
            <w:pPr>
              <w:rPr>
                <w:rFonts w:ascii="Trebuchet MS" w:hAnsi="Trebuchet MS"/>
                <w:color w:val="000000"/>
                <w:sz w:val="18"/>
                <w:szCs w:val="18"/>
              </w:rPr>
            </w:pPr>
            <w:r w:rsidRPr="00F2589A">
              <w:rPr>
                <w:rFonts w:ascii="Trebuchet MS" w:hAnsi="Trebuchet MS"/>
                <w:color w:val="000000"/>
                <w:sz w:val="18"/>
                <w:szCs w:val="18"/>
              </w:rPr>
              <w:t>Software</w:t>
            </w:r>
          </w:p>
        </w:tc>
        <w:tc>
          <w:tcPr>
            <w:tcW w:w="94" w:type="pct"/>
            <w:tcBorders>
              <w:top w:val="nil"/>
              <w:left w:val="nil"/>
              <w:bottom w:val="nil"/>
              <w:right w:val="nil"/>
            </w:tcBorders>
          </w:tcPr>
          <w:p w14:paraId="016C1EE5" w14:textId="77777777" w:rsidR="00C45817" w:rsidRPr="00F2589A" w:rsidRDefault="00C45817" w:rsidP="00C3574B">
            <w:pPr>
              <w:jc w:val="right"/>
              <w:rPr>
                <w:rFonts w:ascii="Trebuchet MS" w:hAnsi="Trebuchet MS"/>
                <w:color w:val="000000"/>
                <w:sz w:val="18"/>
                <w:szCs w:val="18"/>
              </w:rPr>
            </w:pPr>
          </w:p>
        </w:tc>
        <w:tc>
          <w:tcPr>
            <w:tcW w:w="750" w:type="pct"/>
            <w:tcBorders>
              <w:top w:val="nil"/>
              <w:left w:val="nil"/>
              <w:bottom w:val="nil"/>
              <w:right w:val="nil"/>
            </w:tcBorders>
            <w:shd w:val="clear" w:color="auto" w:fill="auto"/>
            <w:noWrap/>
            <w:vAlign w:val="bottom"/>
            <w:hideMark/>
          </w:tcPr>
          <w:p w14:paraId="30CFCDCC" w14:textId="4EF0A80F"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7.169</w:t>
            </w:r>
          </w:p>
        </w:tc>
        <w:tc>
          <w:tcPr>
            <w:tcW w:w="95" w:type="pct"/>
            <w:tcBorders>
              <w:top w:val="nil"/>
              <w:left w:val="nil"/>
              <w:bottom w:val="nil"/>
              <w:right w:val="nil"/>
            </w:tcBorders>
            <w:shd w:val="clear" w:color="auto" w:fill="auto"/>
            <w:noWrap/>
            <w:vAlign w:val="bottom"/>
            <w:hideMark/>
          </w:tcPr>
          <w:p w14:paraId="2F16D9A3" w14:textId="77777777" w:rsidR="00C45817" w:rsidRPr="00F2589A" w:rsidRDefault="00C45817" w:rsidP="00C3574B">
            <w:pPr>
              <w:jc w:val="right"/>
              <w:rPr>
                <w:rFonts w:ascii="Trebuchet MS" w:hAnsi="Trebuchet MS"/>
                <w:color w:val="000000"/>
                <w:sz w:val="18"/>
                <w:szCs w:val="18"/>
              </w:rPr>
            </w:pPr>
          </w:p>
        </w:tc>
        <w:tc>
          <w:tcPr>
            <w:tcW w:w="739" w:type="pct"/>
            <w:tcBorders>
              <w:top w:val="nil"/>
              <w:left w:val="nil"/>
              <w:bottom w:val="nil"/>
              <w:right w:val="nil"/>
            </w:tcBorders>
            <w:shd w:val="clear" w:color="auto" w:fill="auto"/>
            <w:noWrap/>
            <w:vAlign w:val="bottom"/>
            <w:hideMark/>
          </w:tcPr>
          <w:p w14:paraId="1AA8037B" w14:textId="0E0BD6AC"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(5.425)</w:t>
            </w:r>
          </w:p>
        </w:tc>
        <w:tc>
          <w:tcPr>
            <w:tcW w:w="95" w:type="pct"/>
            <w:tcBorders>
              <w:top w:val="nil"/>
              <w:left w:val="nil"/>
              <w:bottom w:val="nil"/>
              <w:right w:val="nil"/>
            </w:tcBorders>
            <w:shd w:val="clear" w:color="auto" w:fill="auto"/>
            <w:noWrap/>
            <w:vAlign w:val="bottom"/>
            <w:hideMark/>
          </w:tcPr>
          <w:p w14:paraId="3A9A412D" w14:textId="77777777" w:rsidR="00C45817" w:rsidRPr="00F2589A" w:rsidRDefault="00C45817" w:rsidP="00C3574B">
            <w:pPr>
              <w:jc w:val="right"/>
              <w:rPr>
                <w:rFonts w:ascii="Trebuchet MS" w:hAnsi="Trebuchet MS"/>
                <w:color w:val="000000"/>
                <w:sz w:val="18"/>
                <w:szCs w:val="18"/>
              </w:rPr>
            </w:pPr>
          </w:p>
        </w:tc>
        <w:tc>
          <w:tcPr>
            <w:tcW w:w="738" w:type="pct"/>
            <w:gridSpan w:val="2"/>
            <w:tcBorders>
              <w:top w:val="nil"/>
              <w:left w:val="nil"/>
              <w:bottom w:val="nil"/>
              <w:right w:val="nil"/>
            </w:tcBorders>
            <w:shd w:val="clear" w:color="auto" w:fill="auto"/>
            <w:noWrap/>
            <w:vAlign w:val="bottom"/>
            <w:hideMark/>
          </w:tcPr>
          <w:p w14:paraId="4AC33DBA" w14:textId="674CE479"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1.744</w:t>
            </w:r>
          </w:p>
        </w:tc>
        <w:tc>
          <w:tcPr>
            <w:tcW w:w="95" w:type="pct"/>
            <w:gridSpan w:val="2"/>
            <w:tcBorders>
              <w:top w:val="nil"/>
              <w:left w:val="nil"/>
              <w:bottom w:val="nil"/>
              <w:right w:val="nil"/>
            </w:tcBorders>
            <w:shd w:val="clear" w:color="auto" w:fill="auto"/>
            <w:noWrap/>
            <w:vAlign w:val="bottom"/>
            <w:hideMark/>
          </w:tcPr>
          <w:p w14:paraId="3F23F55E" w14:textId="77777777" w:rsidR="00C45817" w:rsidRPr="00F2589A" w:rsidRDefault="00C45817" w:rsidP="00C3574B">
            <w:pPr>
              <w:jc w:val="right"/>
              <w:rPr>
                <w:rFonts w:ascii="Trebuchet MS" w:hAnsi="Trebuchet MS"/>
                <w:color w:val="000000"/>
                <w:sz w:val="18"/>
                <w:szCs w:val="18"/>
              </w:rPr>
            </w:pPr>
          </w:p>
        </w:tc>
        <w:tc>
          <w:tcPr>
            <w:tcW w:w="820" w:type="pct"/>
            <w:tcBorders>
              <w:top w:val="nil"/>
              <w:left w:val="nil"/>
              <w:bottom w:val="nil"/>
              <w:right w:val="nil"/>
            </w:tcBorders>
            <w:shd w:val="clear" w:color="auto" w:fill="auto"/>
            <w:noWrap/>
            <w:vAlign w:val="bottom"/>
            <w:hideMark/>
          </w:tcPr>
          <w:p w14:paraId="6188E718" w14:textId="11400029"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3.058</w:t>
            </w:r>
          </w:p>
        </w:tc>
      </w:tr>
      <w:tr w:rsidR="00BE5EB2" w:rsidRPr="00F2589A" w14:paraId="08346AD2" w14:textId="77777777" w:rsidTr="00BE5EB2">
        <w:trPr>
          <w:trHeight w:val="20"/>
        </w:trPr>
        <w:tc>
          <w:tcPr>
            <w:tcW w:w="1574" w:type="pct"/>
            <w:tcBorders>
              <w:top w:val="nil"/>
              <w:left w:val="nil"/>
              <w:bottom w:val="nil"/>
              <w:right w:val="nil"/>
            </w:tcBorders>
            <w:shd w:val="clear" w:color="auto" w:fill="auto"/>
            <w:noWrap/>
            <w:vAlign w:val="bottom"/>
            <w:hideMark/>
          </w:tcPr>
          <w:p w14:paraId="65B8F2F3" w14:textId="77777777" w:rsidR="00C45817" w:rsidRPr="00F2589A" w:rsidRDefault="00C45817">
            <w:pPr>
              <w:rPr>
                <w:rFonts w:ascii="Trebuchet MS" w:hAnsi="Trebuchet MS"/>
                <w:color w:val="000000"/>
                <w:sz w:val="18"/>
                <w:szCs w:val="18"/>
              </w:rPr>
            </w:pPr>
          </w:p>
        </w:tc>
        <w:tc>
          <w:tcPr>
            <w:tcW w:w="94" w:type="pct"/>
            <w:tcBorders>
              <w:left w:val="nil"/>
              <w:right w:val="nil"/>
            </w:tcBorders>
          </w:tcPr>
          <w:p w14:paraId="36DE926A" w14:textId="77777777" w:rsidR="00C45817" w:rsidRPr="00F2589A" w:rsidRDefault="00C45817" w:rsidP="00C3574B">
            <w:pPr>
              <w:jc w:val="right"/>
              <w:rPr>
                <w:rFonts w:ascii="Trebuchet MS" w:hAnsi="Trebuchet MS"/>
                <w:b/>
                <w:bCs/>
                <w:color w:val="000000"/>
                <w:sz w:val="18"/>
                <w:szCs w:val="18"/>
              </w:rPr>
            </w:pPr>
          </w:p>
        </w:tc>
        <w:tc>
          <w:tcPr>
            <w:tcW w:w="750" w:type="pct"/>
            <w:tcBorders>
              <w:top w:val="single" w:sz="4" w:space="0" w:color="auto"/>
              <w:left w:val="nil"/>
              <w:bottom w:val="double" w:sz="6" w:space="0" w:color="auto"/>
              <w:right w:val="nil"/>
            </w:tcBorders>
            <w:shd w:val="clear" w:color="auto" w:fill="auto"/>
            <w:noWrap/>
            <w:vAlign w:val="bottom"/>
            <w:hideMark/>
          </w:tcPr>
          <w:p w14:paraId="034D3DC8" w14:textId="55BFB70F" w:rsidR="00C45817" w:rsidRPr="00F2589A" w:rsidRDefault="00C45817" w:rsidP="00C3574B">
            <w:pPr>
              <w:jc w:val="right"/>
              <w:rPr>
                <w:rFonts w:ascii="Trebuchet MS" w:hAnsi="Trebuchet MS"/>
                <w:b/>
                <w:bCs/>
                <w:color w:val="000000"/>
                <w:sz w:val="18"/>
                <w:szCs w:val="18"/>
              </w:rPr>
            </w:pPr>
            <w:r w:rsidRPr="00F2589A">
              <w:rPr>
                <w:rFonts w:ascii="Trebuchet MS" w:hAnsi="Trebuchet MS"/>
                <w:b/>
                <w:bCs/>
                <w:color w:val="000000"/>
                <w:sz w:val="18"/>
                <w:szCs w:val="18"/>
              </w:rPr>
              <w:t>957.656</w:t>
            </w:r>
          </w:p>
        </w:tc>
        <w:tc>
          <w:tcPr>
            <w:tcW w:w="95" w:type="pct"/>
            <w:tcBorders>
              <w:top w:val="nil"/>
              <w:left w:val="nil"/>
              <w:bottom w:val="nil"/>
              <w:right w:val="nil"/>
            </w:tcBorders>
            <w:shd w:val="clear" w:color="auto" w:fill="auto"/>
            <w:noWrap/>
            <w:vAlign w:val="bottom"/>
            <w:hideMark/>
          </w:tcPr>
          <w:p w14:paraId="4547CB8B" w14:textId="77777777" w:rsidR="00C45817" w:rsidRPr="00F2589A" w:rsidRDefault="00C45817" w:rsidP="00C3574B">
            <w:pPr>
              <w:jc w:val="right"/>
              <w:rPr>
                <w:rFonts w:ascii="Trebuchet MS" w:hAnsi="Trebuchet MS"/>
                <w:b/>
                <w:bCs/>
                <w:color w:val="000000"/>
                <w:sz w:val="18"/>
                <w:szCs w:val="18"/>
              </w:rPr>
            </w:pPr>
          </w:p>
        </w:tc>
        <w:tc>
          <w:tcPr>
            <w:tcW w:w="739" w:type="pct"/>
            <w:tcBorders>
              <w:top w:val="single" w:sz="4" w:space="0" w:color="auto"/>
              <w:left w:val="nil"/>
              <w:bottom w:val="double" w:sz="6" w:space="0" w:color="auto"/>
              <w:right w:val="nil"/>
            </w:tcBorders>
            <w:shd w:val="clear" w:color="auto" w:fill="auto"/>
            <w:noWrap/>
            <w:vAlign w:val="bottom"/>
            <w:hideMark/>
          </w:tcPr>
          <w:p w14:paraId="6E585B94" w14:textId="49D6C0C5" w:rsidR="00C45817" w:rsidRPr="00F2589A" w:rsidRDefault="00C45817" w:rsidP="00C3574B">
            <w:pPr>
              <w:jc w:val="right"/>
              <w:rPr>
                <w:rFonts w:ascii="Trebuchet MS" w:hAnsi="Trebuchet MS"/>
                <w:b/>
                <w:bCs/>
                <w:color w:val="000000"/>
                <w:sz w:val="18"/>
                <w:szCs w:val="18"/>
              </w:rPr>
            </w:pPr>
            <w:r w:rsidRPr="00F2589A">
              <w:rPr>
                <w:rFonts w:ascii="Trebuchet MS" w:hAnsi="Trebuchet MS"/>
                <w:b/>
                <w:bCs/>
                <w:color w:val="000000"/>
                <w:sz w:val="18"/>
                <w:szCs w:val="18"/>
              </w:rPr>
              <w:t>(177.730)</w:t>
            </w:r>
          </w:p>
        </w:tc>
        <w:tc>
          <w:tcPr>
            <w:tcW w:w="95" w:type="pct"/>
            <w:tcBorders>
              <w:top w:val="nil"/>
              <w:left w:val="nil"/>
              <w:bottom w:val="nil"/>
              <w:right w:val="nil"/>
            </w:tcBorders>
            <w:shd w:val="clear" w:color="auto" w:fill="auto"/>
            <w:noWrap/>
            <w:vAlign w:val="bottom"/>
            <w:hideMark/>
          </w:tcPr>
          <w:p w14:paraId="4EBE2391" w14:textId="77777777" w:rsidR="00C45817" w:rsidRPr="00F2589A" w:rsidRDefault="00C45817" w:rsidP="00C3574B">
            <w:pPr>
              <w:jc w:val="right"/>
              <w:rPr>
                <w:rFonts w:ascii="Trebuchet MS" w:hAnsi="Trebuchet MS"/>
                <w:b/>
                <w:bCs/>
                <w:color w:val="000000"/>
                <w:sz w:val="18"/>
                <w:szCs w:val="18"/>
              </w:rPr>
            </w:pPr>
          </w:p>
        </w:tc>
        <w:tc>
          <w:tcPr>
            <w:tcW w:w="738" w:type="pct"/>
            <w:gridSpan w:val="2"/>
            <w:tcBorders>
              <w:top w:val="single" w:sz="4" w:space="0" w:color="auto"/>
              <w:left w:val="nil"/>
              <w:bottom w:val="double" w:sz="6" w:space="0" w:color="auto"/>
              <w:right w:val="nil"/>
            </w:tcBorders>
            <w:shd w:val="clear" w:color="auto" w:fill="auto"/>
            <w:noWrap/>
            <w:vAlign w:val="bottom"/>
            <w:hideMark/>
          </w:tcPr>
          <w:p w14:paraId="6F67539B" w14:textId="4B42B1DC" w:rsidR="00C45817" w:rsidRPr="00F2589A" w:rsidRDefault="00C45817" w:rsidP="00C3574B">
            <w:pPr>
              <w:jc w:val="right"/>
              <w:rPr>
                <w:rFonts w:ascii="Trebuchet MS" w:hAnsi="Trebuchet MS"/>
                <w:b/>
                <w:bCs/>
                <w:color w:val="000000"/>
                <w:sz w:val="18"/>
                <w:szCs w:val="18"/>
              </w:rPr>
            </w:pPr>
            <w:r w:rsidRPr="00F2589A">
              <w:rPr>
                <w:rFonts w:ascii="Trebuchet MS" w:hAnsi="Trebuchet MS"/>
                <w:b/>
                <w:bCs/>
                <w:color w:val="000000"/>
                <w:sz w:val="18"/>
                <w:szCs w:val="18"/>
              </w:rPr>
              <w:t>779.926</w:t>
            </w:r>
          </w:p>
        </w:tc>
        <w:tc>
          <w:tcPr>
            <w:tcW w:w="95" w:type="pct"/>
            <w:gridSpan w:val="2"/>
            <w:tcBorders>
              <w:top w:val="nil"/>
              <w:left w:val="nil"/>
              <w:bottom w:val="nil"/>
              <w:right w:val="nil"/>
            </w:tcBorders>
            <w:shd w:val="clear" w:color="auto" w:fill="auto"/>
            <w:noWrap/>
            <w:vAlign w:val="bottom"/>
            <w:hideMark/>
          </w:tcPr>
          <w:p w14:paraId="69FF4AA8" w14:textId="77777777" w:rsidR="00C45817" w:rsidRPr="00F2589A" w:rsidRDefault="00C45817" w:rsidP="00C3574B">
            <w:pPr>
              <w:jc w:val="right"/>
              <w:rPr>
                <w:rFonts w:ascii="Trebuchet MS" w:hAnsi="Trebuchet MS"/>
                <w:b/>
                <w:bCs/>
                <w:color w:val="000000"/>
                <w:sz w:val="18"/>
                <w:szCs w:val="18"/>
              </w:rPr>
            </w:pPr>
          </w:p>
        </w:tc>
        <w:tc>
          <w:tcPr>
            <w:tcW w:w="820" w:type="pct"/>
            <w:tcBorders>
              <w:top w:val="single" w:sz="4" w:space="0" w:color="auto"/>
              <w:left w:val="nil"/>
              <w:bottom w:val="double" w:sz="6" w:space="0" w:color="auto"/>
              <w:right w:val="nil"/>
            </w:tcBorders>
            <w:shd w:val="clear" w:color="auto" w:fill="auto"/>
            <w:noWrap/>
            <w:vAlign w:val="bottom"/>
            <w:hideMark/>
          </w:tcPr>
          <w:p w14:paraId="01DFF7DC" w14:textId="5DB10264" w:rsidR="00C45817" w:rsidRPr="00F2589A" w:rsidRDefault="00C45817" w:rsidP="00C3574B">
            <w:pPr>
              <w:jc w:val="right"/>
              <w:rPr>
                <w:rFonts w:ascii="Trebuchet MS" w:hAnsi="Trebuchet MS"/>
                <w:b/>
                <w:bCs/>
                <w:color w:val="000000"/>
                <w:sz w:val="18"/>
                <w:szCs w:val="18"/>
              </w:rPr>
            </w:pPr>
            <w:r w:rsidRPr="00F2589A">
              <w:rPr>
                <w:rFonts w:ascii="Trebuchet MS" w:hAnsi="Trebuchet MS"/>
                <w:b/>
                <w:bCs/>
                <w:color w:val="000000"/>
                <w:sz w:val="18"/>
                <w:szCs w:val="18"/>
              </w:rPr>
              <w:t>782.849</w:t>
            </w:r>
          </w:p>
        </w:tc>
      </w:tr>
      <w:tr w:rsidR="00D01BF9" w:rsidRPr="00F2589A" w14:paraId="1325D3A9" w14:textId="77777777" w:rsidTr="00D01BF9">
        <w:trPr>
          <w:trHeight w:val="20"/>
        </w:trPr>
        <w:tc>
          <w:tcPr>
            <w:tcW w:w="1574" w:type="pct"/>
            <w:tcBorders>
              <w:top w:val="nil"/>
              <w:left w:val="nil"/>
              <w:bottom w:val="nil"/>
              <w:right w:val="nil"/>
            </w:tcBorders>
            <w:shd w:val="clear" w:color="auto" w:fill="auto"/>
            <w:noWrap/>
            <w:vAlign w:val="bottom"/>
          </w:tcPr>
          <w:p w14:paraId="2D4A9E58" w14:textId="77777777" w:rsidR="00C45817" w:rsidRPr="00F2589A" w:rsidRDefault="00C45817">
            <w:pPr>
              <w:rPr>
                <w:rFonts w:ascii="Trebuchet MS" w:hAnsi="Trebuchet MS"/>
                <w:sz w:val="18"/>
                <w:szCs w:val="18"/>
              </w:rPr>
            </w:pPr>
          </w:p>
        </w:tc>
        <w:tc>
          <w:tcPr>
            <w:tcW w:w="94" w:type="pct"/>
            <w:tcBorders>
              <w:top w:val="nil"/>
              <w:left w:val="nil"/>
              <w:bottom w:val="nil"/>
              <w:right w:val="nil"/>
            </w:tcBorders>
          </w:tcPr>
          <w:p w14:paraId="517DCF58" w14:textId="77777777" w:rsidR="00C45817" w:rsidRPr="00F2589A" w:rsidRDefault="00C45817">
            <w:pPr>
              <w:rPr>
                <w:rFonts w:ascii="Trebuchet MS" w:hAnsi="Trebuchet MS"/>
                <w:sz w:val="18"/>
                <w:szCs w:val="18"/>
              </w:rPr>
            </w:pPr>
          </w:p>
        </w:tc>
        <w:tc>
          <w:tcPr>
            <w:tcW w:w="750" w:type="pct"/>
            <w:tcBorders>
              <w:top w:val="double" w:sz="4" w:space="0" w:color="auto"/>
              <w:left w:val="nil"/>
              <w:bottom w:val="nil"/>
              <w:right w:val="nil"/>
            </w:tcBorders>
            <w:shd w:val="clear" w:color="auto" w:fill="auto"/>
            <w:noWrap/>
            <w:vAlign w:val="bottom"/>
          </w:tcPr>
          <w:p w14:paraId="22A969F7" w14:textId="579A3205" w:rsidR="00C45817" w:rsidRPr="00F2589A" w:rsidRDefault="00C45817">
            <w:pPr>
              <w:rPr>
                <w:rFonts w:ascii="Trebuchet MS" w:hAnsi="Trebuchet MS"/>
                <w:sz w:val="18"/>
                <w:szCs w:val="18"/>
              </w:rPr>
            </w:pPr>
          </w:p>
        </w:tc>
        <w:tc>
          <w:tcPr>
            <w:tcW w:w="95" w:type="pct"/>
            <w:tcBorders>
              <w:top w:val="nil"/>
              <w:left w:val="nil"/>
              <w:bottom w:val="nil"/>
              <w:right w:val="nil"/>
            </w:tcBorders>
            <w:shd w:val="clear" w:color="auto" w:fill="auto"/>
            <w:noWrap/>
            <w:vAlign w:val="bottom"/>
          </w:tcPr>
          <w:p w14:paraId="5852F3F5" w14:textId="77777777" w:rsidR="00C45817" w:rsidRPr="00F2589A" w:rsidRDefault="00C45817">
            <w:pPr>
              <w:rPr>
                <w:rFonts w:ascii="Trebuchet MS" w:hAnsi="Trebuchet MS"/>
                <w:sz w:val="18"/>
                <w:szCs w:val="18"/>
              </w:rPr>
            </w:pPr>
          </w:p>
        </w:tc>
        <w:tc>
          <w:tcPr>
            <w:tcW w:w="739" w:type="pct"/>
            <w:tcBorders>
              <w:top w:val="double" w:sz="4" w:space="0" w:color="auto"/>
              <w:left w:val="nil"/>
              <w:bottom w:val="nil"/>
              <w:right w:val="nil"/>
            </w:tcBorders>
            <w:shd w:val="clear" w:color="auto" w:fill="auto"/>
            <w:noWrap/>
            <w:vAlign w:val="bottom"/>
          </w:tcPr>
          <w:p w14:paraId="0165E5EF" w14:textId="77777777" w:rsidR="00C45817" w:rsidRPr="00F2589A" w:rsidRDefault="00C45817">
            <w:pPr>
              <w:rPr>
                <w:rFonts w:ascii="Trebuchet MS" w:hAnsi="Trebuchet MS"/>
                <w:sz w:val="18"/>
                <w:szCs w:val="18"/>
              </w:rPr>
            </w:pPr>
          </w:p>
        </w:tc>
        <w:tc>
          <w:tcPr>
            <w:tcW w:w="95" w:type="pct"/>
            <w:tcBorders>
              <w:top w:val="nil"/>
              <w:left w:val="nil"/>
              <w:bottom w:val="nil"/>
              <w:right w:val="nil"/>
            </w:tcBorders>
            <w:shd w:val="clear" w:color="auto" w:fill="auto"/>
            <w:noWrap/>
            <w:vAlign w:val="bottom"/>
          </w:tcPr>
          <w:p w14:paraId="3D32B2D4" w14:textId="77777777" w:rsidR="00C45817" w:rsidRPr="00F2589A" w:rsidRDefault="00C45817">
            <w:pPr>
              <w:rPr>
                <w:rFonts w:ascii="Trebuchet MS" w:hAnsi="Trebuchet MS"/>
                <w:sz w:val="18"/>
                <w:szCs w:val="18"/>
              </w:rPr>
            </w:pPr>
          </w:p>
        </w:tc>
        <w:tc>
          <w:tcPr>
            <w:tcW w:w="738" w:type="pct"/>
            <w:gridSpan w:val="2"/>
            <w:tcBorders>
              <w:top w:val="double" w:sz="4" w:space="0" w:color="auto"/>
              <w:left w:val="nil"/>
              <w:bottom w:val="nil"/>
              <w:right w:val="nil"/>
            </w:tcBorders>
            <w:shd w:val="clear" w:color="auto" w:fill="auto"/>
            <w:noWrap/>
            <w:vAlign w:val="bottom"/>
          </w:tcPr>
          <w:p w14:paraId="5D0340E9" w14:textId="77777777" w:rsidR="00C45817" w:rsidRPr="00F2589A" w:rsidRDefault="00C45817">
            <w:pPr>
              <w:rPr>
                <w:rFonts w:ascii="Trebuchet MS" w:hAnsi="Trebuchet MS"/>
                <w:sz w:val="18"/>
                <w:szCs w:val="18"/>
              </w:rPr>
            </w:pPr>
          </w:p>
        </w:tc>
        <w:tc>
          <w:tcPr>
            <w:tcW w:w="95" w:type="pct"/>
            <w:gridSpan w:val="2"/>
            <w:tcBorders>
              <w:top w:val="nil"/>
              <w:left w:val="nil"/>
              <w:bottom w:val="nil"/>
              <w:right w:val="nil"/>
            </w:tcBorders>
            <w:shd w:val="clear" w:color="auto" w:fill="auto"/>
            <w:noWrap/>
            <w:vAlign w:val="bottom"/>
          </w:tcPr>
          <w:p w14:paraId="60DE2467" w14:textId="77777777" w:rsidR="00C45817" w:rsidRPr="00F2589A" w:rsidRDefault="00C45817">
            <w:pPr>
              <w:rPr>
                <w:rFonts w:ascii="Trebuchet MS" w:hAnsi="Trebuchet MS"/>
                <w:sz w:val="18"/>
                <w:szCs w:val="18"/>
              </w:rPr>
            </w:pPr>
          </w:p>
        </w:tc>
        <w:tc>
          <w:tcPr>
            <w:tcW w:w="820" w:type="pct"/>
            <w:tcBorders>
              <w:top w:val="double" w:sz="4" w:space="0" w:color="auto"/>
              <w:left w:val="nil"/>
              <w:bottom w:val="nil"/>
              <w:right w:val="nil"/>
            </w:tcBorders>
            <w:shd w:val="clear" w:color="auto" w:fill="auto"/>
            <w:noWrap/>
            <w:vAlign w:val="bottom"/>
          </w:tcPr>
          <w:p w14:paraId="452763A0" w14:textId="77777777" w:rsidR="00C45817" w:rsidRPr="00F2589A" w:rsidRDefault="00C45817">
            <w:pPr>
              <w:rPr>
                <w:rFonts w:ascii="Trebuchet MS" w:hAnsi="Trebuchet MS"/>
                <w:sz w:val="18"/>
                <w:szCs w:val="18"/>
              </w:rPr>
            </w:pPr>
          </w:p>
        </w:tc>
      </w:tr>
      <w:tr w:rsidR="00BE5EB2" w:rsidRPr="00F2589A" w14:paraId="7AF6DDDE" w14:textId="77777777" w:rsidTr="00BE5EB2">
        <w:trPr>
          <w:trHeight w:val="20"/>
        </w:trPr>
        <w:tc>
          <w:tcPr>
            <w:tcW w:w="1574" w:type="pct"/>
            <w:tcBorders>
              <w:top w:val="nil"/>
              <w:left w:val="nil"/>
              <w:bottom w:val="nil"/>
              <w:right w:val="nil"/>
            </w:tcBorders>
            <w:shd w:val="clear" w:color="auto" w:fill="auto"/>
            <w:noWrap/>
            <w:vAlign w:val="bottom"/>
            <w:hideMark/>
          </w:tcPr>
          <w:p w14:paraId="4948A3C2" w14:textId="77777777" w:rsidR="00C45817" w:rsidRPr="00F2589A" w:rsidRDefault="00C45817">
            <w:pPr>
              <w:rPr>
                <w:rFonts w:ascii="Trebuchet MS" w:hAnsi="Trebuchet MS"/>
                <w:sz w:val="18"/>
                <w:szCs w:val="18"/>
              </w:rPr>
            </w:pPr>
          </w:p>
        </w:tc>
        <w:tc>
          <w:tcPr>
            <w:tcW w:w="94" w:type="pct"/>
            <w:tcBorders>
              <w:top w:val="nil"/>
              <w:left w:val="nil"/>
              <w:right w:val="nil"/>
            </w:tcBorders>
          </w:tcPr>
          <w:p w14:paraId="7EB5D226" w14:textId="77777777" w:rsidR="00C45817" w:rsidRPr="00F2589A" w:rsidRDefault="00C45817">
            <w:pPr>
              <w:jc w:val="center"/>
              <w:rPr>
                <w:rFonts w:ascii="Trebuchet MS" w:hAnsi="Trebuchet MS"/>
                <w:b/>
                <w:bCs/>
                <w:color w:val="000000" w:themeColor="text1"/>
                <w:sz w:val="18"/>
                <w:szCs w:val="18"/>
              </w:rPr>
            </w:pPr>
          </w:p>
        </w:tc>
        <w:tc>
          <w:tcPr>
            <w:tcW w:w="3332" w:type="pct"/>
            <w:gridSpan w:val="9"/>
            <w:tcBorders>
              <w:top w:val="nil"/>
              <w:left w:val="nil"/>
              <w:bottom w:val="single" w:sz="4" w:space="0" w:color="auto"/>
              <w:right w:val="nil"/>
            </w:tcBorders>
            <w:shd w:val="clear" w:color="auto" w:fill="auto"/>
            <w:noWrap/>
            <w:vAlign w:val="bottom"/>
            <w:hideMark/>
          </w:tcPr>
          <w:p w14:paraId="02BF2B90" w14:textId="7CA91C76" w:rsidR="00C45817" w:rsidRPr="00F2589A" w:rsidRDefault="00C45817">
            <w:pPr>
              <w:jc w:val="center"/>
              <w:rPr>
                <w:rFonts w:ascii="Trebuchet MS" w:hAnsi="Trebuchet MS"/>
                <w:b/>
                <w:bCs/>
                <w:color w:val="000000" w:themeColor="text1"/>
                <w:sz w:val="18"/>
                <w:szCs w:val="18"/>
              </w:rPr>
            </w:pPr>
            <w:r w:rsidRPr="00F2589A">
              <w:rPr>
                <w:rFonts w:ascii="Trebuchet MS" w:hAnsi="Trebuchet MS"/>
                <w:b/>
                <w:bCs/>
                <w:color w:val="000000" w:themeColor="text1"/>
                <w:sz w:val="18"/>
                <w:szCs w:val="18"/>
              </w:rPr>
              <w:t>Consolidado</w:t>
            </w:r>
          </w:p>
        </w:tc>
      </w:tr>
      <w:tr w:rsidR="00705756" w:rsidRPr="00F2589A" w14:paraId="67F97449" w14:textId="77777777" w:rsidTr="00D01BF9">
        <w:trPr>
          <w:trHeight w:val="20"/>
        </w:trPr>
        <w:tc>
          <w:tcPr>
            <w:tcW w:w="1574" w:type="pct"/>
            <w:tcBorders>
              <w:top w:val="nil"/>
              <w:left w:val="nil"/>
              <w:bottom w:val="nil"/>
              <w:right w:val="nil"/>
            </w:tcBorders>
            <w:shd w:val="clear" w:color="auto" w:fill="auto"/>
            <w:noWrap/>
            <w:vAlign w:val="bottom"/>
            <w:hideMark/>
          </w:tcPr>
          <w:p w14:paraId="6BAA9472" w14:textId="77777777" w:rsidR="00C45817" w:rsidRPr="00F2589A" w:rsidRDefault="00C45817">
            <w:pPr>
              <w:jc w:val="center"/>
              <w:rPr>
                <w:rFonts w:ascii="Trebuchet MS" w:hAnsi="Trebuchet MS"/>
                <w:b/>
                <w:bCs/>
                <w:color w:val="000000"/>
                <w:sz w:val="18"/>
                <w:szCs w:val="18"/>
              </w:rPr>
            </w:pPr>
          </w:p>
        </w:tc>
        <w:tc>
          <w:tcPr>
            <w:tcW w:w="94" w:type="pct"/>
            <w:tcBorders>
              <w:left w:val="nil"/>
              <w:right w:val="nil"/>
            </w:tcBorders>
          </w:tcPr>
          <w:p w14:paraId="32B2B360" w14:textId="77777777" w:rsidR="00C45817" w:rsidRPr="00F2589A" w:rsidRDefault="00C45817">
            <w:pPr>
              <w:jc w:val="center"/>
              <w:rPr>
                <w:rFonts w:ascii="Trebuchet MS" w:hAnsi="Trebuchet MS"/>
                <w:b/>
                <w:bCs/>
                <w:sz w:val="18"/>
                <w:szCs w:val="18"/>
              </w:rPr>
            </w:pPr>
          </w:p>
        </w:tc>
        <w:tc>
          <w:tcPr>
            <w:tcW w:w="2412" w:type="pct"/>
            <w:gridSpan w:val="5"/>
            <w:tcBorders>
              <w:top w:val="single" w:sz="4" w:space="0" w:color="auto"/>
              <w:left w:val="nil"/>
              <w:bottom w:val="single" w:sz="4" w:space="0" w:color="auto"/>
              <w:right w:val="nil"/>
            </w:tcBorders>
            <w:shd w:val="clear" w:color="auto" w:fill="auto"/>
            <w:vAlign w:val="bottom"/>
            <w:hideMark/>
          </w:tcPr>
          <w:p w14:paraId="0A0DC17E" w14:textId="411A4A3B" w:rsidR="00C45817" w:rsidRPr="00F2589A" w:rsidRDefault="00BE5EB2" w:rsidP="00C45817">
            <w:pPr>
              <w:jc w:val="center"/>
              <w:rPr>
                <w:rFonts w:ascii="Trebuchet MS" w:hAnsi="Trebuchet MS"/>
                <w:b/>
                <w:bCs/>
                <w:sz w:val="18"/>
                <w:szCs w:val="18"/>
              </w:rPr>
            </w:pPr>
            <w:r w:rsidRPr="00F2589A">
              <w:rPr>
                <w:rFonts w:ascii="Trebuchet MS" w:hAnsi="Trebuchet MS"/>
                <w:b/>
                <w:bCs/>
                <w:sz w:val="18"/>
                <w:szCs w:val="18"/>
              </w:rPr>
              <w:t>2023</w:t>
            </w:r>
          </w:p>
        </w:tc>
        <w:tc>
          <w:tcPr>
            <w:tcW w:w="95" w:type="pct"/>
            <w:gridSpan w:val="2"/>
            <w:tcBorders>
              <w:top w:val="nil"/>
              <w:left w:val="nil"/>
              <w:bottom w:val="nil"/>
              <w:right w:val="nil"/>
            </w:tcBorders>
            <w:shd w:val="clear" w:color="auto" w:fill="auto"/>
            <w:noWrap/>
            <w:vAlign w:val="bottom"/>
            <w:hideMark/>
          </w:tcPr>
          <w:p w14:paraId="4CC4BDCA" w14:textId="77777777" w:rsidR="00C45817" w:rsidRPr="00F2589A" w:rsidRDefault="00C45817" w:rsidP="00C45817">
            <w:pPr>
              <w:jc w:val="center"/>
              <w:rPr>
                <w:rFonts w:ascii="Trebuchet MS" w:hAnsi="Trebuchet MS"/>
                <w:b/>
                <w:bCs/>
                <w:sz w:val="18"/>
                <w:szCs w:val="18"/>
              </w:rPr>
            </w:pPr>
          </w:p>
        </w:tc>
        <w:tc>
          <w:tcPr>
            <w:tcW w:w="825" w:type="pct"/>
            <w:gridSpan w:val="2"/>
            <w:tcBorders>
              <w:top w:val="nil"/>
              <w:left w:val="nil"/>
              <w:bottom w:val="single" w:sz="4" w:space="0" w:color="auto"/>
              <w:right w:val="nil"/>
            </w:tcBorders>
            <w:shd w:val="clear" w:color="auto" w:fill="auto"/>
            <w:vAlign w:val="bottom"/>
            <w:hideMark/>
          </w:tcPr>
          <w:p w14:paraId="32B1BF02" w14:textId="289E8E08" w:rsidR="00C45817" w:rsidRPr="00F2589A" w:rsidRDefault="00BE5EB2" w:rsidP="00C45817">
            <w:pPr>
              <w:jc w:val="center"/>
              <w:rPr>
                <w:rFonts w:ascii="Trebuchet MS" w:hAnsi="Trebuchet MS"/>
                <w:b/>
                <w:bCs/>
                <w:sz w:val="18"/>
                <w:szCs w:val="18"/>
              </w:rPr>
            </w:pPr>
            <w:r w:rsidRPr="00F2589A">
              <w:rPr>
                <w:rFonts w:ascii="Trebuchet MS" w:hAnsi="Trebuchet MS"/>
                <w:b/>
                <w:bCs/>
                <w:sz w:val="18"/>
                <w:szCs w:val="18"/>
              </w:rPr>
              <w:t>2022</w:t>
            </w:r>
          </w:p>
        </w:tc>
      </w:tr>
      <w:tr w:rsidR="00BE5EB2" w:rsidRPr="00F2589A" w14:paraId="33C8C176" w14:textId="77777777" w:rsidTr="00BE5EB2">
        <w:trPr>
          <w:trHeight w:val="20"/>
        </w:trPr>
        <w:tc>
          <w:tcPr>
            <w:tcW w:w="1574" w:type="pct"/>
            <w:tcBorders>
              <w:top w:val="nil"/>
              <w:left w:val="nil"/>
              <w:bottom w:val="single" w:sz="4" w:space="0" w:color="auto"/>
              <w:right w:val="nil"/>
            </w:tcBorders>
            <w:shd w:val="clear" w:color="auto" w:fill="auto"/>
            <w:noWrap/>
            <w:vAlign w:val="bottom"/>
            <w:hideMark/>
          </w:tcPr>
          <w:p w14:paraId="67EEF613" w14:textId="49C76779" w:rsidR="00C45817" w:rsidRPr="00F2589A" w:rsidRDefault="00C45817">
            <w:pPr>
              <w:jc w:val="center"/>
              <w:rPr>
                <w:rFonts w:ascii="Trebuchet MS" w:hAnsi="Trebuchet MS"/>
                <w:b/>
                <w:bCs/>
                <w:sz w:val="18"/>
                <w:szCs w:val="18"/>
              </w:rPr>
            </w:pPr>
            <w:r w:rsidRPr="00F2589A">
              <w:rPr>
                <w:rFonts w:ascii="Trebuchet MS" w:hAnsi="Trebuchet MS" w:cs="Arial"/>
                <w:b/>
                <w:bCs/>
                <w:sz w:val="18"/>
                <w:szCs w:val="18"/>
              </w:rPr>
              <w:t>Descrição</w:t>
            </w:r>
          </w:p>
        </w:tc>
        <w:tc>
          <w:tcPr>
            <w:tcW w:w="94" w:type="pct"/>
            <w:tcBorders>
              <w:top w:val="nil"/>
              <w:left w:val="nil"/>
              <w:right w:val="nil"/>
            </w:tcBorders>
          </w:tcPr>
          <w:p w14:paraId="0E68A8F6" w14:textId="77777777" w:rsidR="00C45817" w:rsidRPr="00F2589A" w:rsidRDefault="00C45817">
            <w:pPr>
              <w:jc w:val="center"/>
              <w:rPr>
                <w:rFonts w:ascii="Trebuchet MS" w:hAnsi="Trebuchet MS"/>
                <w:b/>
                <w:bCs/>
                <w:color w:val="000000"/>
                <w:sz w:val="18"/>
                <w:szCs w:val="18"/>
              </w:rPr>
            </w:pPr>
          </w:p>
        </w:tc>
        <w:tc>
          <w:tcPr>
            <w:tcW w:w="750" w:type="pct"/>
            <w:tcBorders>
              <w:top w:val="nil"/>
              <w:left w:val="nil"/>
              <w:bottom w:val="single" w:sz="4" w:space="0" w:color="auto"/>
              <w:right w:val="nil"/>
            </w:tcBorders>
            <w:shd w:val="clear" w:color="auto" w:fill="auto"/>
            <w:noWrap/>
            <w:vAlign w:val="bottom"/>
            <w:hideMark/>
          </w:tcPr>
          <w:p w14:paraId="556323C6" w14:textId="7201C467" w:rsidR="00C45817" w:rsidRPr="00F2589A" w:rsidRDefault="00C45817" w:rsidP="00C45817">
            <w:pPr>
              <w:jc w:val="center"/>
              <w:rPr>
                <w:rFonts w:ascii="Trebuchet MS" w:hAnsi="Trebuchet MS"/>
                <w:b/>
                <w:bCs/>
                <w:color w:val="000000"/>
                <w:sz w:val="18"/>
                <w:szCs w:val="18"/>
              </w:rPr>
            </w:pPr>
            <w:r w:rsidRPr="00F2589A">
              <w:rPr>
                <w:rFonts w:ascii="Trebuchet MS" w:hAnsi="Trebuchet MS"/>
                <w:b/>
                <w:bCs/>
                <w:color w:val="000000"/>
                <w:sz w:val="18"/>
                <w:szCs w:val="18"/>
              </w:rPr>
              <w:t>Custo</w:t>
            </w:r>
          </w:p>
        </w:tc>
        <w:tc>
          <w:tcPr>
            <w:tcW w:w="95" w:type="pct"/>
            <w:tcBorders>
              <w:top w:val="nil"/>
              <w:left w:val="nil"/>
              <w:bottom w:val="nil"/>
              <w:right w:val="nil"/>
            </w:tcBorders>
            <w:shd w:val="clear" w:color="auto" w:fill="auto"/>
            <w:noWrap/>
            <w:vAlign w:val="bottom"/>
            <w:hideMark/>
          </w:tcPr>
          <w:p w14:paraId="576039D8" w14:textId="77777777" w:rsidR="00C45817" w:rsidRPr="00F2589A" w:rsidRDefault="00C45817" w:rsidP="00C45817">
            <w:pPr>
              <w:jc w:val="center"/>
              <w:rPr>
                <w:rFonts w:ascii="Trebuchet MS" w:hAnsi="Trebuchet MS"/>
                <w:b/>
                <w:bCs/>
                <w:color w:val="000000"/>
                <w:sz w:val="18"/>
                <w:szCs w:val="18"/>
              </w:rPr>
            </w:pPr>
          </w:p>
        </w:tc>
        <w:tc>
          <w:tcPr>
            <w:tcW w:w="739" w:type="pct"/>
            <w:tcBorders>
              <w:top w:val="nil"/>
              <w:left w:val="nil"/>
              <w:bottom w:val="single" w:sz="4" w:space="0" w:color="auto"/>
              <w:right w:val="nil"/>
            </w:tcBorders>
            <w:shd w:val="clear" w:color="auto" w:fill="auto"/>
            <w:vAlign w:val="bottom"/>
            <w:hideMark/>
          </w:tcPr>
          <w:p w14:paraId="21980849" w14:textId="37609B3C" w:rsidR="00C45817" w:rsidRPr="00F2589A" w:rsidRDefault="00C45817" w:rsidP="00C45817">
            <w:pPr>
              <w:jc w:val="center"/>
              <w:rPr>
                <w:rFonts w:ascii="Trebuchet MS" w:hAnsi="Trebuchet MS"/>
                <w:b/>
                <w:bCs/>
                <w:color w:val="000000"/>
                <w:sz w:val="18"/>
                <w:szCs w:val="18"/>
              </w:rPr>
            </w:pPr>
            <w:r w:rsidRPr="00F2589A">
              <w:rPr>
                <w:rFonts w:ascii="Trebuchet MS" w:hAnsi="Trebuchet MS"/>
                <w:b/>
                <w:bCs/>
                <w:color w:val="000000"/>
                <w:sz w:val="18"/>
                <w:szCs w:val="18"/>
              </w:rPr>
              <w:t>Depreciação acumulada</w:t>
            </w:r>
          </w:p>
        </w:tc>
        <w:tc>
          <w:tcPr>
            <w:tcW w:w="95" w:type="pct"/>
            <w:tcBorders>
              <w:top w:val="nil"/>
              <w:left w:val="nil"/>
              <w:bottom w:val="nil"/>
              <w:right w:val="nil"/>
            </w:tcBorders>
            <w:shd w:val="clear" w:color="auto" w:fill="auto"/>
            <w:vAlign w:val="bottom"/>
            <w:hideMark/>
          </w:tcPr>
          <w:p w14:paraId="608292D0" w14:textId="77777777" w:rsidR="00C45817" w:rsidRPr="00F2589A" w:rsidRDefault="00C45817" w:rsidP="00C45817">
            <w:pPr>
              <w:jc w:val="center"/>
              <w:rPr>
                <w:rFonts w:ascii="Trebuchet MS" w:hAnsi="Trebuchet MS"/>
                <w:b/>
                <w:bCs/>
                <w:color w:val="000000"/>
                <w:sz w:val="18"/>
                <w:szCs w:val="18"/>
              </w:rPr>
            </w:pPr>
          </w:p>
        </w:tc>
        <w:tc>
          <w:tcPr>
            <w:tcW w:w="738" w:type="pct"/>
            <w:gridSpan w:val="2"/>
            <w:tcBorders>
              <w:top w:val="nil"/>
              <w:left w:val="nil"/>
              <w:bottom w:val="single" w:sz="4" w:space="0" w:color="auto"/>
              <w:right w:val="nil"/>
            </w:tcBorders>
            <w:shd w:val="clear" w:color="auto" w:fill="auto"/>
            <w:noWrap/>
            <w:vAlign w:val="bottom"/>
            <w:hideMark/>
          </w:tcPr>
          <w:p w14:paraId="0C471B8B" w14:textId="2130396F" w:rsidR="00C45817" w:rsidRPr="00F2589A" w:rsidRDefault="00C45817" w:rsidP="00C45817">
            <w:pPr>
              <w:jc w:val="center"/>
              <w:rPr>
                <w:rFonts w:ascii="Trebuchet MS" w:hAnsi="Trebuchet MS"/>
                <w:b/>
                <w:bCs/>
                <w:color w:val="000000"/>
                <w:sz w:val="18"/>
                <w:szCs w:val="18"/>
              </w:rPr>
            </w:pPr>
            <w:r w:rsidRPr="00F2589A">
              <w:rPr>
                <w:rFonts w:ascii="Trebuchet MS" w:hAnsi="Trebuchet MS"/>
                <w:b/>
                <w:bCs/>
                <w:color w:val="000000"/>
                <w:sz w:val="18"/>
                <w:szCs w:val="18"/>
              </w:rPr>
              <w:t>Líquido</w:t>
            </w:r>
          </w:p>
        </w:tc>
        <w:tc>
          <w:tcPr>
            <w:tcW w:w="95" w:type="pct"/>
            <w:gridSpan w:val="2"/>
            <w:tcBorders>
              <w:top w:val="nil"/>
              <w:left w:val="nil"/>
              <w:bottom w:val="nil"/>
              <w:right w:val="nil"/>
            </w:tcBorders>
            <w:shd w:val="clear" w:color="auto" w:fill="auto"/>
            <w:noWrap/>
            <w:vAlign w:val="bottom"/>
            <w:hideMark/>
          </w:tcPr>
          <w:p w14:paraId="1EF85F24" w14:textId="77777777" w:rsidR="00C45817" w:rsidRPr="00F2589A" w:rsidRDefault="00C45817" w:rsidP="00C45817">
            <w:pPr>
              <w:jc w:val="center"/>
              <w:rPr>
                <w:rFonts w:ascii="Trebuchet MS" w:hAnsi="Trebuchet MS"/>
                <w:b/>
                <w:bCs/>
                <w:color w:val="000000"/>
                <w:sz w:val="18"/>
                <w:szCs w:val="18"/>
              </w:rPr>
            </w:pPr>
          </w:p>
        </w:tc>
        <w:tc>
          <w:tcPr>
            <w:tcW w:w="820" w:type="pct"/>
            <w:tcBorders>
              <w:top w:val="nil"/>
              <w:left w:val="nil"/>
              <w:bottom w:val="single" w:sz="4" w:space="0" w:color="auto"/>
              <w:right w:val="nil"/>
            </w:tcBorders>
            <w:shd w:val="clear" w:color="auto" w:fill="auto"/>
            <w:noWrap/>
            <w:vAlign w:val="bottom"/>
            <w:hideMark/>
          </w:tcPr>
          <w:p w14:paraId="3966B208" w14:textId="01BBF11F" w:rsidR="00C45817" w:rsidRPr="00F2589A" w:rsidRDefault="00C45817" w:rsidP="00C45817">
            <w:pPr>
              <w:jc w:val="center"/>
              <w:rPr>
                <w:rFonts w:ascii="Trebuchet MS" w:hAnsi="Trebuchet MS"/>
                <w:b/>
                <w:bCs/>
                <w:color w:val="000000"/>
                <w:sz w:val="18"/>
                <w:szCs w:val="18"/>
              </w:rPr>
            </w:pPr>
            <w:r w:rsidRPr="00F2589A">
              <w:rPr>
                <w:rFonts w:ascii="Trebuchet MS" w:hAnsi="Trebuchet MS"/>
                <w:b/>
                <w:bCs/>
                <w:color w:val="000000"/>
                <w:sz w:val="18"/>
                <w:szCs w:val="18"/>
              </w:rPr>
              <w:t>Valor líquido</w:t>
            </w:r>
          </w:p>
        </w:tc>
      </w:tr>
      <w:tr w:rsidR="00BE5EB2" w:rsidRPr="00F2589A" w14:paraId="1F298034" w14:textId="77777777" w:rsidTr="00BE5EB2">
        <w:trPr>
          <w:trHeight w:val="20"/>
        </w:trPr>
        <w:tc>
          <w:tcPr>
            <w:tcW w:w="1574" w:type="pct"/>
            <w:tcBorders>
              <w:top w:val="single" w:sz="4" w:space="0" w:color="auto"/>
              <w:left w:val="nil"/>
              <w:bottom w:val="nil"/>
              <w:right w:val="nil"/>
            </w:tcBorders>
            <w:shd w:val="clear" w:color="auto" w:fill="auto"/>
            <w:noWrap/>
            <w:vAlign w:val="bottom"/>
            <w:hideMark/>
          </w:tcPr>
          <w:p w14:paraId="37B29C91" w14:textId="3AB13DFD" w:rsidR="00C45817" w:rsidRPr="00F2589A" w:rsidRDefault="00C45817">
            <w:pPr>
              <w:rPr>
                <w:rFonts w:ascii="Trebuchet MS" w:hAnsi="Trebuchet MS"/>
                <w:sz w:val="18"/>
                <w:szCs w:val="18"/>
              </w:rPr>
            </w:pPr>
            <w:r w:rsidRPr="00F2589A">
              <w:rPr>
                <w:rFonts w:ascii="Trebuchet MS" w:hAnsi="Trebuchet MS"/>
                <w:sz w:val="18"/>
                <w:szCs w:val="18"/>
              </w:rPr>
              <w:t>Direito de uso (i)</w:t>
            </w:r>
          </w:p>
        </w:tc>
        <w:tc>
          <w:tcPr>
            <w:tcW w:w="94" w:type="pct"/>
            <w:tcBorders>
              <w:top w:val="nil"/>
              <w:left w:val="nil"/>
              <w:bottom w:val="nil"/>
              <w:right w:val="nil"/>
            </w:tcBorders>
          </w:tcPr>
          <w:p w14:paraId="272B9291" w14:textId="77777777" w:rsidR="00C45817" w:rsidRPr="00F2589A" w:rsidRDefault="00C45817" w:rsidP="00C3574B">
            <w:pPr>
              <w:jc w:val="right"/>
              <w:rPr>
                <w:rFonts w:ascii="Trebuchet MS" w:hAnsi="Trebuchet MS"/>
                <w:color w:val="000000"/>
                <w:sz w:val="18"/>
                <w:szCs w:val="18"/>
              </w:rPr>
            </w:pPr>
          </w:p>
        </w:tc>
        <w:tc>
          <w:tcPr>
            <w:tcW w:w="750" w:type="pct"/>
            <w:tcBorders>
              <w:top w:val="nil"/>
              <w:left w:val="nil"/>
              <w:bottom w:val="nil"/>
              <w:right w:val="nil"/>
            </w:tcBorders>
            <w:shd w:val="clear" w:color="auto" w:fill="auto"/>
            <w:noWrap/>
            <w:vAlign w:val="bottom"/>
            <w:hideMark/>
          </w:tcPr>
          <w:p w14:paraId="5A2D3234" w14:textId="68B5F2AC"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964.633</w:t>
            </w:r>
          </w:p>
        </w:tc>
        <w:tc>
          <w:tcPr>
            <w:tcW w:w="95" w:type="pct"/>
            <w:tcBorders>
              <w:top w:val="nil"/>
              <w:left w:val="nil"/>
              <w:bottom w:val="nil"/>
              <w:right w:val="nil"/>
            </w:tcBorders>
            <w:shd w:val="clear" w:color="auto" w:fill="auto"/>
            <w:noWrap/>
            <w:vAlign w:val="bottom"/>
            <w:hideMark/>
          </w:tcPr>
          <w:p w14:paraId="12EBD254" w14:textId="77777777" w:rsidR="00C45817" w:rsidRPr="00F2589A" w:rsidRDefault="00C45817" w:rsidP="00C3574B">
            <w:pPr>
              <w:jc w:val="right"/>
              <w:rPr>
                <w:rFonts w:ascii="Trebuchet MS" w:hAnsi="Trebuchet MS"/>
                <w:color w:val="000000"/>
                <w:sz w:val="18"/>
                <w:szCs w:val="18"/>
              </w:rPr>
            </w:pPr>
          </w:p>
        </w:tc>
        <w:tc>
          <w:tcPr>
            <w:tcW w:w="739" w:type="pct"/>
            <w:tcBorders>
              <w:top w:val="nil"/>
              <w:left w:val="nil"/>
              <w:bottom w:val="nil"/>
              <w:right w:val="nil"/>
            </w:tcBorders>
            <w:shd w:val="clear" w:color="auto" w:fill="auto"/>
            <w:noWrap/>
            <w:vAlign w:val="bottom"/>
            <w:hideMark/>
          </w:tcPr>
          <w:p w14:paraId="7BF0A765" w14:textId="65A22775"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(172.305)</w:t>
            </w:r>
          </w:p>
        </w:tc>
        <w:tc>
          <w:tcPr>
            <w:tcW w:w="95" w:type="pct"/>
            <w:tcBorders>
              <w:top w:val="nil"/>
              <w:left w:val="nil"/>
              <w:bottom w:val="nil"/>
              <w:right w:val="nil"/>
            </w:tcBorders>
            <w:shd w:val="clear" w:color="auto" w:fill="auto"/>
            <w:noWrap/>
            <w:vAlign w:val="bottom"/>
            <w:hideMark/>
          </w:tcPr>
          <w:p w14:paraId="5A52C773" w14:textId="77777777" w:rsidR="00C45817" w:rsidRPr="00F2589A" w:rsidRDefault="00C45817" w:rsidP="00C3574B">
            <w:pPr>
              <w:jc w:val="right"/>
              <w:rPr>
                <w:rFonts w:ascii="Trebuchet MS" w:hAnsi="Trebuchet MS"/>
                <w:color w:val="000000"/>
                <w:sz w:val="18"/>
                <w:szCs w:val="18"/>
              </w:rPr>
            </w:pPr>
          </w:p>
        </w:tc>
        <w:tc>
          <w:tcPr>
            <w:tcW w:w="738" w:type="pct"/>
            <w:gridSpan w:val="2"/>
            <w:tcBorders>
              <w:top w:val="nil"/>
              <w:left w:val="nil"/>
              <w:bottom w:val="nil"/>
              <w:right w:val="nil"/>
            </w:tcBorders>
            <w:shd w:val="clear" w:color="auto" w:fill="auto"/>
            <w:noWrap/>
            <w:vAlign w:val="bottom"/>
            <w:hideMark/>
          </w:tcPr>
          <w:p w14:paraId="34BA6710" w14:textId="099BEA8A"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792.328</w:t>
            </w:r>
          </w:p>
        </w:tc>
        <w:tc>
          <w:tcPr>
            <w:tcW w:w="95" w:type="pct"/>
            <w:gridSpan w:val="2"/>
            <w:tcBorders>
              <w:top w:val="nil"/>
              <w:left w:val="nil"/>
              <w:bottom w:val="nil"/>
              <w:right w:val="nil"/>
            </w:tcBorders>
            <w:shd w:val="clear" w:color="auto" w:fill="auto"/>
            <w:noWrap/>
            <w:vAlign w:val="bottom"/>
            <w:hideMark/>
          </w:tcPr>
          <w:p w14:paraId="6E1093F2" w14:textId="77777777" w:rsidR="00C45817" w:rsidRPr="00F2589A" w:rsidRDefault="00C45817" w:rsidP="00C3574B">
            <w:pPr>
              <w:jc w:val="right"/>
              <w:rPr>
                <w:rFonts w:ascii="Trebuchet MS" w:hAnsi="Trebuchet MS"/>
                <w:color w:val="000000"/>
                <w:sz w:val="18"/>
                <w:szCs w:val="18"/>
              </w:rPr>
            </w:pPr>
          </w:p>
        </w:tc>
        <w:tc>
          <w:tcPr>
            <w:tcW w:w="820" w:type="pct"/>
            <w:tcBorders>
              <w:top w:val="nil"/>
              <w:left w:val="nil"/>
              <w:bottom w:val="nil"/>
              <w:right w:val="nil"/>
            </w:tcBorders>
            <w:shd w:val="clear" w:color="auto" w:fill="auto"/>
            <w:noWrap/>
            <w:vAlign w:val="bottom"/>
            <w:hideMark/>
          </w:tcPr>
          <w:p w14:paraId="0D08A187" w14:textId="2B4E622D" w:rsidR="00C45817" w:rsidRPr="00F2589A" w:rsidRDefault="00C45817" w:rsidP="00C3574B">
            <w:pPr>
              <w:jc w:val="right"/>
              <w:rPr>
                <w:rFonts w:ascii="Trebuchet MS" w:hAnsi="Trebuchet MS"/>
                <w:color w:val="000000" w:themeColor="text1"/>
                <w:sz w:val="18"/>
                <w:szCs w:val="18"/>
              </w:rPr>
            </w:pPr>
            <w:r w:rsidRPr="00F2589A">
              <w:rPr>
                <w:rFonts w:ascii="Trebuchet MS" w:hAnsi="Trebuchet MS"/>
                <w:color w:val="000000" w:themeColor="text1"/>
                <w:sz w:val="18"/>
                <w:szCs w:val="18"/>
              </w:rPr>
              <w:t>793.937</w:t>
            </w:r>
          </w:p>
        </w:tc>
      </w:tr>
      <w:tr w:rsidR="00BE5EB2" w:rsidRPr="00F2589A" w14:paraId="059E3FD6" w14:textId="77777777" w:rsidTr="00BE5EB2">
        <w:trPr>
          <w:trHeight w:val="20"/>
        </w:trPr>
        <w:tc>
          <w:tcPr>
            <w:tcW w:w="1574" w:type="pct"/>
            <w:tcBorders>
              <w:top w:val="nil"/>
              <w:left w:val="nil"/>
              <w:bottom w:val="nil"/>
              <w:right w:val="nil"/>
            </w:tcBorders>
            <w:shd w:val="clear" w:color="auto" w:fill="auto"/>
            <w:noWrap/>
            <w:vAlign w:val="bottom"/>
            <w:hideMark/>
          </w:tcPr>
          <w:p w14:paraId="1627FB4C" w14:textId="77777777" w:rsidR="00C45817" w:rsidRPr="00F2589A" w:rsidRDefault="00C45817">
            <w:pPr>
              <w:rPr>
                <w:rFonts w:ascii="Trebuchet MS" w:hAnsi="Trebuchet MS"/>
                <w:color w:val="000000"/>
                <w:sz w:val="18"/>
                <w:szCs w:val="18"/>
              </w:rPr>
            </w:pPr>
            <w:r w:rsidRPr="00F2589A">
              <w:rPr>
                <w:rFonts w:ascii="Trebuchet MS" w:hAnsi="Trebuchet MS"/>
                <w:color w:val="000000"/>
                <w:sz w:val="18"/>
                <w:szCs w:val="18"/>
              </w:rPr>
              <w:t>Software</w:t>
            </w:r>
          </w:p>
        </w:tc>
        <w:tc>
          <w:tcPr>
            <w:tcW w:w="94" w:type="pct"/>
            <w:tcBorders>
              <w:top w:val="nil"/>
              <w:left w:val="nil"/>
              <w:bottom w:val="nil"/>
              <w:right w:val="nil"/>
            </w:tcBorders>
          </w:tcPr>
          <w:p w14:paraId="34842C33" w14:textId="77777777" w:rsidR="00C45817" w:rsidRPr="00F2589A" w:rsidRDefault="00C45817" w:rsidP="00C3574B">
            <w:pPr>
              <w:jc w:val="right"/>
              <w:rPr>
                <w:rFonts w:ascii="Trebuchet MS" w:hAnsi="Trebuchet MS"/>
                <w:color w:val="000000"/>
                <w:sz w:val="18"/>
                <w:szCs w:val="18"/>
              </w:rPr>
            </w:pPr>
          </w:p>
        </w:tc>
        <w:tc>
          <w:tcPr>
            <w:tcW w:w="750" w:type="pct"/>
            <w:tcBorders>
              <w:top w:val="nil"/>
              <w:left w:val="nil"/>
              <w:bottom w:val="nil"/>
              <w:right w:val="nil"/>
            </w:tcBorders>
            <w:shd w:val="clear" w:color="auto" w:fill="auto"/>
            <w:noWrap/>
            <w:vAlign w:val="bottom"/>
            <w:hideMark/>
          </w:tcPr>
          <w:p w14:paraId="16E05320" w14:textId="6F4B3D86"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16.575</w:t>
            </w:r>
          </w:p>
        </w:tc>
        <w:tc>
          <w:tcPr>
            <w:tcW w:w="95" w:type="pct"/>
            <w:tcBorders>
              <w:top w:val="nil"/>
              <w:left w:val="nil"/>
              <w:bottom w:val="nil"/>
              <w:right w:val="nil"/>
            </w:tcBorders>
            <w:shd w:val="clear" w:color="auto" w:fill="auto"/>
            <w:noWrap/>
            <w:vAlign w:val="bottom"/>
            <w:hideMark/>
          </w:tcPr>
          <w:p w14:paraId="36E1B52A" w14:textId="77777777" w:rsidR="00C45817" w:rsidRPr="00F2589A" w:rsidRDefault="00C45817" w:rsidP="00C3574B">
            <w:pPr>
              <w:jc w:val="right"/>
              <w:rPr>
                <w:rFonts w:ascii="Trebuchet MS" w:hAnsi="Trebuchet MS"/>
                <w:color w:val="000000"/>
                <w:sz w:val="18"/>
                <w:szCs w:val="18"/>
              </w:rPr>
            </w:pPr>
          </w:p>
        </w:tc>
        <w:tc>
          <w:tcPr>
            <w:tcW w:w="739" w:type="pct"/>
            <w:tcBorders>
              <w:top w:val="nil"/>
              <w:left w:val="nil"/>
              <w:bottom w:val="nil"/>
              <w:right w:val="nil"/>
            </w:tcBorders>
            <w:shd w:val="clear" w:color="auto" w:fill="auto"/>
            <w:noWrap/>
            <w:vAlign w:val="bottom"/>
            <w:hideMark/>
          </w:tcPr>
          <w:p w14:paraId="0BEFCB20" w14:textId="332F343D"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(12.998)</w:t>
            </w:r>
          </w:p>
        </w:tc>
        <w:tc>
          <w:tcPr>
            <w:tcW w:w="95" w:type="pct"/>
            <w:tcBorders>
              <w:top w:val="nil"/>
              <w:left w:val="nil"/>
              <w:bottom w:val="nil"/>
              <w:right w:val="nil"/>
            </w:tcBorders>
            <w:shd w:val="clear" w:color="auto" w:fill="auto"/>
            <w:noWrap/>
            <w:vAlign w:val="bottom"/>
            <w:hideMark/>
          </w:tcPr>
          <w:p w14:paraId="09504D51" w14:textId="77777777" w:rsidR="00C45817" w:rsidRPr="00F2589A" w:rsidRDefault="00C45817" w:rsidP="00C3574B">
            <w:pPr>
              <w:jc w:val="right"/>
              <w:rPr>
                <w:rFonts w:ascii="Trebuchet MS" w:hAnsi="Trebuchet MS"/>
                <w:color w:val="000000"/>
                <w:sz w:val="18"/>
                <w:szCs w:val="18"/>
              </w:rPr>
            </w:pPr>
          </w:p>
        </w:tc>
        <w:tc>
          <w:tcPr>
            <w:tcW w:w="738" w:type="pct"/>
            <w:gridSpan w:val="2"/>
            <w:tcBorders>
              <w:top w:val="nil"/>
              <w:left w:val="nil"/>
              <w:bottom w:val="nil"/>
              <w:right w:val="nil"/>
            </w:tcBorders>
            <w:shd w:val="clear" w:color="auto" w:fill="auto"/>
            <w:noWrap/>
            <w:vAlign w:val="bottom"/>
            <w:hideMark/>
          </w:tcPr>
          <w:p w14:paraId="68B2C2DD" w14:textId="7238B45D"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3.577</w:t>
            </w:r>
          </w:p>
        </w:tc>
        <w:tc>
          <w:tcPr>
            <w:tcW w:w="95" w:type="pct"/>
            <w:gridSpan w:val="2"/>
            <w:tcBorders>
              <w:top w:val="nil"/>
              <w:left w:val="nil"/>
              <w:bottom w:val="nil"/>
              <w:right w:val="nil"/>
            </w:tcBorders>
            <w:shd w:val="clear" w:color="auto" w:fill="auto"/>
            <w:noWrap/>
            <w:vAlign w:val="bottom"/>
            <w:hideMark/>
          </w:tcPr>
          <w:p w14:paraId="2CEA7918" w14:textId="77777777" w:rsidR="00C45817" w:rsidRPr="00F2589A" w:rsidRDefault="00C45817" w:rsidP="00C3574B">
            <w:pPr>
              <w:jc w:val="right"/>
              <w:rPr>
                <w:rFonts w:ascii="Trebuchet MS" w:hAnsi="Trebuchet MS"/>
                <w:color w:val="000000"/>
                <w:sz w:val="18"/>
                <w:szCs w:val="18"/>
              </w:rPr>
            </w:pPr>
          </w:p>
        </w:tc>
        <w:tc>
          <w:tcPr>
            <w:tcW w:w="820" w:type="pct"/>
            <w:tcBorders>
              <w:top w:val="nil"/>
              <w:left w:val="nil"/>
              <w:bottom w:val="nil"/>
              <w:right w:val="nil"/>
            </w:tcBorders>
            <w:shd w:val="clear" w:color="auto" w:fill="auto"/>
            <w:noWrap/>
            <w:vAlign w:val="bottom"/>
            <w:hideMark/>
          </w:tcPr>
          <w:p w14:paraId="3A345B45" w14:textId="276A34D5" w:rsidR="00C45817" w:rsidRPr="00F2589A" w:rsidRDefault="00C45817" w:rsidP="00C3574B">
            <w:pPr>
              <w:jc w:val="right"/>
              <w:rPr>
                <w:rFonts w:ascii="Trebuchet MS" w:hAnsi="Trebuchet MS"/>
                <w:color w:val="000000" w:themeColor="text1"/>
                <w:sz w:val="18"/>
                <w:szCs w:val="18"/>
              </w:rPr>
            </w:pPr>
            <w:r w:rsidRPr="00F2589A">
              <w:rPr>
                <w:rFonts w:ascii="Trebuchet MS" w:hAnsi="Trebuchet MS"/>
                <w:color w:val="000000" w:themeColor="text1"/>
                <w:sz w:val="18"/>
                <w:szCs w:val="18"/>
              </w:rPr>
              <w:t>5.768</w:t>
            </w:r>
          </w:p>
        </w:tc>
      </w:tr>
      <w:tr w:rsidR="00BE5EB2" w:rsidRPr="00F2589A" w14:paraId="13717CA2" w14:textId="77777777" w:rsidTr="00BE5EB2">
        <w:trPr>
          <w:trHeight w:val="20"/>
        </w:trPr>
        <w:tc>
          <w:tcPr>
            <w:tcW w:w="1574" w:type="pct"/>
            <w:tcBorders>
              <w:top w:val="nil"/>
              <w:left w:val="nil"/>
              <w:bottom w:val="nil"/>
              <w:right w:val="nil"/>
            </w:tcBorders>
            <w:shd w:val="clear" w:color="auto" w:fill="auto"/>
            <w:noWrap/>
            <w:vAlign w:val="bottom"/>
            <w:hideMark/>
          </w:tcPr>
          <w:p w14:paraId="23039916" w14:textId="77777777" w:rsidR="00C45817" w:rsidRPr="00F2589A" w:rsidRDefault="00C45817">
            <w:pPr>
              <w:rPr>
                <w:rFonts w:ascii="Trebuchet MS" w:hAnsi="Trebuchet MS"/>
                <w:color w:val="000000"/>
                <w:sz w:val="18"/>
                <w:szCs w:val="18"/>
              </w:rPr>
            </w:pPr>
            <w:r w:rsidRPr="00F2589A">
              <w:rPr>
                <w:rFonts w:ascii="Trebuchet MS" w:hAnsi="Trebuchet MS"/>
                <w:color w:val="000000"/>
                <w:sz w:val="18"/>
                <w:szCs w:val="18"/>
              </w:rPr>
              <w:t>Mais valia na aquisição da ZPE Ceará</w:t>
            </w:r>
          </w:p>
        </w:tc>
        <w:tc>
          <w:tcPr>
            <w:tcW w:w="94" w:type="pct"/>
            <w:tcBorders>
              <w:top w:val="nil"/>
              <w:left w:val="nil"/>
              <w:bottom w:val="nil"/>
              <w:right w:val="nil"/>
            </w:tcBorders>
          </w:tcPr>
          <w:p w14:paraId="79768752" w14:textId="77777777" w:rsidR="00C45817" w:rsidRPr="00F2589A" w:rsidRDefault="00C45817" w:rsidP="00C3574B">
            <w:pPr>
              <w:jc w:val="right"/>
              <w:rPr>
                <w:rFonts w:ascii="Trebuchet MS" w:hAnsi="Trebuchet MS"/>
                <w:color w:val="000000"/>
                <w:sz w:val="18"/>
                <w:szCs w:val="18"/>
              </w:rPr>
            </w:pPr>
          </w:p>
        </w:tc>
        <w:tc>
          <w:tcPr>
            <w:tcW w:w="750" w:type="pct"/>
            <w:tcBorders>
              <w:top w:val="nil"/>
              <w:left w:val="nil"/>
              <w:bottom w:val="nil"/>
              <w:right w:val="nil"/>
            </w:tcBorders>
            <w:shd w:val="clear" w:color="auto" w:fill="auto"/>
            <w:noWrap/>
            <w:vAlign w:val="bottom"/>
            <w:hideMark/>
          </w:tcPr>
          <w:p w14:paraId="5C149823" w14:textId="2A4D7B0E"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77.387</w:t>
            </w:r>
          </w:p>
        </w:tc>
        <w:tc>
          <w:tcPr>
            <w:tcW w:w="95" w:type="pct"/>
            <w:tcBorders>
              <w:top w:val="nil"/>
              <w:left w:val="nil"/>
              <w:bottom w:val="nil"/>
              <w:right w:val="nil"/>
            </w:tcBorders>
            <w:shd w:val="clear" w:color="auto" w:fill="auto"/>
            <w:noWrap/>
            <w:vAlign w:val="bottom"/>
            <w:hideMark/>
          </w:tcPr>
          <w:p w14:paraId="1D1D6AEE" w14:textId="77777777" w:rsidR="00C45817" w:rsidRPr="00F2589A" w:rsidRDefault="00C45817" w:rsidP="00C3574B">
            <w:pPr>
              <w:jc w:val="right"/>
              <w:rPr>
                <w:rFonts w:ascii="Trebuchet MS" w:hAnsi="Trebuchet MS"/>
                <w:color w:val="000000"/>
                <w:sz w:val="18"/>
                <w:szCs w:val="18"/>
              </w:rPr>
            </w:pPr>
          </w:p>
        </w:tc>
        <w:tc>
          <w:tcPr>
            <w:tcW w:w="739" w:type="pct"/>
            <w:tcBorders>
              <w:top w:val="nil"/>
              <w:left w:val="nil"/>
              <w:bottom w:val="nil"/>
              <w:right w:val="nil"/>
            </w:tcBorders>
            <w:shd w:val="clear" w:color="auto" w:fill="auto"/>
            <w:noWrap/>
            <w:vAlign w:val="bottom"/>
            <w:hideMark/>
          </w:tcPr>
          <w:p w14:paraId="0C9BFBBD" w14:textId="792807C5"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(8.492)</w:t>
            </w:r>
          </w:p>
        </w:tc>
        <w:tc>
          <w:tcPr>
            <w:tcW w:w="95" w:type="pct"/>
            <w:tcBorders>
              <w:top w:val="nil"/>
              <w:left w:val="nil"/>
              <w:bottom w:val="nil"/>
              <w:right w:val="nil"/>
            </w:tcBorders>
            <w:shd w:val="clear" w:color="auto" w:fill="auto"/>
            <w:noWrap/>
            <w:vAlign w:val="bottom"/>
            <w:hideMark/>
          </w:tcPr>
          <w:p w14:paraId="57153BE1" w14:textId="77777777" w:rsidR="00C45817" w:rsidRPr="00F2589A" w:rsidRDefault="00C45817" w:rsidP="00C3574B">
            <w:pPr>
              <w:jc w:val="right"/>
              <w:rPr>
                <w:rFonts w:ascii="Trebuchet MS" w:hAnsi="Trebuchet MS"/>
                <w:color w:val="000000"/>
                <w:sz w:val="18"/>
                <w:szCs w:val="18"/>
              </w:rPr>
            </w:pPr>
          </w:p>
        </w:tc>
        <w:tc>
          <w:tcPr>
            <w:tcW w:w="738" w:type="pct"/>
            <w:gridSpan w:val="2"/>
            <w:tcBorders>
              <w:top w:val="nil"/>
              <w:left w:val="nil"/>
              <w:bottom w:val="nil"/>
              <w:right w:val="nil"/>
            </w:tcBorders>
            <w:shd w:val="clear" w:color="auto" w:fill="auto"/>
            <w:noWrap/>
            <w:vAlign w:val="bottom"/>
            <w:hideMark/>
          </w:tcPr>
          <w:p w14:paraId="64A705BF" w14:textId="6A68FAF2" w:rsidR="00C45817" w:rsidRPr="00F2589A" w:rsidRDefault="00C45817" w:rsidP="00C3574B">
            <w:pPr>
              <w:jc w:val="right"/>
              <w:rPr>
                <w:rFonts w:ascii="Trebuchet MS" w:hAnsi="Trebuchet MS"/>
                <w:color w:val="000000"/>
                <w:sz w:val="18"/>
                <w:szCs w:val="18"/>
              </w:rPr>
            </w:pPr>
            <w:r w:rsidRPr="00F2589A">
              <w:rPr>
                <w:rFonts w:ascii="Trebuchet MS" w:hAnsi="Trebuchet MS"/>
                <w:color w:val="000000"/>
                <w:sz w:val="18"/>
                <w:szCs w:val="18"/>
              </w:rPr>
              <w:t>68.895</w:t>
            </w:r>
          </w:p>
        </w:tc>
        <w:tc>
          <w:tcPr>
            <w:tcW w:w="95" w:type="pct"/>
            <w:gridSpan w:val="2"/>
            <w:tcBorders>
              <w:top w:val="nil"/>
              <w:left w:val="nil"/>
              <w:bottom w:val="nil"/>
              <w:right w:val="nil"/>
            </w:tcBorders>
            <w:shd w:val="clear" w:color="auto" w:fill="auto"/>
            <w:noWrap/>
            <w:vAlign w:val="bottom"/>
            <w:hideMark/>
          </w:tcPr>
          <w:p w14:paraId="76945683" w14:textId="77777777" w:rsidR="00C45817" w:rsidRPr="00F2589A" w:rsidRDefault="00C45817" w:rsidP="00C3574B">
            <w:pPr>
              <w:jc w:val="right"/>
              <w:rPr>
                <w:rFonts w:ascii="Trebuchet MS" w:hAnsi="Trebuchet MS"/>
                <w:color w:val="000000"/>
                <w:sz w:val="18"/>
                <w:szCs w:val="18"/>
              </w:rPr>
            </w:pPr>
          </w:p>
        </w:tc>
        <w:tc>
          <w:tcPr>
            <w:tcW w:w="820" w:type="pct"/>
            <w:tcBorders>
              <w:top w:val="nil"/>
              <w:left w:val="nil"/>
              <w:bottom w:val="nil"/>
              <w:right w:val="nil"/>
            </w:tcBorders>
            <w:shd w:val="clear" w:color="auto" w:fill="auto"/>
            <w:noWrap/>
            <w:vAlign w:val="bottom"/>
            <w:hideMark/>
          </w:tcPr>
          <w:p w14:paraId="33C7CF89" w14:textId="1B4D568B" w:rsidR="00C45817" w:rsidRPr="00F2589A" w:rsidRDefault="00C45817" w:rsidP="00C3574B">
            <w:pPr>
              <w:jc w:val="right"/>
              <w:rPr>
                <w:rFonts w:ascii="Trebuchet MS" w:hAnsi="Trebuchet MS"/>
                <w:color w:val="000000" w:themeColor="text1"/>
                <w:sz w:val="18"/>
                <w:szCs w:val="18"/>
              </w:rPr>
            </w:pPr>
            <w:r w:rsidRPr="00F2589A">
              <w:rPr>
                <w:rFonts w:ascii="Trebuchet MS" w:hAnsi="Trebuchet MS"/>
                <w:color w:val="000000" w:themeColor="text1"/>
                <w:sz w:val="18"/>
                <w:szCs w:val="18"/>
              </w:rPr>
              <w:t>70.446</w:t>
            </w:r>
          </w:p>
        </w:tc>
      </w:tr>
      <w:tr w:rsidR="00BE5EB2" w:rsidRPr="00F2589A" w14:paraId="645D8D32" w14:textId="77777777" w:rsidTr="00BE5EB2">
        <w:trPr>
          <w:trHeight w:val="20"/>
        </w:trPr>
        <w:tc>
          <w:tcPr>
            <w:tcW w:w="1574" w:type="pct"/>
            <w:tcBorders>
              <w:top w:val="nil"/>
              <w:left w:val="nil"/>
              <w:bottom w:val="nil"/>
              <w:right w:val="nil"/>
            </w:tcBorders>
            <w:shd w:val="clear" w:color="auto" w:fill="auto"/>
            <w:noWrap/>
            <w:vAlign w:val="bottom"/>
            <w:hideMark/>
          </w:tcPr>
          <w:p w14:paraId="03C71FBB" w14:textId="77777777" w:rsidR="00C45817" w:rsidRPr="00F2589A" w:rsidRDefault="00C45817">
            <w:pPr>
              <w:rPr>
                <w:rFonts w:ascii="Trebuchet MS" w:hAnsi="Trebuchet MS"/>
                <w:color w:val="000000"/>
                <w:sz w:val="18"/>
                <w:szCs w:val="18"/>
              </w:rPr>
            </w:pPr>
          </w:p>
        </w:tc>
        <w:tc>
          <w:tcPr>
            <w:tcW w:w="94" w:type="pct"/>
            <w:tcBorders>
              <w:left w:val="nil"/>
              <w:right w:val="nil"/>
            </w:tcBorders>
          </w:tcPr>
          <w:p w14:paraId="2EB09E16" w14:textId="77777777" w:rsidR="00C45817" w:rsidRPr="00F2589A" w:rsidRDefault="00C45817" w:rsidP="00C3574B">
            <w:pPr>
              <w:jc w:val="right"/>
              <w:rPr>
                <w:rFonts w:ascii="Trebuchet MS" w:hAnsi="Trebuchet MS"/>
                <w:b/>
                <w:bCs/>
                <w:color w:val="000000"/>
                <w:sz w:val="18"/>
                <w:szCs w:val="18"/>
              </w:rPr>
            </w:pPr>
          </w:p>
        </w:tc>
        <w:tc>
          <w:tcPr>
            <w:tcW w:w="750" w:type="pct"/>
            <w:tcBorders>
              <w:top w:val="single" w:sz="4" w:space="0" w:color="auto"/>
              <w:left w:val="nil"/>
              <w:bottom w:val="double" w:sz="6" w:space="0" w:color="auto"/>
              <w:right w:val="nil"/>
            </w:tcBorders>
            <w:shd w:val="clear" w:color="auto" w:fill="auto"/>
            <w:noWrap/>
            <w:vAlign w:val="bottom"/>
            <w:hideMark/>
          </w:tcPr>
          <w:p w14:paraId="09190A5A" w14:textId="6386351E" w:rsidR="00C45817" w:rsidRPr="00F2589A" w:rsidRDefault="00C45817" w:rsidP="00C3574B">
            <w:pPr>
              <w:jc w:val="right"/>
              <w:rPr>
                <w:rFonts w:ascii="Trebuchet MS" w:hAnsi="Trebuchet MS"/>
                <w:b/>
                <w:bCs/>
                <w:color w:val="000000"/>
                <w:sz w:val="18"/>
                <w:szCs w:val="18"/>
              </w:rPr>
            </w:pPr>
            <w:r w:rsidRPr="00F2589A">
              <w:rPr>
                <w:rFonts w:ascii="Trebuchet MS" w:hAnsi="Trebuchet MS"/>
                <w:b/>
                <w:bCs/>
                <w:color w:val="000000"/>
                <w:sz w:val="18"/>
                <w:szCs w:val="18"/>
              </w:rPr>
              <w:t>1.058.595</w:t>
            </w:r>
          </w:p>
        </w:tc>
        <w:tc>
          <w:tcPr>
            <w:tcW w:w="95" w:type="pct"/>
            <w:tcBorders>
              <w:top w:val="nil"/>
              <w:left w:val="nil"/>
              <w:bottom w:val="nil"/>
              <w:right w:val="nil"/>
            </w:tcBorders>
            <w:shd w:val="clear" w:color="auto" w:fill="auto"/>
            <w:noWrap/>
            <w:vAlign w:val="bottom"/>
            <w:hideMark/>
          </w:tcPr>
          <w:p w14:paraId="20AEC1C4" w14:textId="77777777" w:rsidR="00C45817" w:rsidRPr="00F2589A" w:rsidRDefault="00C45817" w:rsidP="00C3574B">
            <w:pPr>
              <w:jc w:val="right"/>
              <w:rPr>
                <w:rFonts w:ascii="Trebuchet MS" w:hAnsi="Trebuchet MS"/>
                <w:b/>
                <w:bCs/>
                <w:color w:val="000000"/>
                <w:sz w:val="18"/>
                <w:szCs w:val="18"/>
              </w:rPr>
            </w:pPr>
          </w:p>
        </w:tc>
        <w:tc>
          <w:tcPr>
            <w:tcW w:w="739" w:type="pct"/>
            <w:tcBorders>
              <w:top w:val="single" w:sz="4" w:space="0" w:color="auto"/>
              <w:left w:val="nil"/>
              <w:bottom w:val="double" w:sz="6" w:space="0" w:color="auto"/>
              <w:right w:val="nil"/>
            </w:tcBorders>
            <w:shd w:val="clear" w:color="auto" w:fill="auto"/>
            <w:noWrap/>
            <w:vAlign w:val="bottom"/>
            <w:hideMark/>
          </w:tcPr>
          <w:p w14:paraId="6B4C2FFA" w14:textId="4A3BEE38" w:rsidR="00C45817" w:rsidRPr="00F2589A" w:rsidRDefault="00C45817" w:rsidP="00C3574B">
            <w:pPr>
              <w:jc w:val="right"/>
              <w:rPr>
                <w:rFonts w:ascii="Trebuchet MS" w:hAnsi="Trebuchet MS"/>
                <w:b/>
                <w:bCs/>
                <w:color w:val="000000"/>
                <w:sz w:val="18"/>
                <w:szCs w:val="18"/>
              </w:rPr>
            </w:pPr>
            <w:r w:rsidRPr="00F2589A">
              <w:rPr>
                <w:rFonts w:ascii="Trebuchet MS" w:hAnsi="Trebuchet MS"/>
                <w:b/>
                <w:bCs/>
                <w:color w:val="000000"/>
                <w:sz w:val="18"/>
                <w:szCs w:val="18"/>
              </w:rPr>
              <w:t>(193.795)</w:t>
            </w:r>
          </w:p>
        </w:tc>
        <w:tc>
          <w:tcPr>
            <w:tcW w:w="95" w:type="pct"/>
            <w:tcBorders>
              <w:top w:val="nil"/>
              <w:left w:val="nil"/>
              <w:bottom w:val="nil"/>
              <w:right w:val="nil"/>
            </w:tcBorders>
            <w:shd w:val="clear" w:color="auto" w:fill="auto"/>
            <w:noWrap/>
            <w:vAlign w:val="bottom"/>
            <w:hideMark/>
          </w:tcPr>
          <w:p w14:paraId="64D9775D" w14:textId="77777777" w:rsidR="00C45817" w:rsidRPr="00F2589A" w:rsidRDefault="00C45817" w:rsidP="00C3574B">
            <w:pPr>
              <w:jc w:val="right"/>
              <w:rPr>
                <w:rFonts w:ascii="Trebuchet MS" w:hAnsi="Trebuchet MS"/>
                <w:b/>
                <w:bCs/>
                <w:color w:val="000000"/>
                <w:sz w:val="18"/>
                <w:szCs w:val="18"/>
              </w:rPr>
            </w:pPr>
          </w:p>
        </w:tc>
        <w:tc>
          <w:tcPr>
            <w:tcW w:w="738" w:type="pct"/>
            <w:gridSpan w:val="2"/>
            <w:tcBorders>
              <w:top w:val="single" w:sz="4" w:space="0" w:color="auto"/>
              <w:left w:val="nil"/>
              <w:bottom w:val="double" w:sz="6" w:space="0" w:color="auto"/>
              <w:right w:val="nil"/>
            </w:tcBorders>
            <w:shd w:val="clear" w:color="auto" w:fill="auto"/>
            <w:noWrap/>
            <w:vAlign w:val="bottom"/>
            <w:hideMark/>
          </w:tcPr>
          <w:p w14:paraId="05C51A35" w14:textId="37F90FBD" w:rsidR="00C45817" w:rsidRPr="00F2589A" w:rsidRDefault="00C45817" w:rsidP="00C3574B">
            <w:pPr>
              <w:jc w:val="right"/>
              <w:rPr>
                <w:rFonts w:ascii="Trebuchet MS" w:hAnsi="Trebuchet MS"/>
                <w:b/>
                <w:bCs/>
                <w:color w:val="000000"/>
                <w:sz w:val="18"/>
                <w:szCs w:val="18"/>
              </w:rPr>
            </w:pPr>
            <w:r w:rsidRPr="00F2589A">
              <w:rPr>
                <w:rFonts w:ascii="Trebuchet MS" w:hAnsi="Trebuchet MS"/>
                <w:b/>
                <w:bCs/>
                <w:color w:val="000000"/>
                <w:sz w:val="18"/>
                <w:szCs w:val="18"/>
              </w:rPr>
              <w:t>864.800</w:t>
            </w:r>
          </w:p>
        </w:tc>
        <w:tc>
          <w:tcPr>
            <w:tcW w:w="95" w:type="pct"/>
            <w:gridSpan w:val="2"/>
            <w:tcBorders>
              <w:top w:val="nil"/>
              <w:left w:val="nil"/>
              <w:bottom w:val="nil"/>
              <w:right w:val="nil"/>
            </w:tcBorders>
            <w:shd w:val="clear" w:color="auto" w:fill="auto"/>
            <w:noWrap/>
            <w:vAlign w:val="bottom"/>
            <w:hideMark/>
          </w:tcPr>
          <w:p w14:paraId="758B1A8C" w14:textId="77777777" w:rsidR="00C45817" w:rsidRPr="00F2589A" w:rsidRDefault="00C45817" w:rsidP="00C3574B">
            <w:pPr>
              <w:jc w:val="right"/>
              <w:rPr>
                <w:rFonts w:ascii="Trebuchet MS" w:hAnsi="Trebuchet MS"/>
                <w:b/>
                <w:bCs/>
                <w:color w:val="000000"/>
                <w:sz w:val="18"/>
                <w:szCs w:val="18"/>
              </w:rPr>
            </w:pPr>
          </w:p>
        </w:tc>
        <w:tc>
          <w:tcPr>
            <w:tcW w:w="820" w:type="pct"/>
            <w:tcBorders>
              <w:top w:val="single" w:sz="4" w:space="0" w:color="auto"/>
              <w:left w:val="nil"/>
              <w:bottom w:val="double" w:sz="6" w:space="0" w:color="auto"/>
              <w:right w:val="nil"/>
            </w:tcBorders>
            <w:shd w:val="clear" w:color="auto" w:fill="auto"/>
            <w:noWrap/>
            <w:vAlign w:val="bottom"/>
            <w:hideMark/>
          </w:tcPr>
          <w:p w14:paraId="74866F02" w14:textId="3D959211" w:rsidR="00C45817" w:rsidRPr="00F2589A" w:rsidRDefault="00C45817" w:rsidP="00C3574B">
            <w:pPr>
              <w:jc w:val="right"/>
              <w:rPr>
                <w:rFonts w:ascii="Trebuchet MS" w:hAnsi="Trebuchet MS"/>
                <w:b/>
                <w:bCs/>
                <w:color w:val="000000" w:themeColor="text1"/>
                <w:sz w:val="18"/>
                <w:szCs w:val="18"/>
              </w:rPr>
            </w:pPr>
            <w:r w:rsidRPr="00F2589A">
              <w:rPr>
                <w:rFonts w:ascii="Trebuchet MS" w:hAnsi="Trebuchet MS"/>
                <w:b/>
                <w:bCs/>
                <w:color w:val="000000" w:themeColor="text1"/>
                <w:sz w:val="18"/>
                <w:szCs w:val="18"/>
              </w:rPr>
              <w:t>870.151</w:t>
            </w:r>
          </w:p>
        </w:tc>
      </w:tr>
    </w:tbl>
    <w:p w14:paraId="1E0E5301" w14:textId="77777777" w:rsidR="00A074CB" w:rsidRPr="00F2589A" w:rsidRDefault="00A074CB" w:rsidP="00A074CB">
      <w:pPr>
        <w:widowControl w:val="0"/>
        <w:suppressAutoHyphens/>
        <w:autoSpaceDE w:val="0"/>
        <w:autoSpaceDN w:val="0"/>
        <w:adjustRightInd w:val="0"/>
        <w:jc w:val="both"/>
        <w:rPr>
          <w:rFonts w:ascii="Trebuchet MS" w:hAnsi="Trebuchet MS" w:cs="Arial"/>
          <w:b/>
          <w:bCs/>
          <w:color w:val="000000" w:themeColor="text1"/>
        </w:rPr>
      </w:pPr>
    </w:p>
    <w:p w14:paraId="6C08AF24" w14:textId="65BB7F27" w:rsidR="00C3574B" w:rsidRPr="00F2589A" w:rsidRDefault="00C3574B" w:rsidP="00D01BF9">
      <w:pPr>
        <w:widowControl w:val="0"/>
        <w:suppressAutoHyphens/>
        <w:autoSpaceDE w:val="0"/>
        <w:autoSpaceDN w:val="0"/>
        <w:adjustRightInd w:val="0"/>
        <w:ind w:left="567"/>
        <w:jc w:val="both"/>
        <w:rPr>
          <w:rFonts w:ascii="Trebuchet MS" w:hAnsi="Trebuchet MS" w:cs="Arial"/>
          <w:b/>
          <w:bCs/>
          <w:color w:val="000000" w:themeColor="text1"/>
        </w:rPr>
      </w:pPr>
      <w:r w:rsidRPr="00F2589A">
        <w:rPr>
          <w:rFonts w:ascii="Trebuchet MS" w:hAnsi="Trebuchet MS" w:cs="Arial"/>
          <w:b/>
          <w:bCs/>
          <w:color w:val="000000" w:themeColor="text1"/>
        </w:rPr>
        <w:t>Movimentação</w:t>
      </w:r>
    </w:p>
    <w:p w14:paraId="26B8C058" w14:textId="77777777" w:rsidR="00C3574B" w:rsidRPr="00F2589A" w:rsidRDefault="00C3574B" w:rsidP="00A074CB">
      <w:pPr>
        <w:widowControl w:val="0"/>
        <w:suppressAutoHyphens/>
        <w:autoSpaceDE w:val="0"/>
        <w:autoSpaceDN w:val="0"/>
        <w:adjustRightInd w:val="0"/>
        <w:jc w:val="both"/>
        <w:rPr>
          <w:rFonts w:ascii="Trebuchet MS" w:hAnsi="Trebuchet MS" w:cs="Arial"/>
          <w:b/>
          <w:bCs/>
          <w:color w:val="000000" w:themeColor="text1"/>
        </w:rPr>
      </w:pPr>
    </w:p>
    <w:tbl>
      <w:tblPr>
        <w:tblW w:w="4688" w:type="pct"/>
        <w:tblInd w:w="567" w:type="dxa"/>
        <w:tblLayout w:type="fixed"/>
        <w:tblCellMar>
          <w:left w:w="70" w:type="dxa"/>
          <w:right w:w="70" w:type="dxa"/>
        </w:tblCellMar>
        <w:tblLook w:val="04A0" w:firstRow="1" w:lastRow="0" w:firstColumn="1" w:lastColumn="0" w:noHBand="0" w:noVBand="1"/>
      </w:tblPr>
      <w:tblGrid>
        <w:gridCol w:w="2837"/>
        <w:gridCol w:w="1278"/>
        <w:gridCol w:w="162"/>
        <w:gridCol w:w="1252"/>
        <w:gridCol w:w="162"/>
        <w:gridCol w:w="1255"/>
        <w:gridCol w:w="162"/>
        <w:gridCol w:w="1398"/>
      </w:tblGrid>
      <w:tr w:rsidR="00705756" w:rsidRPr="00F2589A" w14:paraId="3AE44D93" w14:textId="77777777" w:rsidTr="00D01BF9">
        <w:trPr>
          <w:trHeight w:val="20"/>
        </w:trPr>
        <w:tc>
          <w:tcPr>
            <w:tcW w:w="1668" w:type="pct"/>
            <w:tcBorders>
              <w:top w:val="nil"/>
              <w:left w:val="nil"/>
              <w:bottom w:val="nil"/>
              <w:right w:val="nil"/>
            </w:tcBorders>
            <w:shd w:val="clear" w:color="auto" w:fill="auto"/>
            <w:noWrap/>
            <w:vAlign w:val="bottom"/>
            <w:hideMark/>
          </w:tcPr>
          <w:p w14:paraId="247049DB" w14:textId="77777777" w:rsidR="000906A2" w:rsidRPr="00F2589A" w:rsidRDefault="000906A2" w:rsidP="00D01BF9">
            <w:pPr>
              <w:ind w:left="-63"/>
              <w:rPr>
                <w:rFonts w:ascii="Trebuchet MS" w:hAnsi="Trebuchet MS"/>
                <w:sz w:val="18"/>
                <w:szCs w:val="18"/>
              </w:rPr>
            </w:pPr>
          </w:p>
        </w:tc>
        <w:tc>
          <w:tcPr>
            <w:tcW w:w="3332" w:type="pct"/>
            <w:gridSpan w:val="7"/>
            <w:tcBorders>
              <w:top w:val="nil"/>
              <w:left w:val="nil"/>
              <w:bottom w:val="single" w:sz="4" w:space="0" w:color="auto"/>
              <w:right w:val="nil"/>
            </w:tcBorders>
            <w:shd w:val="clear" w:color="auto" w:fill="auto"/>
            <w:noWrap/>
            <w:vAlign w:val="bottom"/>
            <w:hideMark/>
          </w:tcPr>
          <w:p w14:paraId="02CE2EC1" w14:textId="77777777" w:rsidR="000906A2" w:rsidRPr="00F2589A" w:rsidRDefault="000906A2">
            <w:pPr>
              <w:jc w:val="center"/>
              <w:rPr>
                <w:rFonts w:ascii="Trebuchet MS" w:hAnsi="Trebuchet MS"/>
                <w:b/>
                <w:bCs/>
                <w:color w:val="000000"/>
                <w:sz w:val="18"/>
                <w:szCs w:val="18"/>
              </w:rPr>
            </w:pPr>
            <w:r w:rsidRPr="00F2589A">
              <w:rPr>
                <w:rFonts w:ascii="Trebuchet MS" w:hAnsi="Trebuchet MS"/>
                <w:b/>
                <w:bCs/>
                <w:color w:val="000000"/>
                <w:sz w:val="18"/>
                <w:szCs w:val="18"/>
              </w:rPr>
              <w:t>Controladora</w:t>
            </w:r>
          </w:p>
        </w:tc>
      </w:tr>
      <w:tr w:rsidR="00705756" w:rsidRPr="00F2589A" w14:paraId="2182D227" w14:textId="77777777" w:rsidTr="00D01BF9">
        <w:trPr>
          <w:trHeight w:val="20"/>
        </w:trPr>
        <w:tc>
          <w:tcPr>
            <w:tcW w:w="1668" w:type="pct"/>
            <w:tcBorders>
              <w:top w:val="nil"/>
              <w:left w:val="nil"/>
              <w:bottom w:val="nil"/>
              <w:right w:val="nil"/>
            </w:tcBorders>
            <w:shd w:val="clear" w:color="auto" w:fill="auto"/>
            <w:noWrap/>
            <w:vAlign w:val="bottom"/>
            <w:hideMark/>
          </w:tcPr>
          <w:p w14:paraId="6380C15E" w14:textId="77777777" w:rsidR="000906A2" w:rsidRPr="00F2589A" w:rsidRDefault="000906A2" w:rsidP="00D01BF9">
            <w:pPr>
              <w:ind w:left="-63"/>
              <w:jc w:val="center"/>
              <w:rPr>
                <w:rFonts w:ascii="Trebuchet MS" w:hAnsi="Trebuchet MS"/>
                <w:b/>
                <w:bCs/>
                <w:color w:val="000000"/>
                <w:sz w:val="18"/>
                <w:szCs w:val="18"/>
              </w:rPr>
            </w:pPr>
          </w:p>
        </w:tc>
        <w:tc>
          <w:tcPr>
            <w:tcW w:w="3332" w:type="pct"/>
            <w:gridSpan w:val="7"/>
            <w:tcBorders>
              <w:top w:val="nil"/>
              <w:left w:val="nil"/>
              <w:bottom w:val="single" w:sz="4" w:space="0" w:color="auto"/>
              <w:right w:val="nil"/>
            </w:tcBorders>
            <w:shd w:val="clear" w:color="auto" w:fill="auto"/>
            <w:noWrap/>
            <w:vAlign w:val="bottom"/>
            <w:hideMark/>
          </w:tcPr>
          <w:p w14:paraId="5D871022" w14:textId="77777777" w:rsidR="000906A2" w:rsidRPr="00F2589A" w:rsidRDefault="000906A2">
            <w:pPr>
              <w:jc w:val="center"/>
              <w:rPr>
                <w:rFonts w:ascii="Trebuchet MS" w:hAnsi="Trebuchet MS"/>
                <w:b/>
                <w:bCs/>
                <w:color w:val="000000"/>
                <w:sz w:val="18"/>
                <w:szCs w:val="18"/>
              </w:rPr>
            </w:pPr>
            <w:r w:rsidRPr="00F2589A">
              <w:rPr>
                <w:rFonts w:ascii="Trebuchet MS" w:hAnsi="Trebuchet MS"/>
                <w:b/>
                <w:bCs/>
                <w:color w:val="000000"/>
                <w:sz w:val="18"/>
                <w:szCs w:val="18"/>
              </w:rPr>
              <w:t>Movimentação do ativo intangível</w:t>
            </w:r>
          </w:p>
        </w:tc>
      </w:tr>
      <w:tr w:rsidR="00705756" w:rsidRPr="00F2589A" w14:paraId="30136003" w14:textId="77777777" w:rsidTr="00705756">
        <w:trPr>
          <w:trHeight w:val="20"/>
        </w:trPr>
        <w:tc>
          <w:tcPr>
            <w:tcW w:w="1668" w:type="pct"/>
            <w:tcBorders>
              <w:top w:val="nil"/>
              <w:left w:val="nil"/>
              <w:bottom w:val="nil"/>
              <w:right w:val="nil"/>
            </w:tcBorders>
            <w:shd w:val="clear" w:color="auto" w:fill="auto"/>
            <w:noWrap/>
            <w:vAlign w:val="bottom"/>
            <w:hideMark/>
          </w:tcPr>
          <w:p w14:paraId="32C4E7ED" w14:textId="77777777" w:rsidR="00E40DC2" w:rsidRPr="00F2589A" w:rsidRDefault="00E40DC2" w:rsidP="00D01BF9">
            <w:pPr>
              <w:ind w:left="-63"/>
              <w:jc w:val="center"/>
              <w:rPr>
                <w:rFonts w:ascii="Trebuchet MS" w:hAnsi="Trebuchet MS"/>
                <w:b/>
                <w:bCs/>
                <w:color w:val="000000"/>
                <w:sz w:val="18"/>
                <w:szCs w:val="18"/>
              </w:rPr>
            </w:pPr>
          </w:p>
        </w:tc>
        <w:tc>
          <w:tcPr>
            <w:tcW w:w="751" w:type="pct"/>
            <w:tcBorders>
              <w:top w:val="nil"/>
              <w:left w:val="nil"/>
              <w:bottom w:val="single" w:sz="4" w:space="0" w:color="auto"/>
              <w:right w:val="nil"/>
            </w:tcBorders>
            <w:shd w:val="clear" w:color="auto" w:fill="auto"/>
            <w:vAlign w:val="bottom"/>
            <w:hideMark/>
          </w:tcPr>
          <w:p w14:paraId="47024D0F" w14:textId="6509E87D" w:rsidR="00E40DC2" w:rsidRPr="00F2589A" w:rsidRDefault="00BE5EB2">
            <w:pPr>
              <w:jc w:val="center"/>
              <w:rPr>
                <w:rFonts w:ascii="Trebuchet MS" w:hAnsi="Trebuchet MS"/>
                <w:b/>
                <w:bCs/>
                <w:sz w:val="18"/>
                <w:szCs w:val="18"/>
              </w:rPr>
            </w:pPr>
            <w:r w:rsidRPr="00F2589A">
              <w:rPr>
                <w:rFonts w:ascii="Trebuchet MS" w:hAnsi="Trebuchet MS"/>
                <w:b/>
                <w:bCs/>
                <w:sz w:val="18"/>
                <w:szCs w:val="18"/>
              </w:rPr>
              <w:t>2022</w:t>
            </w:r>
          </w:p>
        </w:tc>
        <w:tc>
          <w:tcPr>
            <w:tcW w:w="95" w:type="pct"/>
            <w:tcBorders>
              <w:top w:val="nil"/>
              <w:left w:val="nil"/>
              <w:bottom w:val="nil"/>
              <w:right w:val="nil"/>
            </w:tcBorders>
            <w:shd w:val="clear" w:color="auto" w:fill="auto"/>
            <w:noWrap/>
            <w:vAlign w:val="bottom"/>
            <w:hideMark/>
          </w:tcPr>
          <w:p w14:paraId="3E5309BF" w14:textId="77777777" w:rsidR="00E40DC2" w:rsidRPr="00F2589A" w:rsidRDefault="00E40DC2">
            <w:pPr>
              <w:jc w:val="center"/>
              <w:rPr>
                <w:rFonts w:ascii="Trebuchet MS" w:hAnsi="Trebuchet MS"/>
                <w:b/>
                <w:bCs/>
                <w:sz w:val="18"/>
                <w:szCs w:val="18"/>
              </w:rPr>
            </w:pPr>
          </w:p>
        </w:tc>
        <w:tc>
          <w:tcPr>
            <w:tcW w:w="736" w:type="pct"/>
            <w:tcBorders>
              <w:top w:val="nil"/>
              <w:left w:val="nil"/>
              <w:bottom w:val="single" w:sz="4" w:space="0" w:color="auto"/>
              <w:right w:val="nil"/>
            </w:tcBorders>
            <w:shd w:val="clear" w:color="auto" w:fill="auto"/>
            <w:noWrap/>
            <w:vAlign w:val="bottom"/>
            <w:hideMark/>
          </w:tcPr>
          <w:p w14:paraId="12A9C14D" w14:textId="77777777" w:rsidR="00E40DC2" w:rsidRPr="00F2589A" w:rsidRDefault="00E40DC2">
            <w:pPr>
              <w:jc w:val="center"/>
              <w:rPr>
                <w:rFonts w:ascii="Trebuchet MS" w:hAnsi="Trebuchet MS"/>
                <w:b/>
                <w:bCs/>
                <w:color w:val="000000"/>
                <w:sz w:val="18"/>
                <w:szCs w:val="18"/>
              </w:rPr>
            </w:pPr>
            <w:r w:rsidRPr="00F2589A">
              <w:rPr>
                <w:rFonts w:ascii="Trebuchet MS" w:hAnsi="Trebuchet MS"/>
                <w:b/>
                <w:bCs/>
                <w:color w:val="000000"/>
                <w:sz w:val="18"/>
                <w:szCs w:val="18"/>
              </w:rPr>
              <w:t>Aquisições</w:t>
            </w:r>
          </w:p>
        </w:tc>
        <w:tc>
          <w:tcPr>
            <w:tcW w:w="95" w:type="pct"/>
            <w:tcBorders>
              <w:top w:val="nil"/>
              <w:left w:val="nil"/>
              <w:bottom w:val="nil"/>
              <w:right w:val="nil"/>
            </w:tcBorders>
            <w:shd w:val="clear" w:color="auto" w:fill="auto"/>
            <w:noWrap/>
            <w:vAlign w:val="bottom"/>
            <w:hideMark/>
          </w:tcPr>
          <w:p w14:paraId="15696371" w14:textId="77777777" w:rsidR="00E40DC2" w:rsidRPr="00F2589A" w:rsidRDefault="00E40DC2">
            <w:pPr>
              <w:jc w:val="center"/>
              <w:rPr>
                <w:rFonts w:ascii="Trebuchet MS" w:hAnsi="Trebuchet MS"/>
                <w:b/>
                <w:bCs/>
                <w:color w:val="000000"/>
                <w:sz w:val="18"/>
                <w:szCs w:val="18"/>
              </w:rPr>
            </w:pPr>
          </w:p>
        </w:tc>
        <w:tc>
          <w:tcPr>
            <w:tcW w:w="738" w:type="pct"/>
            <w:tcBorders>
              <w:top w:val="nil"/>
              <w:left w:val="nil"/>
              <w:bottom w:val="single" w:sz="4" w:space="0" w:color="auto"/>
              <w:right w:val="nil"/>
            </w:tcBorders>
            <w:shd w:val="clear" w:color="auto" w:fill="auto"/>
            <w:noWrap/>
            <w:vAlign w:val="bottom"/>
            <w:hideMark/>
          </w:tcPr>
          <w:p w14:paraId="0718AFEF" w14:textId="77777777" w:rsidR="00E40DC2" w:rsidRPr="00F2589A" w:rsidRDefault="00E40DC2" w:rsidP="00D01BF9">
            <w:pPr>
              <w:ind w:right="-73"/>
              <w:jc w:val="center"/>
              <w:rPr>
                <w:rFonts w:ascii="Trebuchet MS" w:hAnsi="Trebuchet MS"/>
                <w:b/>
                <w:bCs/>
                <w:color w:val="000000"/>
                <w:sz w:val="18"/>
                <w:szCs w:val="18"/>
              </w:rPr>
            </w:pPr>
            <w:r w:rsidRPr="00F2589A">
              <w:rPr>
                <w:rFonts w:ascii="Trebuchet MS" w:hAnsi="Trebuchet MS"/>
                <w:b/>
                <w:bCs/>
                <w:color w:val="000000"/>
                <w:sz w:val="18"/>
                <w:szCs w:val="18"/>
              </w:rPr>
              <w:t>Amortizações</w:t>
            </w:r>
          </w:p>
        </w:tc>
        <w:tc>
          <w:tcPr>
            <w:tcW w:w="95" w:type="pct"/>
            <w:tcBorders>
              <w:top w:val="nil"/>
              <w:left w:val="nil"/>
              <w:bottom w:val="nil"/>
              <w:right w:val="nil"/>
            </w:tcBorders>
            <w:shd w:val="clear" w:color="auto" w:fill="auto"/>
            <w:noWrap/>
            <w:vAlign w:val="bottom"/>
            <w:hideMark/>
          </w:tcPr>
          <w:p w14:paraId="59221B0C" w14:textId="77777777" w:rsidR="00E40DC2" w:rsidRPr="00F2589A" w:rsidRDefault="00E40DC2">
            <w:pPr>
              <w:jc w:val="center"/>
              <w:rPr>
                <w:rFonts w:ascii="Trebuchet MS" w:hAnsi="Trebuchet MS"/>
                <w:b/>
                <w:bCs/>
                <w:color w:val="000000"/>
                <w:sz w:val="18"/>
                <w:szCs w:val="18"/>
              </w:rPr>
            </w:pPr>
          </w:p>
        </w:tc>
        <w:tc>
          <w:tcPr>
            <w:tcW w:w="822" w:type="pct"/>
            <w:tcBorders>
              <w:top w:val="nil"/>
              <w:left w:val="nil"/>
              <w:bottom w:val="single" w:sz="4" w:space="0" w:color="auto"/>
              <w:right w:val="nil"/>
            </w:tcBorders>
            <w:shd w:val="clear" w:color="auto" w:fill="auto"/>
            <w:noWrap/>
            <w:vAlign w:val="bottom"/>
            <w:hideMark/>
          </w:tcPr>
          <w:p w14:paraId="0C74702F" w14:textId="4828DDC6" w:rsidR="00E40DC2" w:rsidRPr="00F2589A" w:rsidRDefault="00BE5EB2">
            <w:pPr>
              <w:jc w:val="center"/>
              <w:rPr>
                <w:rFonts w:ascii="Trebuchet MS" w:hAnsi="Trebuchet MS"/>
                <w:b/>
                <w:bCs/>
                <w:color w:val="000000"/>
                <w:sz w:val="18"/>
                <w:szCs w:val="18"/>
              </w:rPr>
            </w:pPr>
            <w:r w:rsidRPr="00F2589A">
              <w:rPr>
                <w:rFonts w:ascii="Trebuchet MS" w:hAnsi="Trebuchet MS"/>
                <w:b/>
                <w:bCs/>
                <w:color w:val="000000"/>
                <w:sz w:val="18"/>
                <w:szCs w:val="18"/>
              </w:rPr>
              <w:t>2023</w:t>
            </w:r>
          </w:p>
        </w:tc>
      </w:tr>
      <w:tr w:rsidR="00705756" w:rsidRPr="00F2589A" w14:paraId="397B0AD9" w14:textId="77777777" w:rsidTr="00705756">
        <w:trPr>
          <w:trHeight w:val="20"/>
        </w:trPr>
        <w:tc>
          <w:tcPr>
            <w:tcW w:w="1668" w:type="pct"/>
            <w:tcBorders>
              <w:top w:val="nil"/>
              <w:left w:val="nil"/>
              <w:bottom w:val="nil"/>
              <w:right w:val="nil"/>
            </w:tcBorders>
            <w:shd w:val="clear" w:color="auto" w:fill="auto"/>
            <w:noWrap/>
            <w:vAlign w:val="bottom"/>
            <w:hideMark/>
          </w:tcPr>
          <w:p w14:paraId="7257249C" w14:textId="6EF2BFCF" w:rsidR="00E40DC2" w:rsidRPr="00F2589A" w:rsidRDefault="00E40DC2" w:rsidP="00D01BF9">
            <w:pPr>
              <w:ind w:left="-63"/>
              <w:rPr>
                <w:rFonts w:ascii="Trebuchet MS" w:hAnsi="Trebuchet MS"/>
                <w:sz w:val="18"/>
                <w:szCs w:val="18"/>
              </w:rPr>
            </w:pPr>
            <w:r w:rsidRPr="00F2589A">
              <w:rPr>
                <w:rFonts w:ascii="Trebuchet MS" w:hAnsi="Trebuchet MS"/>
                <w:sz w:val="18"/>
                <w:szCs w:val="18"/>
              </w:rPr>
              <w:t>Direito de uso (i)</w:t>
            </w:r>
          </w:p>
        </w:tc>
        <w:tc>
          <w:tcPr>
            <w:tcW w:w="751" w:type="pct"/>
            <w:tcBorders>
              <w:top w:val="nil"/>
              <w:left w:val="nil"/>
              <w:bottom w:val="nil"/>
              <w:right w:val="nil"/>
            </w:tcBorders>
            <w:shd w:val="clear" w:color="auto" w:fill="auto"/>
            <w:noWrap/>
            <w:vAlign w:val="bottom"/>
            <w:hideMark/>
          </w:tcPr>
          <w:p w14:paraId="1424667E" w14:textId="246CA693" w:rsidR="00E40DC2" w:rsidRPr="00F2589A" w:rsidRDefault="00E40DC2" w:rsidP="000906A2">
            <w:pPr>
              <w:jc w:val="right"/>
              <w:rPr>
                <w:rFonts w:ascii="Trebuchet MS" w:hAnsi="Trebuchet MS"/>
                <w:sz w:val="18"/>
                <w:szCs w:val="18"/>
              </w:rPr>
            </w:pPr>
            <w:r w:rsidRPr="00F2589A">
              <w:rPr>
                <w:rFonts w:ascii="Trebuchet MS" w:hAnsi="Trebuchet MS"/>
                <w:sz w:val="18"/>
                <w:szCs w:val="18"/>
              </w:rPr>
              <w:t>779.791</w:t>
            </w:r>
          </w:p>
        </w:tc>
        <w:tc>
          <w:tcPr>
            <w:tcW w:w="95" w:type="pct"/>
            <w:tcBorders>
              <w:top w:val="nil"/>
              <w:left w:val="nil"/>
              <w:bottom w:val="nil"/>
              <w:right w:val="nil"/>
            </w:tcBorders>
            <w:shd w:val="clear" w:color="auto" w:fill="auto"/>
            <w:noWrap/>
            <w:vAlign w:val="bottom"/>
            <w:hideMark/>
          </w:tcPr>
          <w:p w14:paraId="537C9FF4" w14:textId="77777777" w:rsidR="00E40DC2" w:rsidRPr="00F2589A" w:rsidRDefault="00E40DC2" w:rsidP="000906A2">
            <w:pPr>
              <w:jc w:val="right"/>
              <w:rPr>
                <w:rFonts w:ascii="Trebuchet MS" w:hAnsi="Trebuchet MS"/>
                <w:sz w:val="18"/>
                <w:szCs w:val="18"/>
              </w:rPr>
            </w:pPr>
          </w:p>
        </w:tc>
        <w:tc>
          <w:tcPr>
            <w:tcW w:w="736" w:type="pct"/>
            <w:tcBorders>
              <w:top w:val="nil"/>
              <w:left w:val="nil"/>
              <w:bottom w:val="nil"/>
              <w:right w:val="nil"/>
            </w:tcBorders>
            <w:shd w:val="clear" w:color="auto" w:fill="auto"/>
            <w:noWrap/>
            <w:vAlign w:val="bottom"/>
            <w:hideMark/>
          </w:tcPr>
          <w:p w14:paraId="6F11259C" w14:textId="4A8BAE74" w:rsidR="00E40DC2" w:rsidRPr="00F2589A" w:rsidRDefault="00E40DC2" w:rsidP="000906A2">
            <w:pPr>
              <w:jc w:val="right"/>
              <w:rPr>
                <w:rFonts w:ascii="Trebuchet MS" w:hAnsi="Trebuchet MS"/>
                <w:sz w:val="18"/>
                <w:szCs w:val="18"/>
              </w:rPr>
            </w:pPr>
            <w:r w:rsidRPr="00F2589A">
              <w:rPr>
                <w:rFonts w:ascii="Trebuchet MS" w:hAnsi="Trebuchet MS"/>
                <w:sz w:val="18"/>
                <w:szCs w:val="18"/>
              </w:rPr>
              <w:t>34.826</w:t>
            </w:r>
          </w:p>
        </w:tc>
        <w:tc>
          <w:tcPr>
            <w:tcW w:w="95" w:type="pct"/>
            <w:tcBorders>
              <w:top w:val="nil"/>
              <w:left w:val="nil"/>
              <w:bottom w:val="nil"/>
              <w:right w:val="nil"/>
            </w:tcBorders>
            <w:shd w:val="clear" w:color="auto" w:fill="auto"/>
            <w:noWrap/>
            <w:vAlign w:val="bottom"/>
            <w:hideMark/>
          </w:tcPr>
          <w:p w14:paraId="7FDCC6EE" w14:textId="77777777" w:rsidR="00E40DC2" w:rsidRPr="00F2589A" w:rsidRDefault="00E40DC2" w:rsidP="000906A2">
            <w:pPr>
              <w:jc w:val="right"/>
              <w:rPr>
                <w:rFonts w:ascii="Trebuchet MS" w:hAnsi="Trebuchet MS"/>
                <w:sz w:val="18"/>
                <w:szCs w:val="18"/>
              </w:rPr>
            </w:pPr>
          </w:p>
        </w:tc>
        <w:tc>
          <w:tcPr>
            <w:tcW w:w="738" w:type="pct"/>
            <w:tcBorders>
              <w:top w:val="nil"/>
              <w:left w:val="nil"/>
              <w:bottom w:val="nil"/>
              <w:right w:val="nil"/>
            </w:tcBorders>
            <w:shd w:val="clear" w:color="auto" w:fill="auto"/>
            <w:noWrap/>
            <w:vAlign w:val="bottom"/>
            <w:hideMark/>
          </w:tcPr>
          <w:p w14:paraId="53C8A301" w14:textId="13FBEE62" w:rsidR="00E40DC2" w:rsidRPr="00F2589A" w:rsidRDefault="00E40DC2" w:rsidP="000906A2">
            <w:pPr>
              <w:jc w:val="right"/>
              <w:rPr>
                <w:rFonts w:ascii="Trebuchet MS" w:hAnsi="Trebuchet MS"/>
                <w:sz w:val="18"/>
                <w:szCs w:val="18"/>
              </w:rPr>
            </w:pPr>
            <w:r w:rsidRPr="00F2589A">
              <w:rPr>
                <w:rFonts w:ascii="Trebuchet MS" w:hAnsi="Trebuchet MS"/>
                <w:sz w:val="18"/>
                <w:szCs w:val="18"/>
              </w:rPr>
              <w:t>(36.435)</w:t>
            </w:r>
          </w:p>
        </w:tc>
        <w:tc>
          <w:tcPr>
            <w:tcW w:w="95" w:type="pct"/>
            <w:tcBorders>
              <w:top w:val="nil"/>
              <w:left w:val="nil"/>
              <w:bottom w:val="nil"/>
              <w:right w:val="nil"/>
            </w:tcBorders>
            <w:shd w:val="clear" w:color="auto" w:fill="auto"/>
            <w:noWrap/>
            <w:vAlign w:val="bottom"/>
            <w:hideMark/>
          </w:tcPr>
          <w:p w14:paraId="532231A8" w14:textId="77777777" w:rsidR="00E40DC2" w:rsidRPr="00F2589A" w:rsidRDefault="00E40DC2" w:rsidP="000906A2">
            <w:pPr>
              <w:jc w:val="right"/>
              <w:rPr>
                <w:rFonts w:ascii="Trebuchet MS" w:hAnsi="Trebuchet MS"/>
                <w:sz w:val="18"/>
                <w:szCs w:val="18"/>
              </w:rPr>
            </w:pPr>
          </w:p>
        </w:tc>
        <w:tc>
          <w:tcPr>
            <w:tcW w:w="822" w:type="pct"/>
            <w:tcBorders>
              <w:top w:val="nil"/>
              <w:left w:val="nil"/>
              <w:bottom w:val="nil"/>
              <w:right w:val="nil"/>
            </w:tcBorders>
            <w:shd w:val="clear" w:color="auto" w:fill="auto"/>
            <w:noWrap/>
            <w:vAlign w:val="bottom"/>
            <w:hideMark/>
          </w:tcPr>
          <w:p w14:paraId="61D7E121" w14:textId="5193A23C" w:rsidR="00E40DC2" w:rsidRPr="00F2589A" w:rsidRDefault="00E40DC2" w:rsidP="000906A2">
            <w:pPr>
              <w:jc w:val="right"/>
              <w:rPr>
                <w:rFonts w:ascii="Trebuchet MS" w:hAnsi="Trebuchet MS"/>
                <w:sz w:val="18"/>
                <w:szCs w:val="18"/>
              </w:rPr>
            </w:pPr>
            <w:r w:rsidRPr="00F2589A">
              <w:rPr>
                <w:rFonts w:ascii="Trebuchet MS" w:hAnsi="Trebuchet MS"/>
                <w:sz w:val="18"/>
                <w:szCs w:val="18"/>
              </w:rPr>
              <w:t>778.182</w:t>
            </w:r>
          </w:p>
        </w:tc>
      </w:tr>
      <w:tr w:rsidR="00705756" w:rsidRPr="00F2589A" w14:paraId="3009109B" w14:textId="77777777" w:rsidTr="00D01BF9">
        <w:trPr>
          <w:trHeight w:val="20"/>
        </w:trPr>
        <w:tc>
          <w:tcPr>
            <w:tcW w:w="1668" w:type="pct"/>
            <w:tcBorders>
              <w:top w:val="nil"/>
              <w:left w:val="nil"/>
              <w:bottom w:val="nil"/>
              <w:right w:val="nil"/>
            </w:tcBorders>
            <w:shd w:val="clear" w:color="auto" w:fill="auto"/>
            <w:noWrap/>
            <w:vAlign w:val="bottom"/>
            <w:hideMark/>
          </w:tcPr>
          <w:p w14:paraId="405BE912" w14:textId="77777777" w:rsidR="00E40DC2" w:rsidRPr="00F2589A" w:rsidRDefault="00E40DC2" w:rsidP="00D01BF9">
            <w:pPr>
              <w:ind w:left="-63"/>
              <w:rPr>
                <w:rFonts w:ascii="Trebuchet MS" w:hAnsi="Trebuchet MS"/>
                <w:color w:val="000000"/>
                <w:sz w:val="18"/>
                <w:szCs w:val="18"/>
              </w:rPr>
            </w:pPr>
            <w:r w:rsidRPr="00F2589A">
              <w:rPr>
                <w:rFonts w:ascii="Trebuchet MS" w:hAnsi="Trebuchet MS"/>
                <w:color w:val="000000"/>
                <w:sz w:val="18"/>
                <w:szCs w:val="18"/>
              </w:rPr>
              <w:t>Software</w:t>
            </w:r>
          </w:p>
        </w:tc>
        <w:tc>
          <w:tcPr>
            <w:tcW w:w="751" w:type="pct"/>
            <w:tcBorders>
              <w:top w:val="nil"/>
              <w:left w:val="nil"/>
              <w:bottom w:val="single" w:sz="4" w:space="0" w:color="auto"/>
              <w:right w:val="nil"/>
            </w:tcBorders>
            <w:shd w:val="clear" w:color="auto" w:fill="auto"/>
            <w:noWrap/>
            <w:vAlign w:val="bottom"/>
            <w:hideMark/>
          </w:tcPr>
          <w:p w14:paraId="210920E5" w14:textId="73BACAF6" w:rsidR="00E40DC2" w:rsidRPr="00F2589A" w:rsidRDefault="00E40DC2" w:rsidP="000906A2">
            <w:pPr>
              <w:jc w:val="right"/>
              <w:rPr>
                <w:rFonts w:ascii="Trebuchet MS" w:hAnsi="Trebuchet MS"/>
                <w:sz w:val="18"/>
                <w:szCs w:val="18"/>
              </w:rPr>
            </w:pPr>
            <w:r w:rsidRPr="00F2589A">
              <w:rPr>
                <w:rFonts w:ascii="Trebuchet MS" w:hAnsi="Trebuchet MS"/>
                <w:sz w:val="18"/>
                <w:szCs w:val="18"/>
              </w:rPr>
              <w:t>3.058</w:t>
            </w:r>
          </w:p>
        </w:tc>
        <w:tc>
          <w:tcPr>
            <w:tcW w:w="95" w:type="pct"/>
            <w:tcBorders>
              <w:top w:val="nil"/>
              <w:left w:val="nil"/>
              <w:bottom w:val="nil"/>
              <w:right w:val="nil"/>
            </w:tcBorders>
            <w:shd w:val="clear" w:color="auto" w:fill="auto"/>
            <w:noWrap/>
            <w:vAlign w:val="bottom"/>
            <w:hideMark/>
          </w:tcPr>
          <w:p w14:paraId="763FC45C" w14:textId="77777777" w:rsidR="00E40DC2" w:rsidRPr="00F2589A" w:rsidRDefault="00E40DC2" w:rsidP="000906A2">
            <w:pPr>
              <w:jc w:val="right"/>
              <w:rPr>
                <w:rFonts w:ascii="Trebuchet MS" w:hAnsi="Trebuchet MS"/>
                <w:sz w:val="18"/>
                <w:szCs w:val="18"/>
              </w:rPr>
            </w:pPr>
          </w:p>
        </w:tc>
        <w:tc>
          <w:tcPr>
            <w:tcW w:w="736" w:type="pct"/>
            <w:tcBorders>
              <w:top w:val="nil"/>
              <w:left w:val="nil"/>
              <w:bottom w:val="nil"/>
              <w:right w:val="nil"/>
            </w:tcBorders>
            <w:shd w:val="clear" w:color="auto" w:fill="auto"/>
            <w:noWrap/>
            <w:vAlign w:val="bottom"/>
            <w:hideMark/>
          </w:tcPr>
          <w:p w14:paraId="075CEF18" w14:textId="2EA9D590" w:rsidR="00E40DC2" w:rsidRPr="00F2589A" w:rsidRDefault="00E40DC2" w:rsidP="000906A2">
            <w:pPr>
              <w:jc w:val="right"/>
              <w:rPr>
                <w:rFonts w:ascii="Trebuchet MS" w:hAnsi="Trebuchet MS"/>
                <w:sz w:val="18"/>
                <w:szCs w:val="18"/>
              </w:rPr>
            </w:pPr>
            <w:r w:rsidRPr="00F2589A">
              <w:rPr>
                <w:rFonts w:ascii="Trebuchet MS" w:hAnsi="Trebuchet MS"/>
                <w:sz w:val="18"/>
                <w:szCs w:val="18"/>
              </w:rPr>
              <w:t>-</w:t>
            </w:r>
          </w:p>
        </w:tc>
        <w:tc>
          <w:tcPr>
            <w:tcW w:w="95" w:type="pct"/>
            <w:tcBorders>
              <w:top w:val="nil"/>
              <w:left w:val="nil"/>
              <w:bottom w:val="nil"/>
              <w:right w:val="nil"/>
            </w:tcBorders>
            <w:shd w:val="clear" w:color="auto" w:fill="auto"/>
            <w:noWrap/>
            <w:vAlign w:val="bottom"/>
            <w:hideMark/>
          </w:tcPr>
          <w:p w14:paraId="134D0DF7" w14:textId="77777777" w:rsidR="00E40DC2" w:rsidRPr="00F2589A" w:rsidRDefault="00E40DC2" w:rsidP="000906A2">
            <w:pPr>
              <w:jc w:val="right"/>
              <w:rPr>
                <w:rFonts w:ascii="Trebuchet MS" w:hAnsi="Trebuchet MS"/>
                <w:sz w:val="18"/>
                <w:szCs w:val="18"/>
              </w:rPr>
            </w:pPr>
          </w:p>
        </w:tc>
        <w:tc>
          <w:tcPr>
            <w:tcW w:w="738" w:type="pct"/>
            <w:tcBorders>
              <w:top w:val="nil"/>
              <w:left w:val="nil"/>
              <w:bottom w:val="nil"/>
              <w:right w:val="nil"/>
            </w:tcBorders>
            <w:shd w:val="clear" w:color="auto" w:fill="auto"/>
            <w:noWrap/>
            <w:vAlign w:val="bottom"/>
            <w:hideMark/>
          </w:tcPr>
          <w:p w14:paraId="0E1D7096" w14:textId="5123D033" w:rsidR="00E40DC2" w:rsidRPr="00F2589A" w:rsidRDefault="00E40DC2" w:rsidP="000906A2">
            <w:pPr>
              <w:jc w:val="right"/>
              <w:rPr>
                <w:rFonts w:ascii="Trebuchet MS" w:hAnsi="Trebuchet MS"/>
                <w:sz w:val="18"/>
                <w:szCs w:val="18"/>
              </w:rPr>
            </w:pPr>
            <w:r w:rsidRPr="00F2589A">
              <w:rPr>
                <w:rFonts w:ascii="Trebuchet MS" w:hAnsi="Trebuchet MS"/>
                <w:sz w:val="18"/>
                <w:szCs w:val="18"/>
              </w:rPr>
              <w:t>(1.314)</w:t>
            </w:r>
          </w:p>
        </w:tc>
        <w:tc>
          <w:tcPr>
            <w:tcW w:w="95" w:type="pct"/>
            <w:tcBorders>
              <w:top w:val="nil"/>
              <w:left w:val="nil"/>
              <w:bottom w:val="nil"/>
              <w:right w:val="nil"/>
            </w:tcBorders>
            <w:shd w:val="clear" w:color="auto" w:fill="auto"/>
            <w:noWrap/>
            <w:vAlign w:val="bottom"/>
            <w:hideMark/>
          </w:tcPr>
          <w:p w14:paraId="1A74D248" w14:textId="77777777" w:rsidR="00E40DC2" w:rsidRPr="00F2589A" w:rsidRDefault="00E40DC2" w:rsidP="000906A2">
            <w:pPr>
              <w:jc w:val="right"/>
              <w:rPr>
                <w:rFonts w:ascii="Trebuchet MS" w:hAnsi="Trebuchet MS"/>
                <w:sz w:val="18"/>
                <w:szCs w:val="18"/>
              </w:rPr>
            </w:pPr>
          </w:p>
        </w:tc>
        <w:tc>
          <w:tcPr>
            <w:tcW w:w="822" w:type="pct"/>
            <w:tcBorders>
              <w:top w:val="nil"/>
              <w:left w:val="nil"/>
              <w:bottom w:val="nil"/>
              <w:right w:val="nil"/>
            </w:tcBorders>
            <w:shd w:val="clear" w:color="auto" w:fill="auto"/>
            <w:noWrap/>
            <w:vAlign w:val="bottom"/>
            <w:hideMark/>
          </w:tcPr>
          <w:p w14:paraId="0EB3D8F2" w14:textId="47D16AEB" w:rsidR="00E40DC2" w:rsidRPr="00F2589A" w:rsidRDefault="00E40DC2" w:rsidP="000906A2">
            <w:pPr>
              <w:jc w:val="right"/>
              <w:rPr>
                <w:rFonts w:ascii="Trebuchet MS" w:hAnsi="Trebuchet MS"/>
                <w:sz w:val="18"/>
                <w:szCs w:val="18"/>
              </w:rPr>
            </w:pPr>
            <w:r w:rsidRPr="00F2589A">
              <w:rPr>
                <w:rFonts w:ascii="Trebuchet MS" w:hAnsi="Trebuchet MS"/>
                <w:sz w:val="18"/>
                <w:szCs w:val="18"/>
              </w:rPr>
              <w:t>1.744</w:t>
            </w:r>
          </w:p>
        </w:tc>
      </w:tr>
      <w:tr w:rsidR="00D01BF9" w:rsidRPr="00F2589A" w14:paraId="2CDA11A0" w14:textId="77777777" w:rsidTr="00D01BF9">
        <w:trPr>
          <w:trHeight w:val="20"/>
        </w:trPr>
        <w:tc>
          <w:tcPr>
            <w:tcW w:w="1668" w:type="pct"/>
            <w:tcBorders>
              <w:top w:val="nil"/>
              <w:left w:val="nil"/>
              <w:bottom w:val="nil"/>
              <w:right w:val="nil"/>
            </w:tcBorders>
            <w:shd w:val="clear" w:color="auto" w:fill="auto"/>
            <w:noWrap/>
            <w:vAlign w:val="bottom"/>
            <w:hideMark/>
          </w:tcPr>
          <w:p w14:paraId="66CECE31" w14:textId="77777777" w:rsidR="00E40DC2" w:rsidRPr="00F2589A" w:rsidRDefault="00E40DC2" w:rsidP="00D01BF9">
            <w:pPr>
              <w:ind w:left="-63"/>
              <w:rPr>
                <w:rFonts w:ascii="Trebuchet MS" w:hAnsi="Trebuchet MS"/>
                <w:sz w:val="18"/>
                <w:szCs w:val="18"/>
              </w:rPr>
            </w:pPr>
          </w:p>
        </w:tc>
        <w:tc>
          <w:tcPr>
            <w:tcW w:w="751" w:type="pct"/>
            <w:tcBorders>
              <w:top w:val="single" w:sz="4" w:space="0" w:color="auto"/>
              <w:left w:val="nil"/>
              <w:bottom w:val="double" w:sz="4" w:space="0" w:color="auto"/>
              <w:right w:val="nil"/>
            </w:tcBorders>
            <w:shd w:val="clear" w:color="auto" w:fill="auto"/>
            <w:noWrap/>
            <w:vAlign w:val="bottom"/>
            <w:hideMark/>
          </w:tcPr>
          <w:p w14:paraId="26C91D5F" w14:textId="185F4730" w:rsidR="00E40DC2" w:rsidRPr="00F2589A" w:rsidRDefault="00E40DC2" w:rsidP="000906A2">
            <w:pPr>
              <w:jc w:val="right"/>
              <w:rPr>
                <w:rFonts w:ascii="Trebuchet MS" w:hAnsi="Trebuchet MS"/>
                <w:b/>
                <w:bCs/>
                <w:sz w:val="18"/>
                <w:szCs w:val="18"/>
              </w:rPr>
            </w:pPr>
            <w:r w:rsidRPr="00F2589A">
              <w:rPr>
                <w:rFonts w:ascii="Trebuchet MS" w:hAnsi="Trebuchet MS"/>
                <w:b/>
                <w:bCs/>
                <w:sz w:val="18"/>
                <w:szCs w:val="18"/>
              </w:rPr>
              <w:t>782.849</w:t>
            </w:r>
          </w:p>
        </w:tc>
        <w:tc>
          <w:tcPr>
            <w:tcW w:w="95" w:type="pct"/>
            <w:tcBorders>
              <w:top w:val="nil"/>
              <w:left w:val="nil"/>
              <w:bottom w:val="nil"/>
              <w:right w:val="nil"/>
            </w:tcBorders>
            <w:shd w:val="clear" w:color="auto" w:fill="auto"/>
            <w:noWrap/>
            <w:vAlign w:val="bottom"/>
            <w:hideMark/>
          </w:tcPr>
          <w:p w14:paraId="0C788AC0" w14:textId="77777777" w:rsidR="00E40DC2" w:rsidRPr="00F2589A" w:rsidRDefault="00E40DC2" w:rsidP="000906A2">
            <w:pPr>
              <w:jc w:val="right"/>
              <w:rPr>
                <w:rFonts w:ascii="Trebuchet MS" w:hAnsi="Trebuchet MS"/>
                <w:b/>
                <w:bCs/>
                <w:sz w:val="18"/>
                <w:szCs w:val="18"/>
              </w:rPr>
            </w:pPr>
          </w:p>
        </w:tc>
        <w:tc>
          <w:tcPr>
            <w:tcW w:w="736" w:type="pct"/>
            <w:tcBorders>
              <w:top w:val="single" w:sz="4" w:space="0" w:color="auto"/>
              <w:left w:val="nil"/>
              <w:bottom w:val="double" w:sz="6" w:space="0" w:color="auto"/>
              <w:right w:val="nil"/>
            </w:tcBorders>
            <w:shd w:val="clear" w:color="auto" w:fill="auto"/>
            <w:noWrap/>
            <w:vAlign w:val="bottom"/>
            <w:hideMark/>
          </w:tcPr>
          <w:p w14:paraId="076F94EF" w14:textId="62D915B8" w:rsidR="00E40DC2" w:rsidRPr="00F2589A" w:rsidRDefault="00E40DC2" w:rsidP="000906A2">
            <w:pPr>
              <w:jc w:val="right"/>
              <w:rPr>
                <w:rFonts w:ascii="Trebuchet MS" w:hAnsi="Trebuchet MS"/>
                <w:b/>
                <w:bCs/>
                <w:sz w:val="18"/>
                <w:szCs w:val="18"/>
              </w:rPr>
            </w:pPr>
            <w:r w:rsidRPr="00F2589A">
              <w:rPr>
                <w:rFonts w:ascii="Trebuchet MS" w:hAnsi="Trebuchet MS"/>
                <w:b/>
                <w:bCs/>
                <w:sz w:val="18"/>
                <w:szCs w:val="18"/>
              </w:rPr>
              <w:t>34.826</w:t>
            </w:r>
          </w:p>
        </w:tc>
        <w:tc>
          <w:tcPr>
            <w:tcW w:w="95" w:type="pct"/>
            <w:tcBorders>
              <w:top w:val="nil"/>
              <w:left w:val="nil"/>
              <w:bottom w:val="nil"/>
              <w:right w:val="nil"/>
            </w:tcBorders>
            <w:shd w:val="clear" w:color="auto" w:fill="auto"/>
            <w:noWrap/>
            <w:vAlign w:val="bottom"/>
            <w:hideMark/>
          </w:tcPr>
          <w:p w14:paraId="5EB15C9B" w14:textId="77777777" w:rsidR="00E40DC2" w:rsidRPr="00F2589A" w:rsidRDefault="00E40DC2" w:rsidP="000906A2">
            <w:pPr>
              <w:jc w:val="right"/>
              <w:rPr>
                <w:rFonts w:ascii="Trebuchet MS" w:hAnsi="Trebuchet MS"/>
                <w:b/>
                <w:bCs/>
                <w:sz w:val="18"/>
                <w:szCs w:val="18"/>
              </w:rPr>
            </w:pPr>
          </w:p>
        </w:tc>
        <w:tc>
          <w:tcPr>
            <w:tcW w:w="738" w:type="pct"/>
            <w:tcBorders>
              <w:top w:val="single" w:sz="4" w:space="0" w:color="auto"/>
              <w:left w:val="nil"/>
              <w:bottom w:val="double" w:sz="6" w:space="0" w:color="auto"/>
              <w:right w:val="nil"/>
            </w:tcBorders>
            <w:shd w:val="clear" w:color="auto" w:fill="auto"/>
            <w:noWrap/>
            <w:vAlign w:val="bottom"/>
            <w:hideMark/>
          </w:tcPr>
          <w:p w14:paraId="553A8099" w14:textId="7FB3ABFA" w:rsidR="00E40DC2" w:rsidRPr="00F2589A" w:rsidRDefault="00E40DC2" w:rsidP="000906A2">
            <w:pPr>
              <w:jc w:val="right"/>
              <w:rPr>
                <w:rFonts w:ascii="Trebuchet MS" w:hAnsi="Trebuchet MS"/>
                <w:b/>
                <w:bCs/>
                <w:sz w:val="18"/>
                <w:szCs w:val="18"/>
              </w:rPr>
            </w:pPr>
            <w:r w:rsidRPr="00F2589A">
              <w:rPr>
                <w:rFonts w:ascii="Trebuchet MS" w:hAnsi="Trebuchet MS"/>
                <w:b/>
                <w:bCs/>
                <w:sz w:val="18"/>
                <w:szCs w:val="18"/>
              </w:rPr>
              <w:t>(37.749)</w:t>
            </w:r>
          </w:p>
        </w:tc>
        <w:tc>
          <w:tcPr>
            <w:tcW w:w="95" w:type="pct"/>
            <w:tcBorders>
              <w:top w:val="nil"/>
              <w:left w:val="nil"/>
              <w:bottom w:val="nil"/>
              <w:right w:val="nil"/>
            </w:tcBorders>
            <w:shd w:val="clear" w:color="auto" w:fill="auto"/>
            <w:noWrap/>
            <w:vAlign w:val="bottom"/>
            <w:hideMark/>
          </w:tcPr>
          <w:p w14:paraId="406442B3" w14:textId="77777777" w:rsidR="00E40DC2" w:rsidRPr="00F2589A" w:rsidRDefault="00E40DC2" w:rsidP="000906A2">
            <w:pPr>
              <w:jc w:val="right"/>
              <w:rPr>
                <w:rFonts w:ascii="Trebuchet MS" w:hAnsi="Trebuchet MS"/>
                <w:b/>
                <w:bCs/>
                <w:sz w:val="18"/>
                <w:szCs w:val="18"/>
              </w:rPr>
            </w:pPr>
          </w:p>
        </w:tc>
        <w:tc>
          <w:tcPr>
            <w:tcW w:w="822" w:type="pct"/>
            <w:tcBorders>
              <w:top w:val="single" w:sz="4" w:space="0" w:color="auto"/>
              <w:left w:val="nil"/>
              <w:bottom w:val="double" w:sz="6" w:space="0" w:color="auto"/>
              <w:right w:val="nil"/>
            </w:tcBorders>
            <w:shd w:val="clear" w:color="auto" w:fill="auto"/>
            <w:noWrap/>
            <w:vAlign w:val="bottom"/>
            <w:hideMark/>
          </w:tcPr>
          <w:p w14:paraId="615FB40D" w14:textId="18BC582E" w:rsidR="00E40DC2" w:rsidRPr="00F2589A" w:rsidRDefault="00E40DC2" w:rsidP="000906A2">
            <w:pPr>
              <w:jc w:val="right"/>
              <w:rPr>
                <w:rFonts w:ascii="Trebuchet MS" w:hAnsi="Trebuchet MS"/>
                <w:b/>
                <w:bCs/>
                <w:sz w:val="18"/>
                <w:szCs w:val="18"/>
              </w:rPr>
            </w:pPr>
            <w:r w:rsidRPr="00F2589A">
              <w:rPr>
                <w:rFonts w:ascii="Trebuchet MS" w:hAnsi="Trebuchet MS"/>
                <w:b/>
                <w:bCs/>
                <w:sz w:val="18"/>
                <w:szCs w:val="18"/>
              </w:rPr>
              <w:t>779.926</w:t>
            </w:r>
          </w:p>
        </w:tc>
      </w:tr>
      <w:tr w:rsidR="00D01BF9" w:rsidRPr="00F2589A" w14:paraId="3089EC14" w14:textId="77777777" w:rsidTr="00D01BF9">
        <w:trPr>
          <w:trHeight w:val="20"/>
        </w:trPr>
        <w:tc>
          <w:tcPr>
            <w:tcW w:w="1668" w:type="pct"/>
            <w:tcBorders>
              <w:top w:val="nil"/>
              <w:left w:val="nil"/>
              <w:bottom w:val="nil"/>
              <w:right w:val="nil"/>
            </w:tcBorders>
            <w:shd w:val="clear" w:color="auto" w:fill="auto"/>
            <w:noWrap/>
            <w:vAlign w:val="bottom"/>
          </w:tcPr>
          <w:p w14:paraId="0E08F4B8" w14:textId="77777777" w:rsidR="00E40DC2" w:rsidRPr="00F2589A" w:rsidRDefault="00E40DC2" w:rsidP="00D01BF9">
            <w:pPr>
              <w:ind w:left="-63"/>
              <w:rPr>
                <w:rFonts w:ascii="Trebuchet MS" w:hAnsi="Trebuchet MS"/>
                <w:sz w:val="18"/>
                <w:szCs w:val="18"/>
              </w:rPr>
            </w:pPr>
          </w:p>
        </w:tc>
        <w:tc>
          <w:tcPr>
            <w:tcW w:w="751" w:type="pct"/>
            <w:tcBorders>
              <w:top w:val="double" w:sz="4" w:space="0" w:color="auto"/>
              <w:left w:val="nil"/>
              <w:bottom w:val="nil"/>
              <w:right w:val="nil"/>
            </w:tcBorders>
            <w:shd w:val="clear" w:color="auto" w:fill="auto"/>
            <w:noWrap/>
            <w:vAlign w:val="bottom"/>
          </w:tcPr>
          <w:p w14:paraId="08A0F0D8" w14:textId="77777777" w:rsidR="00E40DC2" w:rsidRPr="00F2589A" w:rsidRDefault="00E40DC2">
            <w:pPr>
              <w:rPr>
                <w:rFonts w:ascii="Trebuchet MS" w:hAnsi="Trebuchet MS"/>
                <w:sz w:val="18"/>
                <w:szCs w:val="18"/>
              </w:rPr>
            </w:pPr>
          </w:p>
        </w:tc>
        <w:tc>
          <w:tcPr>
            <w:tcW w:w="95" w:type="pct"/>
            <w:tcBorders>
              <w:top w:val="nil"/>
              <w:left w:val="nil"/>
              <w:bottom w:val="nil"/>
              <w:right w:val="nil"/>
            </w:tcBorders>
            <w:shd w:val="clear" w:color="auto" w:fill="auto"/>
            <w:noWrap/>
            <w:vAlign w:val="bottom"/>
          </w:tcPr>
          <w:p w14:paraId="21443236" w14:textId="77777777" w:rsidR="00E40DC2" w:rsidRPr="00F2589A" w:rsidRDefault="00E40DC2">
            <w:pPr>
              <w:rPr>
                <w:rFonts w:ascii="Trebuchet MS" w:hAnsi="Trebuchet MS"/>
                <w:sz w:val="18"/>
                <w:szCs w:val="18"/>
              </w:rPr>
            </w:pPr>
          </w:p>
        </w:tc>
        <w:tc>
          <w:tcPr>
            <w:tcW w:w="736" w:type="pct"/>
            <w:tcBorders>
              <w:top w:val="double" w:sz="4" w:space="0" w:color="auto"/>
              <w:left w:val="nil"/>
              <w:bottom w:val="nil"/>
              <w:right w:val="nil"/>
            </w:tcBorders>
            <w:shd w:val="clear" w:color="auto" w:fill="auto"/>
            <w:noWrap/>
            <w:vAlign w:val="bottom"/>
          </w:tcPr>
          <w:p w14:paraId="50470DBE" w14:textId="77777777" w:rsidR="00E40DC2" w:rsidRPr="00F2589A" w:rsidRDefault="00E40DC2">
            <w:pPr>
              <w:rPr>
                <w:rFonts w:ascii="Trebuchet MS" w:hAnsi="Trebuchet MS"/>
                <w:sz w:val="18"/>
                <w:szCs w:val="18"/>
              </w:rPr>
            </w:pPr>
          </w:p>
        </w:tc>
        <w:tc>
          <w:tcPr>
            <w:tcW w:w="95" w:type="pct"/>
            <w:tcBorders>
              <w:top w:val="nil"/>
              <w:left w:val="nil"/>
              <w:bottom w:val="nil"/>
              <w:right w:val="nil"/>
            </w:tcBorders>
            <w:shd w:val="clear" w:color="auto" w:fill="auto"/>
            <w:noWrap/>
            <w:vAlign w:val="bottom"/>
          </w:tcPr>
          <w:p w14:paraId="50E720D7" w14:textId="77777777" w:rsidR="00E40DC2" w:rsidRPr="00F2589A" w:rsidRDefault="00E40DC2">
            <w:pPr>
              <w:rPr>
                <w:rFonts w:ascii="Trebuchet MS" w:hAnsi="Trebuchet MS"/>
                <w:sz w:val="18"/>
                <w:szCs w:val="18"/>
              </w:rPr>
            </w:pPr>
          </w:p>
        </w:tc>
        <w:tc>
          <w:tcPr>
            <w:tcW w:w="738" w:type="pct"/>
            <w:tcBorders>
              <w:top w:val="double" w:sz="4" w:space="0" w:color="auto"/>
              <w:left w:val="nil"/>
              <w:bottom w:val="nil"/>
              <w:right w:val="nil"/>
            </w:tcBorders>
            <w:shd w:val="clear" w:color="auto" w:fill="auto"/>
            <w:noWrap/>
            <w:vAlign w:val="bottom"/>
          </w:tcPr>
          <w:p w14:paraId="4DE3CABF" w14:textId="77777777" w:rsidR="00E40DC2" w:rsidRPr="00F2589A" w:rsidRDefault="00E40DC2">
            <w:pPr>
              <w:rPr>
                <w:rFonts w:ascii="Trebuchet MS" w:hAnsi="Trebuchet MS"/>
                <w:sz w:val="18"/>
                <w:szCs w:val="18"/>
              </w:rPr>
            </w:pPr>
          </w:p>
        </w:tc>
        <w:tc>
          <w:tcPr>
            <w:tcW w:w="95" w:type="pct"/>
            <w:tcBorders>
              <w:top w:val="nil"/>
              <w:left w:val="nil"/>
              <w:bottom w:val="nil"/>
              <w:right w:val="nil"/>
            </w:tcBorders>
            <w:shd w:val="clear" w:color="auto" w:fill="auto"/>
            <w:noWrap/>
            <w:vAlign w:val="bottom"/>
          </w:tcPr>
          <w:p w14:paraId="36E5D7C8" w14:textId="77777777" w:rsidR="00E40DC2" w:rsidRPr="00F2589A" w:rsidRDefault="00E40DC2">
            <w:pPr>
              <w:rPr>
                <w:rFonts w:ascii="Trebuchet MS" w:hAnsi="Trebuchet MS"/>
                <w:sz w:val="18"/>
                <w:szCs w:val="18"/>
              </w:rPr>
            </w:pPr>
          </w:p>
        </w:tc>
        <w:tc>
          <w:tcPr>
            <w:tcW w:w="822" w:type="pct"/>
            <w:tcBorders>
              <w:top w:val="double" w:sz="4" w:space="0" w:color="auto"/>
              <w:left w:val="nil"/>
              <w:bottom w:val="nil"/>
              <w:right w:val="nil"/>
            </w:tcBorders>
            <w:shd w:val="clear" w:color="auto" w:fill="auto"/>
            <w:noWrap/>
            <w:vAlign w:val="bottom"/>
          </w:tcPr>
          <w:p w14:paraId="2A93D7B1" w14:textId="77777777" w:rsidR="00E40DC2" w:rsidRPr="00F2589A" w:rsidRDefault="00E40DC2">
            <w:pPr>
              <w:rPr>
                <w:rFonts w:ascii="Trebuchet MS" w:hAnsi="Trebuchet MS"/>
                <w:sz w:val="18"/>
                <w:szCs w:val="18"/>
              </w:rPr>
            </w:pPr>
          </w:p>
        </w:tc>
      </w:tr>
      <w:tr w:rsidR="00705756" w:rsidRPr="00F2589A" w14:paraId="034D92BD" w14:textId="77777777" w:rsidTr="00D01BF9">
        <w:trPr>
          <w:trHeight w:val="20"/>
        </w:trPr>
        <w:tc>
          <w:tcPr>
            <w:tcW w:w="1668" w:type="pct"/>
            <w:tcBorders>
              <w:top w:val="nil"/>
              <w:left w:val="nil"/>
              <w:bottom w:val="nil"/>
              <w:right w:val="nil"/>
            </w:tcBorders>
            <w:shd w:val="clear" w:color="auto" w:fill="auto"/>
            <w:noWrap/>
            <w:vAlign w:val="bottom"/>
            <w:hideMark/>
          </w:tcPr>
          <w:p w14:paraId="6E2C004A" w14:textId="77777777" w:rsidR="000906A2" w:rsidRPr="00F2589A" w:rsidRDefault="000906A2" w:rsidP="00D01BF9">
            <w:pPr>
              <w:ind w:left="-63"/>
              <w:rPr>
                <w:rFonts w:ascii="Trebuchet MS" w:hAnsi="Trebuchet MS"/>
                <w:sz w:val="18"/>
                <w:szCs w:val="18"/>
              </w:rPr>
            </w:pPr>
          </w:p>
        </w:tc>
        <w:tc>
          <w:tcPr>
            <w:tcW w:w="3332" w:type="pct"/>
            <w:gridSpan w:val="7"/>
            <w:tcBorders>
              <w:top w:val="nil"/>
              <w:left w:val="nil"/>
              <w:bottom w:val="single" w:sz="4" w:space="0" w:color="auto"/>
              <w:right w:val="nil"/>
            </w:tcBorders>
            <w:shd w:val="clear" w:color="auto" w:fill="auto"/>
            <w:noWrap/>
            <w:vAlign w:val="bottom"/>
            <w:hideMark/>
          </w:tcPr>
          <w:p w14:paraId="29141A9C" w14:textId="77777777" w:rsidR="000906A2" w:rsidRPr="00F2589A" w:rsidRDefault="000906A2">
            <w:pPr>
              <w:jc w:val="center"/>
              <w:rPr>
                <w:rFonts w:ascii="Trebuchet MS" w:hAnsi="Trebuchet MS"/>
                <w:b/>
                <w:bCs/>
                <w:color w:val="000000"/>
                <w:sz w:val="18"/>
                <w:szCs w:val="18"/>
              </w:rPr>
            </w:pPr>
            <w:r w:rsidRPr="00F2589A">
              <w:rPr>
                <w:rFonts w:ascii="Trebuchet MS" w:hAnsi="Trebuchet MS"/>
                <w:b/>
                <w:bCs/>
                <w:color w:val="000000"/>
                <w:sz w:val="18"/>
                <w:szCs w:val="18"/>
              </w:rPr>
              <w:t>Consolidado</w:t>
            </w:r>
          </w:p>
        </w:tc>
      </w:tr>
      <w:tr w:rsidR="00705756" w:rsidRPr="00F2589A" w14:paraId="7AE54368" w14:textId="77777777" w:rsidTr="00D01BF9">
        <w:trPr>
          <w:trHeight w:val="20"/>
        </w:trPr>
        <w:tc>
          <w:tcPr>
            <w:tcW w:w="1668" w:type="pct"/>
            <w:tcBorders>
              <w:top w:val="nil"/>
              <w:left w:val="nil"/>
              <w:bottom w:val="nil"/>
              <w:right w:val="nil"/>
            </w:tcBorders>
            <w:shd w:val="clear" w:color="auto" w:fill="auto"/>
            <w:noWrap/>
            <w:vAlign w:val="bottom"/>
            <w:hideMark/>
          </w:tcPr>
          <w:p w14:paraId="52031BC0" w14:textId="77777777" w:rsidR="000906A2" w:rsidRPr="00F2589A" w:rsidRDefault="000906A2" w:rsidP="00D01BF9">
            <w:pPr>
              <w:ind w:left="-63"/>
              <w:jc w:val="center"/>
              <w:rPr>
                <w:rFonts w:ascii="Trebuchet MS" w:hAnsi="Trebuchet MS"/>
                <w:b/>
                <w:bCs/>
                <w:color w:val="000000"/>
                <w:sz w:val="18"/>
                <w:szCs w:val="18"/>
              </w:rPr>
            </w:pPr>
          </w:p>
        </w:tc>
        <w:tc>
          <w:tcPr>
            <w:tcW w:w="3332" w:type="pct"/>
            <w:gridSpan w:val="7"/>
            <w:tcBorders>
              <w:top w:val="nil"/>
              <w:left w:val="nil"/>
              <w:bottom w:val="single" w:sz="4" w:space="0" w:color="auto"/>
              <w:right w:val="nil"/>
            </w:tcBorders>
            <w:shd w:val="clear" w:color="auto" w:fill="auto"/>
            <w:noWrap/>
            <w:vAlign w:val="bottom"/>
            <w:hideMark/>
          </w:tcPr>
          <w:p w14:paraId="5C4C6C58" w14:textId="77777777" w:rsidR="000906A2" w:rsidRPr="00F2589A" w:rsidRDefault="000906A2">
            <w:pPr>
              <w:jc w:val="center"/>
              <w:rPr>
                <w:rFonts w:ascii="Trebuchet MS" w:hAnsi="Trebuchet MS"/>
                <w:b/>
                <w:bCs/>
                <w:color w:val="000000"/>
                <w:sz w:val="18"/>
                <w:szCs w:val="18"/>
              </w:rPr>
            </w:pPr>
            <w:r w:rsidRPr="00F2589A">
              <w:rPr>
                <w:rFonts w:ascii="Trebuchet MS" w:hAnsi="Trebuchet MS"/>
                <w:b/>
                <w:bCs/>
                <w:color w:val="000000"/>
                <w:sz w:val="18"/>
                <w:szCs w:val="18"/>
              </w:rPr>
              <w:t>Movimentação do ativo intangível</w:t>
            </w:r>
          </w:p>
        </w:tc>
      </w:tr>
      <w:tr w:rsidR="00705756" w:rsidRPr="00F2589A" w14:paraId="3F25D727" w14:textId="77777777" w:rsidTr="00705756">
        <w:trPr>
          <w:trHeight w:val="20"/>
        </w:trPr>
        <w:tc>
          <w:tcPr>
            <w:tcW w:w="1668" w:type="pct"/>
            <w:tcBorders>
              <w:top w:val="nil"/>
              <w:left w:val="nil"/>
              <w:bottom w:val="nil"/>
              <w:right w:val="nil"/>
            </w:tcBorders>
            <w:shd w:val="clear" w:color="auto" w:fill="auto"/>
            <w:noWrap/>
            <w:vAlign w:val="bottom"/>
            <w:hideMark/>
          </w:tcPr>
          <w:p w14:paraId="4857EC02" w14:textId="77777777" w:rsidR="00E40DC2" w:rsidRPr="00F2589A" w:rsidRDefault="00E40DC2" w:rsidP="00D01BF9">
            <w:pPr>
              <w:ind w:left="-63"/>
              <w:jc w:val="center"/>
              <w:rPr>
                <w:rFonts w:ascii="Trebuchet MS" w:hAnsi="Trebuchet MS"/>
                <w:b/>
                <w:bCs/>
                <w:color w:val="000000"/>
                <w:sz w:val="18"/>
                <w:szCs w:val="18"/>
              </w:rPr>
            </w:pPr>
          </w:p>
        </w:tc>
        <w:tc>
          <w:tcPr>
            <w:tcW w:w="751" w:type="pct"/>
            <w:tcBorders>
              <w:top w:val="nil"/>
              <w:left w:val="nil"/>
              <w:bottom w:val="single" w:sz="4" w:space="0" w:color="auto"/>
              <w:right w:val="nil"/>
            </w:tcBorders>
            <w:shd w:val="clear" w:color="auto" w:fill="auto"/>
            <w:vAlign w:val="bottom"/>
            <w:hideMark/>
          </w:tcPr>
          <w:p w14:paraId="7005F30C" w14:textId="62D0D104" w:rsidR="00E40DC2" w:rsidRPr="00F2589A" w:rsidRDefault="00BE5EB2">
            <w:pPr>
              <w:jc w:val="center"/>
              <w:rPr>
                <w:rFonts w:ascii="Trebuchet MS" w:hAnsi="Trebuchet MS"/>
                <w:b/>
                <w:bCs/>
                <w:sz w:val="18"/>
                <w:szCs w:val="18"/>
              </w:rPr>
            </w:pPr>
            <w:r w:rsidRPr="00F2589A">
              <w:rPr>
                <w:rFonts w:ascii="Trebuchet MS" w:hAnsi="Trebuchet MS"/>
                <w:b/>
                <w:bCs/>
                <w:sz w:val="18"/>
                <w:szCs w:val="18"/>
              </w:rPr>
              <w:t>2022</w:t>
            </w:r>
          </w:p>
        </w:tc>
        <w:tc>
          <w:tcPr>
            <w:tcW w:w="95" w:type="pct"/>
            <w:tcBorders>
              <w:top w:val="nil"/>
              <w:left w:val="nil"/>
              <w:bottom w:val="nil"/>
              <w:right w:val="nil"/>
            </w:tcBorders>
            <w:shd w:val="clear" w:color="auto" w:fill="auto"/>
            <w:noWrap/>
            <w:vAlign w:val="bottom"/>
            <w:hideMark/>
          </w:tcPr>
          <w:p w14:paraId="2F4A09E6" w14:textId="77777777" w:rsidR="00E40DC2" w:rsidRPr="00F2589A" w:rsidRDefault="00E40DC2">
            <w:pPr>
              <w:jc w:val="center"/>
              <w:rPr>
                <w:rFonts w:ascii="Trebuchet MS" w:hAnsi="Trebuchet MS"/>
                <w:b/>
                <w:bCs/>
                <w:sz w:val="18"/>
                <w:szCs w:val="18"/>
              </w:rPr>
            </w:pPr>
          </w:p>
        </w:tc>
        <w:tc>
          <w:tcPr>
            <w:tcW w:w="736" w:type="pct"/>
            <w:tcBorders>
              <w:top w:val="nil"/>
              <w:left w:val="nil"/>
              <w:bottom w:val="single" w:sz="4" w:space="0" w:color="auto"/>
              <w:right w:val="nil"/>
            </w:tcBorders>
            <w:shd w:val="clear" w:color="auto" w:fill="auto"/>
            <w:noWrap/>
            <w:vAlign w:val="bottom"/>
            <w:hideMark/>
          </w:tcPr>
          <w:p w14:paraId="466A7DD1" w14:textId="77777777" w:rsidR="00E40DC2" w:rsidRPr="00F2589A" w:rsidRDefault="00E40DC2">
            <w:pPr>
              <w:jc w:val="center"/>
              <w:rPr>
                <w:rFonts w:ascii="Trebuchet MS" w:hAnsi="Trebuchet MS"/>
                <w:b/>
                <w:bCs/>
                <w:color w:val="000000"/>
                <w:sz w:val="18"/>
                <w:szCs w:val="18"/>
              </w:rPr>
            </w:pPr>
            <w:r w:rsidRPr="00F2589A">
              <w:rPr>
                <w:rFonts w:ascii="Trebuchet MS" w:hAnsi="Trebuchet MS"/>
                <w:b/>
                <w:bCs/>
                <w:color w:val="000000"/>
                <w:sz w:val="18"/>
                <w:szCs w:val="18"/>
              </w:rPr>
              <w:t>Aquisições</w:t>
            </w:r>
          </w:p>
        </w:tc>
        <w:tc>
          <w:tcPr>
            <w:tcW w:w="95" w:type="pct"/>
            <w:tcBorders>
              <w:top w:val="nil"/>
              <w:left w:val="nil"/>
              <w:bottom w:val="nil"/>
              <w:right w:val="nil"/>
            </w:tcBorders>
            <w:shd w:val="clear" w:color="auto" w:fill="auto"/>
            <w:noWrap/>
            <w:vAlign w:val="bottom"/>
            <w:hideMark/>
          </w:tcPr>
          <w:p w14:paraId="7E699CC7" w14:textId="77777777" w:rsidR="00E40DC2" w:rsidRPr="00F2589A" w:rsidRDefault="00E40DC2">
            <w:pPr>
              <w:jc w:val="center"/>
              <w:rPr>
                <w:rFonts w:ascii="Trebuchet MS" w:hAnsi="Trebuchet MS"/>
                <w:b/>
                <w:bCs/>
                <w:color w:val="000000"/>
                <w:sz w:val="18"/>
                <w:szCs w:val="18"/>
              </w:rPr>
            </w:pPr>
          </w:p>
        </w:tc>
        <w:tc>
          <w:tcPr>
            <w:tcW w:w="738" w:type="pct"/>
            <w:tcBorders>
              <w:top w:val="nil"/>
              <w:left w:val="nil"/>
              <w:bottom w:val="single" w:sz="4" w:space="0" w:color="auto"/>
              <w:right w:val="nil"/>
            </w:tcBorders>
            <w:shd w:val="clear" w:color="auto" w:fill="auto"/>
            <w:noWrap/>
            <w:vAlign w:val="bottom"/>
            <w:hideMark/>
          </w:tcPr>
          <w:p w14:paraId="34B0870A" w14:textId="77777777" w:rsidR="00E40DC2" w:rsidRPr="00F2589A" w:rsidRDefault="00E40DC2" w:rsidP="00D01BF9">
            <w:pPr>
              <w:ind w:right="-73"/>
              <w:jc w:val="center"/>
              <w:rPr>
                <w:rFonts w:ascii="Trebuchet MS" w:hAnsi="Trebuchet MS"/>
                <w:b/>
                <w:bCs/>
                <w:color w:val="000000"/>
                <w:sz w:val="18"/>
                <w:szCs w:val="18"/>
              </w:rPr>
            </w:pPr>
            <w:r w:rsidRPr="00F2589A">
              <w:rPr>
                <w:rFonts w:ascii="Trebuchet MS" w:hAnsi="Trebuchet MS"/>
                <w:b/>
                <w:bCs/>
                <w:color w:val="000000"/>
                <w:sz w:val="18"/>
                <w:szCs w:val="18"/>
              </w:rPr>
              <w:t>Amortizações</w:t>
            </w:r>
          </w:p>
        </w:tc>
        <w:tc>
          <w:tcPr>
            <w:tcW w:w="95" w:type="pct"/>
            <w:tcBorders>
              <w:top w:val="nil"/>
              <w:left w:val="nil"/>
              <w:bottom w:val="nil"/>
              <w:right w:val="nil"/>
            </w:tcBorders>
            <w:shd w:val="clear" w:color="auto" w:fill="auto"/>
            <w:noWrap/>
            <w:vAlign w:val="bottom"/>
            <w:hideMark/>
          </w:tcPr>
          <w:p w14:paraId="73395123" w14:textId="77777777" w:rsidR="00E40DC2" w:rsidRPr="00F2589A" w:rsidRDefault="00E40DC2">
            <w:pPr>
              <w:jc w:val="center"/>
              <w:rPr>
                <w:rFonts w:ascii="Trebuchet MS" w:hAnsi="Trebuchet MS"/>
                <w:b/>
                <w:bCs/>
                <w:color w:val="000000"/>
                <w:sz w:val="18"/>
                <w:szCs w:val="18"/>
              </w:rPr>
            </w:pPr>
          </w:p>
        </w:tc>
        <w:tc>
          <w:tcPr>
            <w:tcW w:w="822" w:type="pct"/>
            <w:tcBorders>
              <w:top w:val="nil"/>
              <w:left w:val="nil"/>
              <w:bottom w:val="single" w:sz="4" w:space="0" w:color="auto"/>
              <w:right w:val="nil"/>
            </w:tcBorders>
            <w:shd w:val="clear" w:color="auto" w:fill="auto"/>
            <w:noWrap/>
            <w:vAlign w:val="bottom"/>
            <w:hideMark/>
          </w:tcPr>
          <w:p w14:paraId="78EAA8FE" w14:textId="7FEF695B" w:rsidR="00E40DC2" w:rsidRPr="00F2589A" w:rsidRDefault="00BE5EB2">
            <w:pPr>
              <w:jc w:val="center"/>
              <w:rPr>
                <w:rFonts w:ascii="Trebuchet MS" w:hAnsi="Trebuchet MS"/>
                <w:b/>
                <w:bCs/>
                <w:color w:val="000000"/>
                <w:sz w:val="18"/>
                <w:szCs w:val="18"/>
              </w:rPr>
            </w:pPr>
            <w:r w:rsidRPr="00F2589A">
              <w:rPr>
                <w:rFonts w:ascii="Trebuchet MS" w:hAnsi="Trebuchet MS"/>
                <w:b/>
                <w:bCs/>
                <w:color w:val="000000"/>
                <w:sz w:val="18"/>
                <w:szCs w:val="18"/>
              </w:rPr>
              <w:t>2023</w:t>
            </w:r>
          </w:p>
        </w:tc>
      </w:tr>
      <w:tr w:rsidR="00705756" w:rsidRPr="00F2589A" w14:paraId="038B20A4" w14:textId="77777777" w:rsidTr="00705756">
        <w:trPr>
          <w:trHeight w:val="20"/>
        </w:trPr>
        <w:tc>
          <w:tcPr>
            <w:tcW w:w="1668" w:type="pct"/>
            <w:tcBorders>
              <w:top w:val="nil"/>
              <w:left w:val="nil"/>
              <w:bottom w:val="nil"/>
              <w:right w:val="nil"/>
            </w:tcBorders>
            <w:shd w:val="clear" w:color="auto" w:fill="auto"/>
            <w:noWrap/>
            <w:vAlign w:val="bottom"/>
            <w:hideMark/>
          </w:tcPr>
          <w:p w14:paraId="29BBD10E" w14:textId="38A1CCC9" w:rsidR="00E40DC2" w:rsidRPr="00F2589A" w:rsidRDefault="00E40DC2" w:rsidP="00D01BF9">
            <w:pPr>
              <w:ind w:left="-63"/>
              <w:rPr>
                <w:rFonts w:ascii="Trebuchet MS" w:hAnsi="Trebuchet MS"/>
                <w:sz w:val="18"/>
                <w:szCs w:val="18"/>
              </w:rPr>
            </w:pPr>
            <w:r w:rsidRPr="00F2589A">
              <w:rPr>
                <w:rFonts w:ascii="Trebuchet MS" w:hAnsi="Trebuchet MS"/>
                <w:sz w:val="18"/>
                <w:szCs w:val="18"/>
              </w:rPr>
              <w:t>Direito de uso (i)</w:t>
            </w:r>
          </w:p>
        </w:tc>
        <w:tc>
          <w:tcPr>
            <w:tcW w:w="751" w:type="pct"/>
            <w:tcBorders>
              <w:top w:val="nil"/>
              <w:left w:val="nil"/>
              <w:bottom w:val="nil"/>
              <w:right w:val="nil"/>
            </w:tcBorders>
            <w:shd w:val="clear" w:color="auto" w:fill="auto"/>
            <w:noWrap/>
            <w:vAlign w:val="bottom"/>
            <w:hideMark/>
          </w:tcPr>
          <w:p w14:paraId="254FD06B" w14:textId="2B0097B7" w:rsidR="00E40DC2" w:rsidRPr="00F2589A" w:rsidRDefault="00E40DC2" w:rsidP="000906A2">
            <w:pPr>
              <w:jc w:val="right"/>
              <w:rPr>
                <w:rFonts w:ascii="Trebuchet MS" w:hAnsi="Trebuchet MS"/>
                <w:sz w:val="18"/>
                <w:szCs w:val="18"/>
              </w:rPr>
            </w:pPr>
            <w:r w:rsidRPr="00F2589A">
              <w:rPr>
                <w:rFonts w:ascii="Trebuchet MS" w:hAnsi="Trebuchet MS"/>
                <w:sz w:val="18"/>
                <w:szCs w:val="18"/>
              </w:rPr>
              <w:t>793.937</w:t>
            </w:r>
          </w:p>
        </w:tc>
        <w:tc>
          <w:tcPr>
            <w:tcW w:w="95" w:type="pct"/>
            <w:tcBorders>
              <w:top w:val="nil"/>
              <w:left w:val="nil"/>
              <w:bottom w:val="nil"/>
              <w:right w:val="nil"/>
            </w:tcBorders>
            <w:shd w:val="clear" w:color="auto" w:fill="auto"/>
            <w:noWrap/>
            <w:vAlign w:val="bottom"/>
            <w:hideMark/>
          </w:tcPr>
          <w:p w14:paraId="01FB538B" w14:textId="77777777" w:rsidR="00E40DC2" w:rsidRPr="00F2589A" w:rsidRDefault="00E40DC2" w:rsidP="000906A2">
            <w:pPr>
              <w:jc w:val="right"/>
              <w:rPr>
                <w:rFonts w:ascii="Trebuchet MS" w:hAnsi="Trebuchet MS"/>
                <w:sz w:val="18"/>
                <w:szCs w:val="18"/>
              </w:rPr>
            </w:pPr>
          </w:p>
        </w:tc>
        <w:tc>
          <w:tcPr>
            <w:tcW w:w="736" w:type="pct"/>
            <w:tcBorders>
              <w:top w:val="nil"/>
              <w:left w:val="nil"/>
              <w:bottom w:val="nil"/>
              <w:right w:val="nil"/>
            </w:tcBorders>
            <w:shd w:val="clear" w:color="auto" w:fill="auto"/>
            <w:noWrap/>
            <w:vAlign w:val="bottom"/>
            <w:hideMark/>
          </w:tcPr>
          <w:p w14:paraId="21C0B797" w14:textId="333689B8" w:rsidR="00E40DC2" w:rsidRPr="00F2589A" w:rsidRDefault="00E40DC2" w:rsidP="000906A2">
            <w:pPr>
              <w:jc w:val="right"/>
              <w:rPr>
                <w:rFonts w:ascii="Trebuchet MS" w:hAnsi="Trebuchet MS"/>
                <w:sz w:val="18"/>
                <w:szCs w:val="18"/>
              </w:rPr>
            </w:pPr>
            <w:r w:rsidRPr="00F2589A">
              <w:rPr>
                <w:rFonts w:ascii="Trebuchet MS" w:hAnsi="Trebuchet MS"/>
                <w:sz w:val="18"/>
                <w:szCs w:val="18"/>
              </w:rPr>
              <w:t>34.826</w:t>
            </w:r>
          </w:p>
        </w:tc>
        <w:tc>
          <w:tcPr>
            <w:tcW w:w="95" w:type="pct"/>
            <w:tcBorders>
              <w:top w:val="nil"/>
              <w:left w:val="nil"/>
              <w:bottom w:val="nil"/>
              <w:right w:val="nil"/>
            </w:tcBorders>
            <w:shd w:val="clear" w:color="auto" w:fill="auto"/>
            <w:noWrap/>
            <w:vAlign w:val="bottom"/>
            <w:hideMark/>
          </w:tcPr>
          <w:p w14:paraId="794FE941" w14:textId="77777777" w:rsidR="00E40DC2" w:rsidRPr="00F2589A" w:rsidRDefault="00E40DC2" w:rsidP="000906A2">
            <w:pPr>
              <w:jc w:val="right"/>
              <w:rPr>
                <w:rFonts w:ascii="Trebuchet MS" w:hAnsi="Trebuchet MS"/>
                <w:sz w:val="18"/>
                <w:szCs w:val="18"/>
              </w:rPr>
            </w:pPr>
          </w:p>
        </w:tc>
        <w:tc>
          <w:tcPr>
            <w:tcW w:w="738" w:type="pct"/>
            <w:tcBorders>
              <w:top w:val="nil"/>
              <w:left w:val="nil"/>
              <w:bottom w:val="nil"/>
              <w:right w:val="nil"/>
            </w:tcBorders>
            <w:shd w:val="clear" w:color="auto" w:fill="auto"/>
            <w:noWrap/>
            <w:vAlign w:val="bottom"/>
            <w:hideMark/>
          </w:tcPr>
          <w:p w14:paraId="09B46BD0" w14:textId="0982557E" w:rsidR="00E40DC2" w:rsidRPr="00F2589A" w:rsidRDefault="00E40DC2" w:rsidP="000906A2">
            <w:pPr>
              <w:jc w:val="right"/>
              <w:rPr>
                <w:rFonts w:ascii="Trebuchet MS" w:hAnsi="Trebuchet MS"/>
                <w:sz w:val="18"/>
                <w:szCs w:val="18"/>
              </w:rPr>
            </w:pPr>
            <w:r w:rsidRPr="00F2589A">
              <w:rPr>
                <w:rFonts w:ascii="Trebuchet MS" w:hAnsi="Trebuchet MS"/>
                <w:sz w:val="18"/>
                <w:szCs w:val="18"/>
              </w:rPr>
              <w:t>(36.435)</w:t>
            </w:r>
          </w:p>
        </w:tc>
        <w:tc>
          <w:tcPr>
            <w:tcW w:w="95" w:type="pct"/>
            <w:tcBorders>
              <w:top w:val="nil"/>
              <w:left w:val="nil"/>
              <w:bottom w:val="nil"/>
              <w:right w:val="nil"/>
            </w:tcBorders>
            <w:shd w:val="clear" w:color="auto" w:fill="auto"/>
            <w:noWrap/>
            <w:vAlign w:val="bottom"/>
            <w:hideMark/>
          </w:tcPr>
          <w:p w14:paraId="6998AE27" w14:textId="77777777" w:rsidR="00E40DC2" w:rsidRPr="00F2589A" w:rsidRDefault="00E40DC2" w:rsidP="000906A2">
            <w:pPr>
              <w:jc w:val="right"/>
              <w:rPr>
                <w:rFonts w:ascii="Trebuchet MS" w:hAnsi="Trebuchet MS"/>
                <w:sz w:val="18"/>
                <w:szCs w:val="18"/>
              </w:rPr>
            </w:pPr>
          </w:p>
        </w:tc>
        <w:tc>
          <w:tcPr>
            <w:tcW w:w="822" w:type="pct"/>
            <w:tcBorders>
              <w:top w:val="nil"/>
              <w:left w:val="nil"/>
              <w:bottom w:val="nil"/>
              <w:right w:val="nil"/>
            </w:tcBorders>
            <w:shd w:val="clear" w:color="auto" w:fill="auto"/>
            <w:noWrap/>
            <w:vAlign w:val="bottom"/>
            <w:hideMark/>
          </w:tcPr>
          <w:p w14:paraId="215DF2B9" w14:textId="108F7C34" w:rsidR="00E40DC2" w:rsidRPr="00F2589A" w:rsidRDefault="00E40DC2" w:rsidP="000906A2">
            <w:pPr>
              <w:jc w:val="right"/>
              <w:rPr>
                <w:rFonts w:ascii="Trebuchet MS" w:hAnsi="Trebuchet MS"/>
                <w:sz w:val="18"/>
                <w:szCs w:val="18"/>
              </w:rPr>
            </w:pPr>
            <w:r w:rsidRPr="00F2589A">
              <w:rPr>
                <w:rFonts w:ascii="Trebuchet MS" w:hAnsi="Trebuchet MS"/>
                <w:sz w:val="18"/>
                <w:szCs w:val="18"/>
              </w:rPr>
              <w:t>792.328</w:t>
            </w:r>
          </w:p>
        </w:tc>
      </w:tr>
      <w:tr w:rsidR="00705756" w:rsidRPr="00F2589A" w14:paraId="3A6C631A" w14:textId="77777777" w:rsidTr="00705756">
        <w:trPr>
          <w:trHeight w:val="20"/>
        </w:trPr>
        <w:tc>
          <w:tcPr>
            <w:tcW w:w="1668" w:type="pct"/>
            <w:tcBorders>
              <w:top w:val="nil"/>
              <w:left w:val="nil"/>
              <w:bottom w:val="nil"/>
              <w:right w:val="nil"/>
            </w:tcBorders>
            <w:shd w:val="clear" w:color="auto" w:fill="auto"/>
            <w:noWrap/>
            <w:vAlign w:val="bottom"/>
            <w:hideMark/>
          </w:tcPr>
          <w:p w14:paraId="0B6FD41A" w14:textId="77777777" w:rsidR="00E40DC2" w:rsidRPr="00F2589A" w:rsidRDefault="00E40DC2" w:rsidP="00D01BF9">
            <w:pPr>
              <w:ind w:left="-63"/>
              <w:rPr>
                <w:rFonts w:ascii="Trebuchet MS" w:hAnsi="Trebuchet MS"/>
                <w:color w:val="000000"/>
                <w:sz w:val="18"/>
                <w:szCs w:val="18"/>
              </w:rPr>
            </w:pPr>
            <w:r w:rsidRPr="00F2589A">
              <w:rPr>
                <w:rFonts w:ascii="Trebuchet MS" w:hAnsi="Trebuchet MS"/>
                <w:color w:val="000000"/>
                <w:sz w:val="18"/>
                <w:szCs w:val="18"/>
              </w:rPr>
              <w:t>Software</w:t>
            </w:r>
          </w:p>
        </w:tc>
        <w:tc>
          <w:tcPr>
            <w:tcW w:w="751" w:type="pct"/>
            <w:tcBorders>
              <w:top w:val="nil"/>
              <w:left w:val="nil"/>
              <w:bottom w:val="nil"/>
              <w:right w:val="nil"/>
            </w:tcBorders>
            <w:shd w:val="clear" w:color="auto" w:fill="auto"/>
            <w:noWrap/>
            <w:vAlign w:val="bottom"/>
            <w:hideMark/>
          </w:tcPr>
          <w:p w14:paraId="5C28967A" w14:textId="45C0E726" w:rsidR="00E40DC2" w:rsidRPr="00F2589A" w:rsidRDefault="00E40DC2" w:rsidP="000906A2">
            <w:pPr>
              <w:jc w:val="right"/>
              <w:rPr>
                <w:rFonts w:ascii="Trebuchet MS" w:hAnsi="Trebuchet MS"/>
                <w:sz w:val="18"/>
                <w:szCs w:val="18"/>
              </w:rPr>
            </w:pPr>
            <w:r w:rsidRPr="00F2589A">
              <w:rPr>
                <w:rFonts w:ascii="Trebuchet MS" w:hAnsi="Trebuchet MS"/>
                <w:sz w:val="18"/>
                <w:szCs w:val="18"/>
              </w:rPr>
              <w:t>5.768</w:t>
            </w:r>
          </w:p>
        </w:tc>
        <w:tc>
          <w:tcPr>
            <w:tcW w:w="95" w:type="pct"/>
            <w:tcBorders>
              <w:top w:val="nil"/>
              <w:left w:val="nil"/>
              <w:bottom w:val="nil"/>
              <w:right w:val="nil"/>
            </w:tcBorders>
            <w:shd w:val="clear" w:color="auto" w:fill="auto"/>
            <w:noWrap/>
            <w:vAlign w:val="bottom"/>
            <w:hideMark/>
          </w:tcPr>
          <w:p w14:paraId="1C21A688" w14:textId="77777777" w:rsidR="00E40DC2" w:rsidRPr="00F2589A" w:rsidRDefault="00E40DC2" w:rsidP="000906A2">
            <w:pPr>
              <w:jc w:val="right"/>
              <w:rPr>
                <w:rFonts w:ascii="Trebuchet MS" w:hAnsi="Trebuchet MS"/>
                <w:sz w:val="18"/>
                <w:szCs w:val="18"/>
              </w:rPr>
            </w:pPr>
          </w:p>
        </w:tc>
        <w:tc>
          <w:tcPr>
            <w:tcW w:w="736" w:type="pct"/>
            <w:tcBorders>
              <w:top w:val="nil"/>
              <w:left w:val="nil"/>
              <w:bottom w:val="nil"/>
              <w:right w:val="nil"/>
            </w:tcBorders>
            <w:shd w:val="clear" w:color="auto" w:fill="auto"/>
            <w:noWrap/>
            <w:vAlign w:val="bottom"/>
            <w:hideMark/>
          </w:tcPr>
          <w:p w14:paraId="51FE6B93" w14:textId="2B08B06B" w:rsidR="00E40DC2" w:rsidRPr="00F2589A" w:rsidRDefault="00E40DC2" w:rsidP="000906A2">
            <w:pPr>
              <w:jc w:val="right"/>
              <w:rPr>
                <w:rFonts w:ascii="Trebuchet MS" w:hAnsi="Trebuchet MS"/>
                <w:sz w:val="18"/>
                <w:szCs w:val="18"/>
              </w:rPr>
            </w:pPr>
            <w:r w:rsidRPr="00F2589A">
              <w:rPr>
                <w:rFonts w:ascii="Trebuchet MS" w:hAnsi="Trebuchet MS"/>
                <w:sz w:val="18"/>
                <w:szCs w:val="18"/>
              </w:rPr>
              <w:t>646</w:t>
            </w:r>
          </w:p>
        </w:tc>
        <w:tc>
          <w:tcPr>
            <w:tcW w:w="95" w:type="pct"/>
            <w:tcBorders>
              <w:top w:val="nil"/>
              <w:left w:val="nil"/>
              <w:bottom w:val="nil"/>
              <w:right w:val="nil"/>
            </w:tcBorders>
            <w:shd w:val="clear" w:color="auto" w:fill="auto"/>
            <w:noWrap/>
            <w:vAlign w:val="bottom"/>
            <w:hideMark/>
          </w:tcPr>
          <w:p w14:paraId="2871BAC6" w14:textId="77777777" w:rsidR="00E40DC2" w:rsidRPr="00F2589A" w:rsidRDefault="00E40DC2" w:rsidP="000906A2">
            <w:pPr>
              <w:jc w:val="right"/>
              <w:rPr>
                <w:rFonts w:ascii="Trebuchet MS" w:hAnsi="Trebuchet MS"/>
                <w:sz w:val="18"/>
                <w:szCs w:val="18"/>
              </w:rPr>
            </w:pPr>
          </w:p>
        </w:tc>
        <w:tc>
          <w:tcPr>
            <w:tcW w:w="738" w:type="pct"/>
            <w:tcBorders>
              <w:top w:val="nil"/>
              <w:left w:val="nil"/>
              <w:bottom w:val="nil"/>
              <w:right w:val="nil"/>
            </w:tcBorders>
            <w:shd w:val="clear" w:color="auto" w:fill="auto"/>
            <w:noWrap/>
            <w:vAlign w:val="bottom"/>
            <w:hideMark/>
          </w:tcPr>
          <w:p w14:paraId="2E1705A3" w14:textId="7CFD5258" w:rsidR="00E40DC2" w:rsidRPr="00F2589A" w:rsidRDefault="00E40DC2" w:rsidP="000906A2">
            <w:pPr>
              <w:jc w:val="right"/>
              <w:rPr>
                <w:rFonts w:ascii="Trebuchet MS" w:hAnsi="Trebuchet MS"/>
                <w:sz w:val="18"/>
                <w:szCs w:val="18"/>
              </w:rPr>
            </w:pPr>
            <w:r w:rsidRPr="00F2589A">
              <w:rPr>
                <w:rFonts w:ascii="Trebuchet MS" w:hAnsi="Trebuchet MS"/>
                <w:sz w:val="18"/>
                <w:szCs w:val="18"/>
              </w:rPr>
              <w:t>(2.837)</w:t>
            </w:r>
          </w:p>
        </w:tc>
        <w:tc>
          <w:tcPr>
            <w:tcW w:w="95" w:type="pct"/>
            <w:tcBorders>
              <w:top w:val="nil"/>
              <w:left w:val="nil"/>
              <w:bottom w:val="nil"/>
              <w:right w:val="nil"/>
            </w:tcBorders>
            <w:shd w:val="clear" w:color="auto" w:fill="auto"/>
            <w:noWrap/>
            <w:vAlign w:val="bottom"/>
            <w:hideMark/>
          </w:tcPr>
          <w:p w14:paraId="44401189" w14:textId="77777777" w:rsidR="00E40DC2" w:rsidRPr="00F2589A" w:rsidRDefault="00E40DC2" w:rsidP="000906A2">
            <w:pPr>
              <w:jc w:val="right"/>
              <w:rPr>
                <w:rFonts w:ascii="Trebuchet MS" w:hAnsi="Trebuchet MS"/>
                <w:sz w:val="18"/>
                <w:szCs w:val="18"/>
              </w:rPr>
            </w:pPr>
          </w:p>
        </w:tc>
        <w:tc>
          <w:tcPr>
            <w:tcW w:w="822" w:type="pct"/>
            <w:tcBorders>
              <w:top w:val="nil"/>
              <w:left w:val="nil"/>
              <w:bottom w:val="nil"/>
              <w:right w:val="nil"/>
            </w:tcBorders>
            <w:shd w:val="clear" w:color="auto" w:fill="auto"/>
            <w:noWrap/>
            <w:vAlign w:val="bottom"/>
            <w:hideMark/>
          </w:tcPr>
          <w:p w14:paraId="68ED8E02" w14:textId="2AD85BC0" w:rsidR="00E40DC2" w:rsidRPr="00F2589A" w:rsidRDefault="00E40DC2" w:rsidP="000906A2">
            <w:pPr>
              <w:jc w:val="right"/>
              <w:rPr>
                <w:rFonts w:ascii="Trebuchet MS" w:hAnsi="Trebuchet MS"/>
                <w:sz w:val="18"/>
                <w:szCs w:val="18"/>
              </w:rPr>
            </w:pPr>
            <w:r w:rsidRPr="00F2589A">
              <w:rPr>
                <w:rFonts w:ascii="Trebuchet MS" w:hAnsi="Trebuchet MS"/>
                <w:sz w:val="18"/>
                <w:szCs w:val="18"/>
              </w:rPr>
              <w:t>3.577</w:t>
            </w:r>
          </w:p>
        </w:tc>
      </w:tr>
      <w:tr w:rsidR="00705756" w:rsidRPr="00F2589A" w14:paraId="2964EBD8" w14:textId="77777777" w:rsidTr="00705756">
        <w:trPr>
          <w:trHeight w:val="20"/>
        </w:trPr>
        <w:tc>
          <w:tcPr>
            <w:tcW w:w="1668" w:type="pct"/>
            <w:tcBorders>
              <w:top w:val="nil"/>
              <w:left w:val="nil"/>
              <w:bottom w:val="nil"/>
              <w:right w:val="nil"/>
            </w:tcBorders>
            <w:shd w:val="clear" w:color="auto" w:fill="auto"/>
            <w:noWrap/>
            <w:vAlign w:val="bottom"/>
            <w:hideMark/>
          </w:tcPr>
          <w:p w14:paraId="6B22A4F9" w14:textId="77777777" w:rsidR="00E40DC2" w:rsidRPr="00F2589A" w:rsidRDefault="00E40DC2" w:rsidP="00D01BF9">
            <w:pPr>
              <w:ind w:left="-63"/>
              <w:rPr>
                <w:rFonts w:ascii="Trebuchet MS" w:hAnsi="Trebuchet MS"/>
                <w:color w:val="000000"/>
                <w:sz w:val="18"/>
                <w:szCs w:val="18"/>
              </w:rPr>
            </w:pPr>
            <w:r w:rsidRPr="00F2589A">
              <w:rPr>
                <w:rFonts w:ascii="Trebuchet MS" w:hAnsi="Trebuchet MS"/>
                <w:color w:val="000000"/>
                <w:sz w:val="18"/>
                <w:szCs w:val="18"/>
              </w:rPr>
              <w:t>Mais valia na aquisição da ZPE Ceará</w:t>
            </w:r>
          </w:p>
        </w:tc>
        <w:tc>
          <w:tcPr>
            <w:tcW w:w="751" w:type="pct"/>
            <w:tcBorders>
              <w:top w:val="nil"/>
              <w:left w:val="nil"/>
              <w:bottom w:val="nil"/>
              <w:right w:val="nil"/>
            </w:tcBorders>
            <w:shd w:val="clear" w:color="auto" w:fill="auto"/>
            <w:noWrap/>
            <w:vAlign w:val="bottom"/>
            <w:hideMark/>
          </w:tcPr>
          <w:p w14:paraId="2B1FDE11" w14:textId="3218D50A" w:rsidR="00E40DC2" w:rsidRPr="00F2589A" w:rsidRDefault="00E40DC2" w:rsidP="000906A2">
            <w:pPr>
              <w:jc w:val="right"/>
              <w:rPr>
                <w:rFonts w:ascii="Trebuchet MS" w:hAnsi="Trebuchet MS"/>
                <w:sz w:val="18"/>
                <w:szCs w:val="18"/>
              </w:rPr>
            </w:pPr>
            <w:r w:rsidRPr="00F2589A">
              <w:rPr>
                <w:rFonts w:ascii="Trebuchet MS" w:hAnsi="Trebuchet MS"/>
                <w:sz w:val="18"/>
                <w:szCs w:val="18"/>
              </w:rPr>
              <w:t>70.446</w:t>
            </w:r>
          </w:p>
        </w:tc>
        <w:tc>
          <w:tcPr>
            <w:tcW w:w="95" w:type="pct"/>
            <w:tcBorders>
              <w:top w:val="nil"/>
              <w:left w:val="nil"/>
              <w:bottom w:val="nil"/>
              <w:right w:val="nil"/>
            </w:tcBorders>
            <w:shd w:val="clear" w:color="auto" w:fill="auto"/>
            <w:noWrap/>
            <w:vAlign w:val="bottom"/>
            <w:hideMark/>
          </w:tcPr>
          <w:p w14:paraId="00970487" w14:textId="77777777" w:rsidR="00E40DC2" w:rsidRPr="00F2589A" w:rsidRDefault="00E40DC2" w:rsidP="000906A2">
            <w:pPr>
              <w:jc w:val="right"/>
              <w:rPr>
                <w:rFonts w:ascii="Trebuchet MS" w:hAnsi="Trebuchet MS"/>
                <w:sz w:val="18"/>
                <w:szCs w:val="18"/>
              </w:rPr>
            </w:pPr>
          </w:p>
        </w:tc>
        <w:tc>
          <w:tcPr>
            <w:tcW w:w="736" w:type="pct"/>
            <w:tcBorders>
              <w:top w:val="nil"/>
              <w:left w:val="nil"/>
              <w:bottom w:val="nil"/>
              <w:right w:val="nil"/>
            </w:tcBorders>
            <w:shd w:val="clear" w:color="auto" w:fill="auto"/>
            <w:noWrap/>
            <w:vAlign w:val="bottom"/>
            <w:hideMark/>
          </w:tcPr>
          <w:p w14:paraId="3C95540F" w14:textId="6DB067D5" w:rsidR="00E40DC2" w:rsidRPr="00F2589A" w:rsidRDefault="00E40DC2" w:rsidP="000906A2">
            <w:pPr>
              <w:jc w:val="right"/>
              <w:rPr>
                <w:rFonts w:ascii="Trebuchet MS" w:hAnsi="Trebuchet MS"/>
                <w:sz w:val="18"/>
                <w:szCs w:val="18"/>
              </w:rPr>
            </w:pPr>
            <w:r w:rsidRPr="00F2589A">
              <w:rPr>
                <w:rFonts w:ascii="Trebuchet MS" w:hAnsi="Trebuchet MS"/>
                <w:sz w:val="18"/>
                <w:szCs w:val="18"/>
              </w:rPr>
              <w:t>-</w:t>
            </w:r>
          </w:p>
        </w:tc>
        <w:tc>
          <w:tcPr>
            <w:tcW w:w="95" w:type="pct"/>
            <w:tcBorders>
              <w:top w:val="nil"/>
              <w:left w:val="nil"/>
              <w:bottom w:val="nil"/>
              <w:right w:val="nil"/>
            </w:tcBorders>
            <w:shd w:val="clear" w:color="auto" w:fill="auto"/>
            <w:noWrap/>
            <w:vAlign w:val="bottom"/>
            <w:hideMark/>
          </w:tcPr>
          <w:p w14:paraId="47C692F3" w14:textId="77777777" w:rsidR="00E40DC2" w:rsidRPr="00F2589A" w:rsidRDefault="00E40DC2" w:rsidP="000906A2">
            <w:pPr>
              <w:jc w:val="right"/>
              <w:rPr>
                <w:rFonts w:ascii="Trebuchet MS" w:hAnsi="Trebuchet MS"/>
                <w:sz w:val="18"/>
                <w:szCs w:val="18"/>
              </w:rPr>
            </w:pPr>
          </w:p>
        </w:tc>
        <w:tc>
          <w:tcPr>
            <w:tcW w:w="738" w:type="pct"/>
            <w:tcBorders>
              <w:top w:val="nil"/>
              <w:left w:val="nil"/>
              <w:bottom w:val="nil"/>
              <w:right w:val="nil"/>
            </w:tcBorders>
            <w:shd w:val="clear" w:color="auto" w:fill="auto"/>
            <w:noWrap/>
            <w:vAlign w:val="bottom"/>
            <w:hideMark/>
          </w:tcPr>
          <w:p w14:paraId="28004EDE" w14:textId="68BB4D43" w:rsidR="00E40DC2" w:rsidRPr="00F2589A" w:rsidRDefault="00E40DC2" w:rsidP="000906A2">
            <w:pPr>
              <w:jc w:val="right"/>
              <w:rPr>
                <w:rFonts w:ascii="Trebuchet MS" w:hAnsi="Trebuchet MS"/>
                <w:sz w:val="18"/>
                <w:szCs w:val="18"/>
              </w:rPr>
            </w:pPr>
            <w:r w:rsidRPr="00F2589A">
              <w:rPr>
                <w:rFonts w:ascii="Trebuchet MS" w:hAnsi="Trebuchet MS"/>
                <w:sz w:val="18"/>
                <w:szCs w:val="18"/>
              </w:rPr>
              <w:t>(1.551)</w:t>
            </w:r>
          </w:p>
        </w:tc>
        <w:tc>
          <w:tcPr>
            <w:tcW w:w="95" w:type="pct"/>
            <w:tcBorders>
              <w:top w:val="nil"/>
              <w:left w:val="nil"/>
              <w:bottom w:val="nil"/>
              <w:right w:val="nil"/>
            </w:tcBorders>
            <w:shd w:val="clear" w:color="auto" w:fill="auto"/>
            <w:noWrap/>
            <w:vAlign w:val="bottom"/>
            <w:hideMark/>
          </w:tcPr>
          <w:p w14:paraId="2EDE6547" w14:textId="77777777" w:rsidR="00E40DC2" w:rsidRPr="00F2589A" w:rsidRDefault="00E40DC2" w:rsidP="000906A2">
            <w:pPr>
              <w:jc w:val="right"/>
              <w:rPr>
                <w:rFonts w:ascii="Trebuchet MS" w:hAnsi="Trebuchet MS"/>
                <w:sz w:val="18"/>
                <w:szCs w:val="18"/>
              </w:rPr>
            </w:pPr>
          </w:p>
        </w:tc>
        <w:tc>
          <w:tcPr>
            <w:tcW w:w="822" w:type="pct"/>
            <w:tcBorders>
              <w:top w:val="nil"/>
              <w:left w:val="nil"/>
              <w:bottom w:val="nil"/>
              <w:right w:val="nil"/>
            </w:tcBorders>
            <w:shd w:val="clear" w:color="auto" w:fill="auto"/>
            <w:noWrap/>
            <w:vAlign w:val="bottom"/>
            <w:hideMark/>
          </w:tcPr>
          <w:p w14:paraId="24E02B56" w14:textId="52A3CBBB" w:rsidR="00E40DC2" w:rsidRPr="00F2589A" w:rsidRDefault="00E40DC2" w:rsidP="000906A2">
            <w:pPr>
              <w:jc w:val="right"/>
              <w:rPr>
                <w:rFonts w:ascii="Trebuchet MS" w:hAnsi="Trebuchet MS"/>
                <w:sz w:val="18"/>
                <w:szCs w:val="18"/>
              </w:rPr>
            </w:pPr>
            <w:r w:rsidRPr="00F2589A">
              <w:rPr>
                <w:rFonts w:ascii="Trebuchet MS" w:hAnsi="Trebuchet MS"/>
                <w:sz w:val="18"/>
                <w:szCs w:val="18"/>
              </w:rPr>
              <w:t>68.895</w:t>
            </w:r>
          </w:p>
        </w:tc>
      </w:tr>
      <w:tr w:rsidR="00705756" w:rsidRPr="00F2589A" w14:paraId="7595311C" w14:textId="77777777" w:rsidTr="00705756">
        <w:trPr>
          <w:trHeight w:val="20"/>
        </w:trPr>
        <w:tc>
          <w:tcPr>
            <w:tcW w:w="1668" w:type="pct"/>
            <w:tcBorders>
              <w:top w:val="nil"/>
              <w:left w:val="nil"/>
              <w:bottom w:val="nil"/>
              <w:right w:val="nil"/>
            </w:tcBorders>
            <w:shd w:val="clear" w:color="auto" w:fill="auto"/>
            <w:noWrap/>
            <w:vAlign w:val="bottom"/>
            <w:hideMark/>
          </w:tcPr>
          <w:p w14:paraId="1FB88AB9" w14:textId="77777777" w:rsidR="00E40DC2" w:rsidRPr="00F2589A" w:rsidRDefault="00E40DC2" w:rsidP="00D01BF9">
            <w:pPr>
              <w:ind w:left="-63"/>
              <w:rPr>
                <w:rFonts w:ascii="Trebuchet MS" w:hAnsi="Trebuchet MS"/>
                <w:sz w:val="18"/>
                <w:szCs w:val="18"/>
              </w:rPr>
            </w:pPr>
          </w:p>
        </w:tc>
        <w:tc>
          <w:tcPr>
            <w:tcW w:w="751" w:type="pct"/>
            <w:tcBorders>
              <w:top w:val="single" w:sz="4" w:space="0" w:color="auto"/>
              <w:left w:val="nil"/>
              <w:bottom w:val="double" w:sz="6" w:space="0" w:color="auto"/>
              <w:right w:val="nil"/>
            </w:tcBorders>
            <w:shd w:val="clear" w:color="auto" w:fill="auto"/>
            <w:noWrap/>
            <w:vAlign w:val="bottom"/>
            <w:hideMark/>
          </w:tcPr>
          <w:p w14:paraId="05AE991A" w14:textId="6AF5391A" w:rsidR="00E40DC2" w:rsidRPr="00F2589A" w:rsidRDefault="00E40DC2" w:rsidP="000906A2">
            <w:pPr>
              <w:jc w:val="right"/>
              <w:rPr>
                <w:rFonts w:ascii="Trebuchet MS" w:hAnsi="Trebuchet MS"/>
                <w:b/>
                <w:bCs/>
                <w:sz w:val="18"/>
                <w:szCs w:val="18"/>
              </w:rPr>
            </w:pPr>
            <w:r w:rsidRPr="00F2589A">
              <w:rPr>
                <w:rFonts w:ascii="Trebuchet MS" w:hAnsi="Trebuchet MS"/>
                <w:b/>
                <w:bCs/>
                <w:sz w:val="18"/>
                <w:szCs w:val="18"/>
              </w:rPr>
              <w:t>870.151</w:t>
            </w:r>
          </w:p>
        </w:tc>
        <w:tc>
          <w:tcPr>
            <w:tcW w:w="95" w:type="pct"/>
            <w:tcBorders>
              <w:top w:val="nil"/>
              <w:left w:val="nil"/>
              <w:bottom w:val="nil"/>
              <w:right w:val="nil"/>
            </w:tcBorders>
            <w:shd w:val="clear" w:color="auto" w:fill="auto"/>
            <w:noWrap/>
            <w:vAlign w:val="bottom"/>
            <w:hideMark/>
          </w:tcPr>
          <w:p w14:paraId="16342F46" w14:textId="77777777" w:rsidR="00E40DC2" w:rsidRPr="00F2589A" w:rsidRDefault="00E40DC2" w:rsidP="000906A2">
            <w:pPr>
              <w:jc w:val="right"/>
              <w:rPr>
                <w:rFonts w:ascii="Trebuchet MS" w:hAnsi="Trebuchet MS"/>
                <w:b/>
                <w:bCs/>
                <w:sz w:val="18"/>
                <w:szCs w:val="18"/>
              </w:rPr>
            </w:pPr>
          </w:p>
        </w:tc>
        <w:tc>
          <w:tcPr>
            <w:tcW w:w="736" w:type="pct"/>
            <w:tcBorders>
              <w:top w:val="single" w:sz="4" w:space="0" w:color="auto"/>
              <w:left w:val="nil"/>
              <w:bottom w:val="double" w:sz="6" w:space="0" w:color="auto"/>
              <w:right w:val="nil"/>
            </w:tcBorders>
            <w:shd w:val="clear" w:color="auto" w:fill="auto"/>
            <w:noWrap/>
            <w:vAlign w:val="bottom"/>
            <w:hideMark/>
          </w:tcPr>
          <w:p w14:paraId="6B064613" w14:textId="6D98A411" w:rsidR="00E40DC2" w:rsidRPr="00F2589A" w:rsidRDefault="00E40DC2" w:rsidP="000906A2">
            <w:pPr>
              <w:jc w:val="right"/>
              <w:rPr>
                <w:rFonts w:ascii="Trebuchet MS" w:hAnsi="Trebuchet MS"/>
                <w:b/>
                <w:bCs/>
                <w:sz w:val="18"/>
                <w:szCs w:val="18"/>
              </w:rPr>
            </w:pPr>
            <w:r w:rsidRPr="00F2589A">
              <w:rPr>
                <w:rFonts w:ascii="Trebuchet MS" w:hAnsi="Trebuchet MS"/>
                <w:b/>
                <w:bCs/>
                <w:sz w:val="18"/>
                <w:szCs w:val="18"/>
              </w:rPr>
              <w:t>35.472</w:t>
            </w:r>
          </w:p>
        </w:tc>
        <w:tc>
          <w:tcPr>
            <w:tcW w:w="95" w:type="pct"/>
            <w:tcBorders>
              <w:top w:val="nil"/>
              <w:left w:val="nil"/>
              <w:bottom w:val="nil"/>
              <w:right w:val="nil"/>
            </w:tcBorders>
            <w:shd w:val="clear" w:color="auto" w:fill="auto"/>
            <w:noWrap/>
            <w:vAlign w:val="bottom"/>
            <w:hideMark/>
          </w:tcPr>
          <w:p w14:paraId="6ABB4933" w14:textId="77777777" w:rsidR="00E40DC2" w:rsidRPr="00F2589A" w:rsidRDefault="00E40DC2" w:rsidP="000906A2">
            <w:pPr>
              <w:jc w:val="right"/>
              <w:rPr>
                <w:rFonts w:ascii="Trebuchet MS" w:hAnsi="Trebuchet MS"/>
                <w:b/>
                <w:bCs/>
                <w:sz w:val="18"/>
                <w:szCs w:val="18"/>
              </w:rPr>
            </w:pPr>
          </w:p>
        </w:tc>
        <w:tc>
          <w:tcPr>
            <w:tcW w:w="738" w:type="pct"/>
            <w:tcBorders>
              <w:top w:val="single" w:sz="4" w:space="0" w:color="auto"/>
              <w:left w:val="nil"/>
              <w:bottom w:val="double" w:sz="6" w:space="0" w:color="auto"/>
              <w:right w:val="nil"/>
            </w:tcBorders>
            <w:shd w:val="clear" w:color="auto" w:fill="auto"/>
            <w:noWrap/>
            <w:vAlign w:val="bottom"/>
            <w:hideMark/>
          </w:tcPr>
          <w:p w14:paraId="2DF424F0" w14:textId="7B258DE6" w:rsidR="00E40DC2" w:rsidRPr="00F2589A" w:rsidRDefault="00E40DC2" w:rsidP="000906A2">
            <w:pPr>
              <w:jc w:val="right"/>
              <w:rPr>
                <w:rFonts w:ascii="Trebuchet MS" w:hAnsi="Trebuchet MS"/>
                <w:b/>
                <w:bCs/>
                <w:sz w:val="18"/>
                <w:szCs w:val="18"/>
              </w:rPr>
            </w:pPr>
            <w:r w:rsidRPr="00F2589A">
              <w:rPr>
                <w:rFonts w:ascii="Trebuchet MS" w:hAnsi="Trebuchet MS"/>
                <w:b/>
                <w:bCs/>
                <w:sz w:val="18"/>
                <w:szCs w:val="18"/>
              </w:rPr>
              <w:t>(40.823)</w:t>
            </w:r>
          </w:p>
        </w:tc>
        <w:tc>
          <w:tcPr>
            <w:tcW w:w="95" w:type="pct"/>
            <w:tcBorders>
              <w:top w:val="nil"/>
              <w:left w:val="nil"/>
              <w:bottom w:val="nil"/>
              <w:right w:val="nil"/>
            </w:tcBorders>
            <w:shd w:val="clear" w:color="auto" w:fill="auto"/>
            <w:noWrap/>
            <w:vAlign w:val="bottom"/>
            <w:hideMark/>
          </w:tcPr>
          <w:p w14:paraId="0A39C4E3" w14:textId="77777777" w:rsidR="00E40DC2" w:rsidRPr="00F2589A" w:rsidRDefault="00E40DC2" w:rsidP="000906A2">
            <w:pPr>
              <w:jc w:val="right"/>
              <w:rPr>
                <w:rFonts w:ascii="Trebuchet MS" w:hAnsi="Trebuchet MS"/>
                <w:b/>
                <w:bCs/>
                <w:sz w:val="18"/>
                <w:szCs w:val="18"/>
              </w:rPr>
            </w:pPr>
          </w:p>
        </w:tc>
        <w:tc>
          <w:tcPr>
            <w:tcW w:w="822" w:type="pct"/>
            <w:tcBorders>
              <w:top w:val="single" w:sz="4" w:space="0" w:color="auto"/>
              <w:left w:val="nil"/>
              <w:bottom w:val="double" w:sz="6" w:space="0" w:color="auto"/>
              <w:right w:val="nil"/>
            </w:tcBorders>
            <w:shd w:val="clear" w:color="auto" w:fill="auto"/>
            <w:noWrap/>
            <w:vAlign w:val="bottom"/>
            <w:hideMark/>
          </w:tcPr>
          <w:p w14:paraId="6542E6B2" w14:textId="16D53909" w:rsidR="00E40DC2" w:rsidRPr="00F2589A" w:rsidRDefault="00E40DC2" w:rsidP="000906A2">
            <w:pPr>
              <w:jc w:val="right"/>
              <w:rPr>
                <w:rFonts w:ascii="Trebuchet MS" w:hAnsi="Trebuchet MS"/>
                <w:b/>
                <w:bCs/>
                <w:sz w:val="18"/>
                <w:szCs w:val="18"/>
              </w:rPr>
            </w:pPr>
            <w:r w:rsidRPr="00F2589A">
              <w:rPr>
                <w:rFonts w:ascii="Trebuchet MS" w:hAnsi="Trebuchet MS"/>
                <w:b/>
                <w:bCs/>
                <w:sz w:val="18"/>
                <w:szCs w:val="18"/>
              </w:rPr>
              <w:t>864.800</w:t>
            </w:r>
          </w:p>
        </w:tc>
      </w:tr>
    </w:tbl>
    <w:p w14:paraId="590312B4" w14:textId="77777777" w:rsidR="00C3574B" w:rsidRPr="00F2589A" w:rsidRDefault="00C3574B" w:rsidP="00A074CB">
      <w:pPr>
        <w:widowControl w:val="0"/>
        <w:suppressAutoHyphens/>
        <w:autoSpaceDE w:val="0"/>
        <w:autoSpaceDN w:val="0"/>
        <w:adjustRightInd w:val="0"/>
        <w:jc w:val="both"/>
        <w:rPr>
          <w:rFonts w:ascii="Trebuchet MS" w:hAnsi="Trebuchet MS" w:cs="Arial"/>
          <w:b/>
          <w:bCs/>
          <w:color w:val="000000" w:themeColor="text1"/>
        </w:rPr>
      </w:pPr>
    </w:p>
    <w:p w14:paraId="0382B152" w14:textId="77777777" w:rsidR="000906A2" w:rsidRPr="00F2589A" w:rsidRDefault="000906A2" w:rsidP="000906A2">
      <w:pPr>
        <w:pStyle w:val="PargrafodaLista"/>
        <w:widowControl w:val="0"/>
        <w:numPr>
          <w:ilvl w:val="0"/>
          <w:numId w:val="22"/>
        </w:numPr>
        <w:ind w:hanging="513"/>
        <w:jc w:val="both"/>
        <w:rPr>
          <w:rFonts w:ascii="Trebuchet MS" w:hAnsi="Trebuchet MS" w:cs="Arial"/>
          <w:color w:val="000000" w:themeColor="text1"/>
          <w:sz w:val="20"/>
          <w:szCs w:val="20"/>
          <w:lang w:eastAsia="en-US"/>
        </w:rPr>
      </w:pPr>
      <w:r w:rsidRPr="00F2589A">
        <w:rPr>
          <w:rFonts w:ascii="Trebuchet MS" w:hAnsi="Trebuchet MS" w:cs="Arial"/>
          <w:color w:val="000000" w:themeColor="text1"/>
          <w:sz w:val="20"/>
          <w:szCs w:val="20"/>
          <w:lang w:eastAsia="en-US"/>
        </w:rPr>
        <w:t xml:space="preserve">Em 28 de novembro de 2018, a Companhia firmou com o Estado do Ceará, termo de cessão que tem por objeto a cessão do direito de uso, a título gratuito, de 3.613,30 hectares da área descrita, com todos os seus bens acessórios, tais quais edificações, benfeitorias e acessões, ativos, pertenças e partes integrantes, contidos na referida área, tudo correspondente a imóveis de propriedade do Estado, ou que estão sob sua posse.  </w:t>
      </w:r>
    </w:p>
    <w:p w14:paraId="48BDC5FD" w14:textId="77777777" w:rsidR="00186AAF" w:rsidRPr="00F2589A" w:rsidRDefault="00186AAF" w:rsidP="00282DC5">
      <w:pPr>
        <w:widowControl w:val="0"/>
        <w:suppressAutoHyphens/>
        <w:contextualSpacing/>
        <w:jc w:val="both"/>
        <w:rPr>
          <w:rFonts w:ascii="Trebuchet MS" w:hAnsi="Trebuchet MS" w:cs="Arial"/>
          <w:b/>
          <w:color w:val="000000" w:themeColor="text1"/>
          <w:highlight w:val="yellow"/>
        </w:rPr>
      </w:pPr>
    </w:p>
    <w:p w14:paraId="4B89CF32" w14:textId="77777777" w:rsidR="001C563E" w:rsidRPr="00F2589A" w:rsidRDefault="001C563E" w:rsidP="00282DC5">
      <w:pPr>
        <w:pStyle w:val="Corpodetexto"/>
        <w:suppressAutoHyphens/>
        <w:ind w:left="567"/>
        <w:contextualSpacing/>
        <w:rPr>
          <w:rFonts w:ascii="Trebuchet MS" w:hAnsi="Trebuchet MS" w:cs="Arial"/>
          <w:color w:val="000000" w:themeColor="text1"/>
          <w:szCs w:val="24"/>
        </w:rPr>
      </w:pPr>
      <w:r w:rsidRPr="00F2589A">
        <w:rPr>
          <w:rFonts w:ascii="Trebuchet MS" w:hAnsi="Trebuchet MS" w:cs="Arial"/>
          <w:color w:val="000000" w:themeColor="text1"/>
          <w:szCs w:val="24"/>
        </w:rPr>
        <w:t xml:space="preserve">A amortização, quando aplicável, é reconhecida linearmente com base na vida útil estimada dos ativos. A vida útil estimada e o método de amortização são revisados no fim de cada exercício e o efeito de quaisquer mudanças nas estimativas é contabilizado prospectivamente. </w:t>
      </w:r>
    </w:p>
    <w:p w14:paraId="17789145" w14:textId="059BBB83" w:rsidR="00705756" w:rsidRPr="00F2589A" w:rsidRDefault="00705756">
      <w:pPr>
        <w:spacing w:after="200" w:line="276" w:lineRule="auto"/>
        <w:rPr>
          <w:rFonts w:ascii="Trebuchet MS" w:hAnsi="Trebuchet MS" w:cs="Arial"/>
          <w:color w:val="000000" w:themeColor="text1"/>
          <w:lang w:eastAsia="pt-BR"/>
        </w:rPr>
      </w:pPr>
      <w:r w:rsidRPr="00F2589A">
        <w:rPr>
          <w:rFonts w:ascii="Trebuchet MS" w:hAnsi="Trebuchet MS" w:cs="Arial"/>
          <w:color w:val="000000" w:themeColor="text1"/>
        </w:rPr>
        <w:br w:type="page"/>
      </w:r>
    </w:p>
    <w:p w14:paraId="4AC97004" w14:textId="77777777" w:rsidR="000906A2" w:rsidRPr="00F2589A" w:rsidRDefault="000906A2" w:rsidP="000906A2">
      <w:pPr>
        <w:pStyle w:val="PargrafodaLista"/>
        <w:widowControl w:val="0"/>
        <w:numPr>
          <w:ilvl w:val="1"/>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lastRenderedPageBreak/>
        <w:t>Combinação de negócio - ZPE</w:t>
      </w:r>
    </w:p>
    <w:p w14:paraId="2CDB238E" w14:textId="77777777" w:rsidR="000906A2" w:rsidRPr="00F2589A" w:rsidRDefault="000906A2" w:rsidP="000906A2">
      <w:pPr>
        <w:widowControl w:val="0"/>
        <w:suppressAutoHyphens/>
        <w:ind w:left="1276"/>
        <w:jc w:val="both"/>
        <w:rPr>
          <w:rFonts w:ascii="Trebuchet MS" w:hAnsi="Trebuchet MS" w:cs="Arial"/>
          <w:color w:val="000000" w:themeColor="text1"/>
        </w:rPr>
      </w:pPr>
    </w:p>
    <w:p w14:paraId="6DEFD580" w14:textId="77777777" w:rsidR="000906A2" w:rsidRPr="00F2589A" w:rsidRDefault="000906A2" w:rsidP="000906A2">
      <w:pPr>
        <w:widowControl w:val="0"/>
        <w:shd w:val="clear" w:color="auto" w:fill="FFFFFF"/>
        <w:suppressAutoHyphens/>
        <w:ind w:left="1276"/>
        <w:jc w:val="both"/>
        <w:textAlignment w:val="baseline"/>
        <w:rPr>
          <w:rFonts w:ascii="Trebuchet MS" w:hAnsi="Trebuchet MS" w:cs="Arial"/>
          <w:color w:val="000000"/>
        </w:rPr>
      </w:pPr>
      <w:r w:rsidRPr="00F2589A">
        <w:rPr>
          <w:rFonts w:ascii="Trebuchet MS" w:hAnsi="Trebuchet MS" w:cs="Arial"/>
          <w:color w:val="000000"/>
        </w:rPr>
        <w:t>A Companhia, através de processo de inexigibilidade, devidamente homologado pelo parecer nº 05/2018 (processo nº 32673770/2018) emitido pela Procuradoria Geral do Estado do Ceará em 25 de julho de 2018, celebrou contrato de compra e venda de ações e outras avenças para aquisição de 10.000.000 (dez milhões) de ações da Companhia Administradora da Zona de Processamento de Exportação do Ceará - ZPE, sociedade brasileira que tem como principal objetivo promover atos de gestão necessários a implantação, operação e desenvolvimento da Zona de Processamento de Produtos para Exportação sediada no Estado do Ceará.</w:t>
      </w:r>
    </w:p>
    <w:p w14:paraId="24DE8451" w14:textId="77777777" w:rsidR="000906A2" w:rsidRPr="00F2589A" w:rsidRDefault="000906A2" w:rsidP="000906A2">
      <w:pPr>
        <w:widowControl w:val="0"/>
        <w:shd w:val="clear" w:color="auto" w:fill="FFFFFF"/>
        <w:suppressAutoHyphens/>
        <w:ind w:left="1276"/>
        <w:jc w:val="both"/>
        <w:textAlignment w:val="baseline"/>
        <w:rPr>
          <w:rFonts w:ascii="Trebuchet MS" w:hAnsi="Trebuchet MS" w:cs="Arial"/>
          <w:color w:val="000000"/>
        </w:rPr>
      </w:pPr>
    </w:p>
    <w:p w14:paraId="0786D1CC" w14:textId="011DF81D" w:rsidR="000906A2" w:rsidRPr="00F2589A" w:rsidRDefault="000906A2" w:rsidP="000906A2">
      <w:pPr>
        <w:widowControl w:val="0"/>
        <w:shd w:val="clear" w:color="auto" w:fill="FFFFFF"/>
        <w:suppressAutoHyphens/>
        <w:ind w:left="1276"/>
        <w:jc w:val="both"/>
        <w:textAlignment w:val="baseline"/>
        <w:rPr>
          <w:rFonts w:ascii="Trebuchet MS" w:hAnsi="Trebuchet MS" w:cs="Arial"/>
          <w:color w:val="000000"/>
        </w:rPr>
      </w:pPr>
      <w:r w:rsidRPr="00F2589A">
        <w:rPr>
          <w:rFonts w:ascii="Trebuchet MS" w:hAnsi="Trebuchet MS" w:cs="Arial"/>
          <w:color w:val="000000"/>
        </w:rPr>
        <w:t>O processo de aquisição das supramencionadas ações seguiu as previsões legais afetas ao art. 26 da Lei nº 8.666/93, uma vez que o proprietário d</w:t>
      </w:r>
      <w:r w:rsidR="00B9062B" w:rsidRPr="00F2589A">
        <w:rPr>
          <w:rFonts w:ascii="Trebuchet MS" w:hAnsi="Trebuchet MS" w:cs="Arial"/>
          <w:color w:val="000000"/>
        </w:rPr>
        <w:t>ess</w:t>
      </w:r>
      <w:r w:rsidRPr="00F2589A">
        <w:rPr>
          <w:rFonts w:ascii="Trebuchet MS" w:hAnsi="Trebuchet MS" w:cs="Arial"/>
          <w:color w:val="000000"/>
        </w:rPr>
        <w:t xml:space="preserve">as </w:t>
      </w:r>
      <w:r w:rsidR="00B9062B" w:rsidRPr="00F2589A">
        <w:rPr>
          <w:rFonts w:ascii="Trebuchet MS" w:hAnsi="Trebuchet MS" w:cs="Arial"/>
          <w:color w:val="000000"/>
        </w:rPr>
        <w:t xml:space="preserve">ações </w:t>
      </w:r>
      <w:r w:rsidRPr="00F2589A">
        <w:rPr>
          <w:rFonts w:ascii="Trebuchet MS" w:hAnsi="Trebuchet MS" w:cs="Arial"/>
          <w:color w:val="000000"/>
        </w:rPr>
        <w:t>(vendedor) era o Estado do Ceará. Em razão do exposto a negociação se realizou pelo valor de mercado das ações.</w:t>
      </w:r>
    </w:p>
    <w:p w14:paraId="4BAE774D" w14:textId="77777777" w:rsidR="00BA0B46" w:rsidRPr="00F2589A" w:rsidRDefault="00BA0B46" w:rsidP="000906A2">
      <w:pPr>
        <w:widowControl w:val="0"/>
        <w:shd w:val="clear" w:color="auto" w:fill="FFFFFF"/>
        <w:suppressAutoHyphens/>
        <w:ind w:left="1276"/>
        <w:jc w:val="both"/>
        <w:textAlignment w:val="baseline"/>
        <w:rPr>
          <w:rFonts w:ascii="Trebuchet MS" w:hAnsi="Trebuchet MS" w:cs="Arial"/>
          <w:color w:val="000000"/>
        </w:rPr>
      </w:pPr>
    </w:p>
    <w:p w14:paraId="5A2B45B1" w14:textId="77777777" w:rsidR="000906A2" w:rsidRPr="00F2589A" w:rsidRDefault="000906A2" w:rsidP="000906A2">
      <w:pPr>
        <w:widowControl w:val="0"/>
        <w:shd w:val="clear" w:color="auto" w:fill="FFFFFF"/>
        <w:suppressAutoHyphens/>
        <w:ind w:left="1276"/>
        <w:jc w:val="both"/>
        <w:textAlignment w:val="baseline"/>
        <w:rPr>
          <w:rFonts w:ascii="Trebuchet MS" w:hAnsi="Trebuchet MS" w:cs="Arial"/>
          <w:color w:val="000000"/>
        </w:rPr>
      </w:pPr>
    </w:p>
    <w:p w14:paraId="4B89CF35" w14:textId="5C334C1C" w:rsidR="002F3B88" w:rsidRPr="00F2589A" w:rsidRDefault="001C563E" w:rsidP="00723C00">
      <w:pPr>
        <w:pStyle w:val="PargrafodaLista"/>
        <w:widowControl w:val="0"/>
        <w:numPr>
          <w:ilvl w:val="0"/>
          <w:numId w:val="7"/>
        </w:numPr>
        <w:suppressAutoHyphens/>
        <w:autoSpaceDE w:val="0"/>
        <w:autoSpaceDN w:val="0"/>
        <w:adjustRightInd w:val="0"/>
        <w:spacing w:line="235" w:lineRule="auto"/>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Fornecedores</w:t>
      </w:r>
    </w:p>
    <w:p w14:paraId="0A2F881F" w14:textId="191C0D9B" w:rsidR="00785EC4" w:rsidRPr="00F2589A" w:rsidRDefault="00785EC4" w:rsidP="00723C00">
      <w:pPr>
        <w:pStyle w:val="PargrafodaLista"/>
        <w:widowControl w:val="0"/>
        <w:suppressAutoHyphens/>
        <w:spacing w:line="235" w:lineRule="auto"/>
        <w:ind w:left="814"/>
        <w:jc w:val="both"/>
        <w:rPr>
          <w:rFonts w:ascii="Trebuchet MS" w:hAnsi="Trebuchet MS" w:cs="Arial"/>
          <w:b/>
          <w:color w:val="000000" w:themeColor="text1"/>
          <w:sz w:val="24"/>
          <w:szCs w:val="24"/>
        </w:rPr>
      </w:pPr>
    </w:p>
    <w:p w14:paraId="22D710C4" w14:textId="3A9785D6" w:rsidR="008A4C44" w:rsidRPr="00F2589A" w:rsidRDefault="00206524" w:rsidP="00723C00">
      <w:pPr>
        <w:widowControl w:val="0"/>
        <w:suppressAutoHyphens/>
        <w:spacing w:line="235" w:lineRule="auto"/>
        <w:ind w:left="567"/>
        <w:contextualSpacing/>
        <w:jc w:val="both"/>
        <w:rPr>
          <w:rFonts w:ascii="Trebuchet MS" w:hAnsi="Trebuchet MS" w:cs="Arial"/>
          <w:color w:val="000000" w:themeColor="text1"/>
        </w:rPr>
      </w:pPr>
      <w:bookmarkStart w:id="6" w:name="_Hlk36800040"/>
      <w:r w:rsidRPr="00F2589A">
        <w:rPr>
          <w:rFonts w:ascii="Trebuchet MS" w:hAnsi="Trebuchet MS" w:cs="Arial"/>
          <w:color w:val="000000" w:themeColor="text1"/>
        </w:rPr>
        <w:t xml:space="preserve">Composto por fornecedores nacionais, substancialmente para manutenção do funcionamento e operações das instalações da Companhia e sua controlada, </w:t>
      </w:r>
      <w:r w:rsidR="007A1E03" w:rsidRPr="00F2589A">
        <w:rPr>
          <w:rFonts w:ascii="Trebuchet MS" w:hAnsi="Trebuchet MS" w:cs="Arial"/>
          <w:color w:val="000000" w:themeColor="text1"/>
        </w:rPr>
        <w:t>tend</w:t>
      </w:r>
      <w:r w:rsidRPr="00F2589A">
        <w:rPr>
          <w:rFonts w:ascii="Trebuchet MS" w:hAnsi="Trebuchet MS" w:cs="Arial"/>
          <w:color w:val="000000" w:themeColor="text1"/>
        </w:rPr>
        <w:t xml:space="preserve">o prazo de pagamento médio </w:t>
      </w:r>
      <w:r w:rsidR="007A1E03" w:rsidRPr="00F2589A">
        <w:rPr>
          <w:rFonts w:ascii="Trebuchet MS" w:hAnsi="Trebuchet MS" w:cs="Arial"/>
          <w:color w:val="000000" w:themeColor="text1"/>
        </w:rPr>
        <w:t>inferior a</w:t>
      </w:r>
      <w:r w:rsidRPr="00F2589A">
        <w:rPr>
          <w:rFonts w:ascii="Trebuchet MS" w:hAnsi="Trebuchet MS" w:cs="Arial"/>
          <w:color w:val="000000" w:themeColor="text1"/>
        </w:rPr>
        <w:t xml:space="preserve"> 60 dias. Em 3</w:t>
      </w:r>
      <w:r w:rsidR="008E10F5" w:rsidRPr="00F2589A">
        <w:rPr>
          <w:rFonts w:ascii="Trebuchet MS" w:hAnsi="Trebuchet MS" w:cs="Arial"/>
          <w:color w:val="000000" w:themeColor="text1"/>
        </w:rPr>
        <w:t>1</w:t>
      </w:r>
      <w:r w:rsidRPr="00F2589A">
        <w:rPr>
          <w:rFonts w:ascii="Trebuchet MS" w:hAnsi="Trebuchet MS" w:cs="Arial"/>
          <w:color w:val="000000" w:themeColor="text1"/>
        </w:rPr>
        <w:t xml:space="preserve"> de </w:t>
      </w:r>
      <w:r w:rsidR="008E10F5" w:rsidRPr="00F2589A">
        <w:rPr>
          <w:rFonts w:ascii="Trebuchet MS" w:hAnsi="Trebuchet MS" w:cs="Arial"/>
          <w:color w:val="000000" w:themeColor="text1"/>
        </w:rPr>
        <w:t>dezembro</w:t>
      </w:r>
      <w:r w:rsidRPr="00F2589A">
        <w:rPr>
          <w:rFonts w:ascii="Trebuchet MS" w:hAnsi="Trebuchet MS" w:cs="Arial"/>
          <w:color w:val="000000" w:themeColor="text1"/>
        </w:rPr>
        <w:t xml:space="preserve"> de 20</w:t>
      </w:r>
      <w:r w:rsidR="00F610D5" w:rsidRPr="00F2589A">
        <w:rPr>
          <w:rFonts w:ascii="Trebuchet MS" w:hAnsi="Trebuchet MS" w:cs="Arial"/>
          <w:color w:val="000000" w:themeColor="text1"/>
        </w:rPr>
        <w:t>2</w:t>
      </w:r>
      <w:r w:rsidR="00D65405" w:rsidRPr="00F2589A">
        <w:rPr>
          <w:rFonts w:ascii="Trebuchet MS" w:hAnsi="Trebuchet MS" w:cs="Arial"/>
          <w:color w:val="000000" w:themeColor="text1"/>
        </w:rPr>
        <w:t>3</w:t>
      </w:r>
      <w:r w:rsidRPr="00F2589A">
        <w:rPr>
          <w:rFonts w:ascii="Trebuchet MS" w:hAnsi="Trebuchet MS" w:cs="Arial"/>
          <w:color w:val="000000" w:themeColor="text1"/>
        </w:rPr>
        <w:t xml:space="preserve">, os saldos apresentados na rubrica são nos montantes de R$ </w:t>
      </w:r>
      <w:r w:rsidR="001472B0" w:rsidRPr="00F2589A">
        <w:rPr>
          <w:rFonts w:ascii="Trebuchet MS" w:hAnsi="Trebuchet MS" w:cs="Arial"/>
          <w:color w:val="000000" w:themeColor="text1"/>
        </w:rPr>
        <w:t>1</w:t>
      </w:r>
      <w:r w:rsidR="00187FBC" w:rsidRPr="00F2589A">
        <w:rPr>
          <w:rFonts w:ascii="Trebuchet MS" w:hAnsi="Trebuchet MS" w:cs="Arial"/>
          <w:color w:val="000000" w:themeColor="text1"/>
        </w:rPr>
        <w:t>5</w:t>
      </w:r>
      <w:r w:rsidR="001472B0" w:rsidRPr="00F2589A">
        <w:rPr>
          <w:rFonts w:ascii="Trebuchet MS" w:hAnsi="Trebuchet MS" w:cs="Arial"/>
          <w:color w:val="000000" w:themeColor="text1"/>
        </w:rPr>
        <w:t>.</w:t>
      </w:r>
      <w:r w:rsidR="00521BA9" w:rsidRPr="00F2589A">
        <w:rPr>
          <w:rFonts w:ascii="Trebuchet MS" w:hAnsi="Trebuchet MS" w:cs="Arial"/>
          <w:color w:val="000000" w:themeColor="text1"/>
        </w:rPr>
        <w:t>0</w:t>
      </w:r>
      <w:r w:rsidR="00187FBC" w:rsidRPr="00F2589A">
        <w:rPr>
          <w:rFonts w:ascii="Trebuchet MS" w:hAnsi="Trebuchet MS" w:cs="Arial"/>
          <w:color w:val="000000" w:themeColor="text1"/>
        </w:rPr>
        <w:t>42</w:t>
      </w:r>
      <w:r w:rsidR="001472B0" w:rsidRPr="00F2589A">
        <w:rPr>
          <w:rFonts w:ascii="Trebuchet MS" w:hAnsi="Trebuchet MS" w:cs="Arial"/>
          <w:color w:val="000000" w:themeColor="text1"/>
        </w:rPr>
        <w:t xml:space="preserve"> </w:t>
      </w:r>
      <w:r w:rsidRPr="00F2589A">
        <w:rPr>
          <w:rFonts w:ascii="Trebuchet MS" w:hAnsi="Trebuchet MS" w:cs="Arial"/>
          <w:color w:val="000000" w:themeColor="text1"/>
        </w:rPr>
        <w:t xml:space="preserve">e </w:t>
      </w:r>
      <w:r w:rsidR="00BD083A" w:rsidRPr="00F2589A">
        <w:rPr>
          <w:rFonts w:ascii="Trebuchet MS" w:hAnsi="Trebuchet MS" w:cs="Arial"/>
          <w:color w:val="000000" w:themeColor="text1"/>
        </w:rPr>
        <w:br/>
      </w:r>
      <w:r w:rsidRPr="00F2589A">
        <w:rPr>
          <w:rFonts w:ascii="Trebuchet MS" w:hAnsi="Trebuchet MS" w:cs="Arial"/>
          <w:color w:val="000000" w:themeColor="text1"/>
        </w:rPr>
        <w:t xml:space="preserve">R$ </w:t>
      </w:r>
      <w:r w:rsidR="001472B0" w:rsidRPr="00F2589A">
        <w:rPr>
          <w:rFonts w:ascii="Trebuchet MS" w:hAnsi="Trebuchet MS" w:cs="Arial"/>
          <w:color w:val="000000" w:themeColor="text1"/>
        </w:rPr>
        <w:t>1</w:t>
      </w:r>
      <w:r w:rsidR="00187FBC" w:rsidRPr="00F2589A">
        <w:rPr>
          <w:rFonts w:ascii="Trebuchet MS" w:hAnsi="Trebuchet MS" w:cs="Arial"/>
          <w:color w:val="000000" w:themeColor="text1"/>
        </w:rPr>
        <w:t>5</w:t>
      </w:r>
      <w:r w:rsidR="001472B0" w:rsidRPr="00F2589A">
        <w:rPr>
          <w:rFonts w:ascii="Trebuchet MS" w:hAnsi="Trebuchet MS" w:cs="Arial"/>
          <w:color w:val="000000" w:themeColor="text1"/>
        </w:rPr>
        <w:t>.</w:t>
      </w:r>
      <w:r w:rsidR="00187FBC" w:rsidRPr="00F2589A">
        <w:rPr>
          <w:rFonts w:ascii="Trebuchet MS" w:hAnsi="Trebuchet MS" w:cs="Arial"/>
          <w:color w:val="000000" w:themeColor="text1"/>
        </w:rPr>
        <w:t>973</w:t>
      </w:r>
      <w:r w:rsidRPr="00F2589A">
        <w:rPr>
          <w:rFonts w:ascii="Trebuchet MS" w:hAnsi="Trebuchet MS" w:cs="Arial"/>
          <w:color w:val="000000" w:themeColor="text1"/>
        </w:rPr>
        <w:t>, respectivamente na controladora e consolidado</w:t>
      </w:r>
      <w:bookmarkEnd w:id="6"/>
      <w:r w:rsidR="00997B7F" w:rsidRPr="00F2589A">
        <w:rPr>
          <w:rFonts w:ascii="Trebuchet MS" w:hAnsi="Trebuchet MS" w:cs="Arial"/>
          <w:color w:val="000000" w:themeColor="text1"/>
        </w:rPr>
        <w:t>.</w:t>
      </w:r>
      <w:r w:rsidR="00E80615" w:rsidRPr="00F2589A">
        <w:rPr>
          <w:rFonts w:ascii="Trebuchet MS" w:hAnsi="Trebuchet MS" w:cs="Arial"/>
          <w:color w:val="000000" w:themeColor="text1"/>
        </w:rPr>
        <w:t xml:space="preserve"> </w:t>
      </w:r>
    </w:p>
    <w:p w14:paraId="3E6E42E1" w14:textId="77777777" w:rsidR="00E80615" w:rsidRPr="00F2589A" w:rsidRDefault="00E80615" w:rsidP="00723C00">
      <w:pPr>
        <w:widowControl w:val="0"/>
        <w:suppressAutoHyphens/>
        <w:spacing w:line="235" w:lineRule="auto"/>
        <w:ind w:left="567"/>
        <w:contextualSpacing/>
        <w:jc w:val="both"/>
        <w:rPr>
          <w:rFonts w:ascii="Trebuchet MS" w:hAnsi="Trebuchet MS" w:cs="Arial"/>
          <w:color w:val="000000" w:themeColor="text1"/>
        </w:rPr>
      </w:pPr>
    </w:p>
    <w:p w14:paraId="2429F2A3" w14:textId="77777777" w:rsidR="001472B0" w:rsidRPr="00F2589A" w:rsidRDefault="001472B0" w:rsidP="00723C00">
      <w:pPr>
        <w:widowControl w:val="0"/>
        <w:suppressAutoHyphens/>
        <w:spacing w:line="235" w:lineRule="auto"/>
        <w:ind w:left="567"/>
        <w:contextualSpacing/>
        <w:jc w:val="both"/>
        <w:rPr>
          <w:rFonts w:ascii="Trebuchet MS" w:hAnsi="Trebuchet MS" w:cs="Arial"/>
          <w:color w:val="000000" w:themeColor="text1"/>
        </w:rPr>
      </w:pPr>
    </w:p>
    <w:p w14:paraId="4B89CF4A" w14:textId="3982C87C" w:rsidR="002F3B88" w:rsidRPr="00F2589A" w:rsidRDefault="001C563E" w:rsidP="00723C00">
      <w:pPr>
        <w:pStyle w:val="PargrafodaLista"/>
        <w:widowControl w:val="0"/>
        <w:numPr>
          <w:ilvl w:val="0"/>
          <w:numId w:val="7"/>
        </w:numPr>
        <w:suppressAutoHyphens/>
        <w:autoSpaceDE w:val="0"/>
        <w:autoSpaceDN w:val="0"/>
        <w:adjustRightInd w:val="0"/>
        <w:spacing w:line="235" w:lineRule="auto"/>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Obrigações fiscais</w:t>
      </w:r>
    </w:p>
    <w:p w14:paraId="695220A0" w14:textId="77777777" w:rsidR="00D07A3D" w:rsidRPr="00F2589A" w:rsidRDefault="00D07A3D" w:rsidP="00723C00">
      <w:pPr>
        <w:pStyle w:val="PargrafodaLista"/>
        <w:widowControl w:val="0"/>
        <w:suppressAutoHyphens/>
        <w:spacing w:line="235" w:lineRule="auto"/>
        <w:ind w:left="567"/>
        <w:jc w:val="both"/>
        <w:rPr>
          <w:rFonts w:ascii="Trebuchet MS" w:hAnsi="Trebuchet MS" w:cs="Arial"/>
          <w:b/>
          <w:color w:val="000000" w:themeColor="text1"/>
          <w:sz w:val="24"/>
          <w:szCs w:val="24"/>
        </w:rPr>
      </w:pPr>
    </w:p>
    <w:tbl>
      <w:tblPr>
        <w:tblW w:w="8547" w:type="dxa"/>
        <w:tblInd w:w="567" w:type="dxa"/>
        <w:tblLayout w:type="fixed"/>
        <w:tblCellMar>
          <w:left w:w="70" w:type="dxa"/>
          <w:right w:w="70" w:type="dxa"/>
        </w:tblCellMar>
        <w:tblLook w:val="04A0" w:firstRow="1" w:lastRow="0" w:firstColumn="1" w:lastColumn="0" w:noHBand="0" w:noVBand="1"/>
      </w:tblPr>
      <w:tblGrid>
        <w:gridCol w:w="3400"/>
        <w:gridCol w:w="183"/>
        <w:gridCol w:w="6"/>
        <w:gridCol w:w="1121"/>
        <w:gridCol w:w="6"/>
        <w:gridCol w:w="154"/>
        <w:gridCol w:w="6"/>
        <w:gridCol w:w="1115"/>
        <w:gridCol w:w="160"/>
        <w:gridCol w:w="1115"/>
        <w:gridCol w:w="160"/>
        <w:gridCol w:w="1115"/>
        <w:gridCol w:w="6"/>
      </w:tblGrid>
      <w:tr w:rsidR="006002CF" w:rsidRPr="00F2589A" w14:paraId="211647F1" w14:textId="77777777" w:rsidTr="00D01BF9">
        <w:trPr>
          <w:trHeight w:val="20"/>
        </w:trPr>
        <w:tc>
          <w:tcPr>
            <w:tcW w:w="3402" w:type="dxa"/>
            <w:tcBorders>
              <w:top w:val="nil"/>
              <w:left w:val="nil"/>
              <w:bottom w:val="nil"/>
              <w:right w:val="nil"/>
            </w:tcBorders>
            <w:shd w:val="clear" w:color="auto" w:fill="auto"/>
            <w:noWrap/>
            <w:vAlign w:val="center"/>
            <w:hideMark/>
          </w:tcPr>
          <w:p w14:paraId="79B3FF4D" w14:textId="77777777" w:rsidR="006002CF" w:rsidRPr="00F2589A" w:rsidRDefault="006002CF">
            <w:pPr>
              <w:rPr>
                <w:sz w:val="18"/>
                <w:szCs w:val="18"/>
              </w:rPr>
            </w:pPr>
          </w:p>
        </w:tc>
        <w:tc>
          <w:tcPr>
            <w:tcW w:w="189" w:type="dxa"/>
            <w:gridSpan w:val="2"/>
            <w:tcBorders>
              <w:top w:val="nil"/>
              <w:left w:val="nil"/>
              <w:bottom w:val="nil"/>
              <w:right w:val="nil"/>
            </w:tcBorders>
            <w:shd w:val="clear" w:color="auto" w:fill="auto"/>
            <w:noWrap/>
            <w:vAlign w:val="center"/>
            <w:hideMark/>
          </w:tcPr>
          <w:p w14:paraId="0956380B" w14:textId="77777777" w:rsidR="006002CF" w:rsidRPr="00F2589A" w:rsidRDefault="006002CF">
            <w:pPr>
              <w:rPr>
                <w:sz w:val="18"/>
                <w:szCs w:val="18"/>
              </w:rPr>
            </w:pPr>
          </w:p>
        </w:tc>
        <w:tc>
          <w:tcPr>
            <w:tcW w:w="2402" w:type="dxa"/>
            <w:gridSpan w:val="5"/>
            <w:tcBorders>
              <w:top w:val="nil"/>
              <w:left w:val="nil"/>
              <w:bottom w:val="single" w:sz="4" w:space="0" w:color="auto"/>
              <w:right w:val="nil"/>
            </w:tcBorders>
            <w:shd w:val="clear" w:color="auto" w:fill="auto"/>
            <w:vAlign w:val="center"/>
            <w:hideMark/>
          </w:tcPr>
          <w:p w14:paraId="4BB0B644" w14:textId="77777777" w:rsidR="006002CF" w:rsidRPr="00F2589A" w:rsidRDefault="006002CF">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160" w:type="dxa"/>
            <w:tcBorders>
              <w:top w:val="nil"/>
              <w:left w:val="nil"/>
              <w:bottom w:val="nil"/>
              <w:right w:val="nil"/>
            </w:tcBorders>
            <w:shd w:val="clear" w:color="auto" w:fill="auto"/>
            <w:noWrap/>
            <w:vAlign w:val="center"/>
            <w:hideMark/>
          </w:tcPr>
          <w:p w14:paraId="554D385A" w14:textId="77777777" w:rsidR="006002CF" w:rsidRPr="00F2589A" w:rsidRDefault="006002CF">
            <w:pPr>
              <w:jc w:val="center"/>
              <w:rPr>
                <w:rFonts w:ascii="Trebuchet MS" w:hAnsi="Trebuchet MS" w:cs="Arial"/>
                <w:b/>
                <w:bCs/>
                <w:sz w:val="18"/>
                <w:szCs w:val="18"/>
              </w:rPr>
            </w:pPr>
          </w:p>
        </w:tc>
        <w:tc>
          <w:tcPr>
            <w:tcW w:w="2394" w:type="dxa"/>
            <w:gridSpan w:val="4"/>
            <w:tcBorders>
              <w:top w:val="nil"/>
              <w:left w:val="nil"/>
              <w:bottom w:val="single" w:sz="4" w:space="0" w:color="auto"/>
              <w:right w:val="nil"/>
            </w:tcBorders>
            <w:shd w:val="clear" w:color="auto" w:fill="auto"/>
            <w:vAlign w:val="center"/>
            <w:hideMark/>
          </w:tcPr>
          <w:p w14:paraId="0E77B2E2" w14:textId="77777777" w:rsidR="006002CF" w:rsidRPr="00F2589A" w:rsidRDefault="006002CF">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6B02AC" w:rsidRPr="00F2589A" w14:paraId="195415F9" w14:textId="77777777" w:rsidTr="00BD083A">
        <w:trPr>
          <w:trHeight w:val="20"/>
        </w:trPr>
        <w:tc>
          <w:tcPr>
            <w:tcW w:w="3402" w:type="dxa"/>
            <w:tcBorders>
              <w:top w:val="nil"/>
              <w:left w:val="nil"/>
              <w:bottom w:val="single" w:sz="4" w:space="0" w:color="auto"/>
              <w:right w:val="nil"/>
            </w:tcBorders>
            <w:shd w:val="clear" w:color="auto" w:fill="auto"/>
            <w:noWrap/>
            <w:vAlign w:val="center"/>
            <w:hideMark/>
          </w:tcPr>
          <w:p w14:paraId="6ED2B919" w14:textId="01D96BAC" w:rsidR="006002CF" w:rsidRPr="00F2589A" w:rsidRDefault="000906A2">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189" w:type="dxa"/>
            <w:gridSpan w:val="2"/>
            <w:tcBorders>
              <w:top w:val="nil"/>
              <w:left w:val="nil"/>
              <w:bottom w:val="nil"/>
              <w:right w:val="nil"/>
            </w:tcBorders>
            <w:shd w:val="clear" w:color="auto" w:fill="auto"/>
            <w:vAlign w:val="center"/>
            <w:hideMark/>
          </w:tcPr>
          <w:p w14:paraId="2513D80A" w14:textId="77777777" w:rsidR="006002CF" w:rsidRPr="00F2589A" w:rsidRDefault="006002CF">
            <w:pPr>
              <w:rPr>
                <w:sz w:val="18"/>
                <w:szCs w:val="18"/>
              </w:rPr>
            </w:pPr>
          </w:p>
        </w:tc>
        <w:tc>
          <w:tcPr>
            <w:tcW w:w="1128" w:type="dxa"/>
            <w:gridSpan w:val="2"/>
            <w:tcBorders>
              <w:top w:val="nil"/>
              <w:left w:val="nil"/>
              <w:bottom w:val="single" w:sz="4" w:space="0" w:color="auto"/>
              <w:right w:val="nil"/>
            </w:tcBorders>
            <w:shd w:val="clear" w:color="auto" w:fill="auto"/>
            <w:vAlign w:val="center"/>
            <w:hideMark/>
          </w:tcPr>
          <w:p w14:paraId="0553B71A" w14:textId="5250DE10" w:rsidR="006002CF" w:rsidRPr="00F2589A" w:rsidRDefault="00BE5EB2">
            <w:pPr>
              <w:jc w:val="center"/>
              <w:rPr>
                <w:rFonts w:ascii="Trebuchet MS" w:hAnsi="Trebuchet MS" w:cs="Arial"/>
                <w:b/>
                <w:bCs/>
                <w:sz w:val="18"/>
                <w:szCs w:val="18"/>
              </w:rPr>
            </w:pPr>
            <w:r w:rsidRPr="00F2589A">
              <w:rPr>
                <w:rFonts w:ascii="Trebuchet MS" w:hAnsi="Trebuchet MS" w:cs="Arial"/>
                <w:b/>
                <w:bCs/>
                <w:sz w:val="18"/>
                <w:szCs w:val="18"/>
              </w:rPr>
              <w:t>2023</w:t>
            </w:r>
          </w:p>
        </w:tc>
        <w:tc>
          <w:tcPr>
            <w:tcW w:w="160" w:type="dxa"/>
            <w:gridSpan w:val="2"/>
            <w:tcBorders>
              <w:top w:val="nil"/>
              <w:left w:val="nil"/>
              <w:bottom w:val="nil"/>
              <w:right w:val="nil"/>
            </w:tcBorders>
            <w:shd w:val="clear" w:color="auto" w:fill="auto"/>
            <w:vAlign w:val="center"/>
            <w:hideMark/>
          </w:tcPr>
          <w:p w14:paraId="77A40E26" w14:textId="77777777" w:rsidR="006002CF" w:rsidRPr="00F2589A" w:rsidRDefault="006002CF">
            <w:pPr>
              <w:jc w:val="center"/>
              <w:rPr>
                <w:rFonts w:ascii="Trebuchet MS" w:hAnsi="Trebuchet MS" w:cs="Arial"/>
                <w:b/>
                <w:bCs/>
                <w:sz w:val="18"/>
                <w:szCs w:val="18"/>
              </w:rPr>
            </w:pPr>
          </w:p>
        </w:tc>
        <w:tc>
          <w:tcPr>
            <w:tcW w:w="1116" w:type="dxa"/>
            <w:tcBorders>
              <w:top w:val="nil"/>
              <w:left w:val="nil"/>
              <w:bottom w:val="single" w:sz="4" w:space="0" w:color="auto"/>
              <w:right w:val="nil"/>
            </w:tcBorders>
            <w:shd w:val="clear" w:color="auto" w:fill="auto"/>
            <w:vAlign w:val="center"/>
            <w:hideMark/>
          </w:tcPr>
          <w:p w14:paraId="6BBFC05D" w14:textId="0363DD6A" w:rsidR="006002CF" w:rsidRPr="00F2589A" w:rsidRDefault="00BE5EB2">
            <w:pPr>
              <w:jc w:val="center"/>
              <w:rPr>
                <w:rFonts w:ascii="Trebuchet MS" w:hAnsi="Trebuchet MS" w:cs="Arial"/>
                <w:b/>
                <w:bCs/>
                <w:sz w:val="18"/>
                <w:szCs w:val="18"/>
              </w:rPr>
            </w:pPr>
            <w:r w:rsidRPr="00F2589A">
              <w:rPr>
                <w:rFonts w:ascii="Trebuchet MS" w:hAnsi="Trebuchet MS" w:cs="Arial"/>
                <w:b/>
                <w:bCs/>
                <w:sz w:val="18"/>
                <w:szCs w:val="18"/>
              </w:rPr>
              <w:t>2022</w:t>
            </w:r>
          </w:p>
        </w:tc>
        <w:tc>
          <w:tcPr>
            <w:tcW w:w="160" w:type="dxa"/>
            <w:tcBorders>
              <w:top w:val="nil"/>
              <w:left w:val="nil"/>
              <w:bottom w:val="nil"/>
              <w:right w:val="nil"/>
            </w:tcBorders>
            <w:shd w:val="clear" w:color="auto" w:fill="auto"/>
            <w:vAlign w:val="center"/>
            <w:hideMark/>
          </w:tcPr>
          <w:p w14:paraId="364393AA" w14:textId="77777777" w:rsidR="006002CF" w:rsidRPr="00F2589A" w:rsidRDefault="006002CF">
            <w:pPr>
              <w:jc w:val="center"/>
              <w:rPr>
                <w:rFonts w:ascii="Trebuchet MS" w:hAnsi="Trebuchet MS" w:cs="Arial"/>
                <w:b/>
                <w:bCs/>
                <w:sz w:val="18"/>
                <w:szCs w:val="18"/>
              </w:rPr>
            </w:pPr>
          </w:p>
        </w:tc>
        <w:tc>
          <w:tcPr>
            <w:tcW w:w="1116" w:type="dxa"/>
            <w:tcBorders>
              <w:top w:val="nil"/>
              <w:left w:val="nil"/>
              <w:bottom w:val="single" w:sz="4" w:space="0" w:color="auto"/>
              <w:right w:val="nil"/>
            </w:tcBorders>
            <w:shd w:val="clear" w:color="auto" w:fill="auto"/>
            <w:vAlign w:val="center"/>
            <w:hideMark/>
          </w:tcPr>
          <w:p w14:paraId="5984BF8A" w14:textId="2931D791" w:rsidR="006002CF" w:rsidRPr="00F2589A" w:rsidRDefault="00BE5EB2">
            <w:pPr>
              <w:jc w:val="center"/>
              <w:rPr>
                <w:rFonts w:ascii="Trebuchet MS" w:hAnsi="Trebuchet MS" w:cs="Arial"/>
                <w:b/>
                <w:bCs/>
                <w:sz w:val="18"/>
                <w:szCs w:val="18"/>
              </w:rPr>
            </w:pPr>
            <w:r w:rsidRPr="00F2589A">
              <w:rPr>
                <w:rFonts w:ascii="Trebuchet MS" w:hAnsi="Trebuchet MS" w:cs="Arial"/>
                <w:b/>
                <w:bCs/>
                <w:sz w:val="18"/>
                <w:szCs w:val="18"/>
              </w:rPr>
              <w:t>2023</w:t>
            </w:r>
          </w:p>
        </w:tc>
        <w:tc>
          <w:tcPr>
            <w:tcW w:w="160" w:type="dxa"/>
            <w:tcBorders>
              <w:top w:val="nil"/>
              <w:left w:val="nil"/>
              <w:bottom w:val="nil"/>
              <w:right w:val="nil"/>
            </w:tcBorders>
            <w:shd w:val="clear" w:color="auto" w:fill="auto"/>
            <w:vAlign w:val="center"/>
            <w:hideMark/>
          </w:tcPr>
          <w:p w14:paraId="54B508B8" w14:textId="77777777" w:rsidR="006002CF" w:rsidRPr="00F2589A" w:rsidRDefault="006002CF">
            <w:pPr>
              <w:jc w:val="center"/>
              <w:rPr>
                <w:rFonts w:ascii="Trebuchet MS" w:hAnsi="Trebuchet MS" w:cs="Arial"/>
                <w:b/>
                <w:bCs/>
                <w:sz w:val="18"/>
                <w:szCs w:val="18"/>
              </w:rPr>
            </w:pPr>
          </w:p>
        </w:tc>
        <w:tc>
          <w:tcPr>
            <w:tcW w:w="1116" w:type="dxa"/>
            <w:gridSpan w:val="2"/>
            <w:tcBorders>
              <w:top w:val="nil"/>
              <w:left w:val="nil"/>
              <w:bottom w:val="single" w:sz="4" w:space="0" w:color="auto"/>
              <w:right w:val="nil"/>
            </w:tcBorders>
            <w:shd w:val="clear" w:color="auto" w:fill="auto"/>
            <w:vAlign w:val="center"/>
            <w:hideMark/>
          </w:tcPr>
          <w:p w14:paraId="401C50C9" w14:textId="7827A805" w:rsidR="006002CF" w:rsidRPr="00F2589A" w:rsidRDefault="00BE5EB2">
            <w:pPr>
              <w:jc w:val="center"/>
              <w:rPr>
                <w:rFonts w:ascii="Trebuchet MS" w:hAnsi="Trebuchet MS" w:cs="Arial"/>
                <w:b/>
                <w:bCs/>
                <w:sz w:val="18"/>
                <w:szCs w:val="18"/>
              </w:rPr>
            </w:pPr>
            <w:r w:rsidRPr="00F2589A">
              <w:rPr>
                <w:rFonts w:ascii="Trebuchet MS" w:hAnsi="Trebuchet MS" w:cs="Arial"/>
                <w:b/>
                <w:bCs/>
                <w:sz w:val="18"/>
                <w:szCs w:val="18"/>
              </w:rPr>
              <w:t>2022</w:t>
            </w:r>
          </w:p>
        </w:tc>
      </w:tr>
      <w:tr w:rsidR="006002CF" w:rsidRPr="00F2589A" w14:paraId="45840309" w14:textId="77777777" w:rsidTr="00D01BF9">
        <w:trPr>
          <w:trHeight w:val="20"/>
        </w:trPr>
        <w:tc>
          <w:tcPr>
            <w:tcW w:w="3402" w:type="dxa"/>
            <w:tcBorders>
              <w:top w:val="single" w:sz="4" w:space="0" w:color="auto"/>
              <w:left w:val="nil"/>
              <w:bottom w:val="nil"/>
              <w:right w:val="nil"/>
            </w:tcBorders>
            <w:shd w:val="clear" w:color="auto" w:fill="auto"/>
            <w:noWrap/>
            <w:vAlign w:val="center"/>
            <w:hideMark/>
          </w:tcPr>
          <w:p w14:paraId="49DBBAF6" w14:textId="77777777" w:rsidR="006002CF" w:rsidRPr="00F2589A" w:rsidRDefault="006002CF">
            <w:pPr>
              <w:rPr>
                <w:rFonts w:ascii="Trebuchet MS" w:hAnsi="Trebuchet MS" w:cs="Arial"/>
                <w:sz w:val="18"/>
                <w:szCs w:val="18"/>
              </w:rPr>
            </w:pPr>
            <w:r w:rsidRPr="00F2589A">
              <w:rPr>
                <w:rFonts w:ascii="Trebuchet MS" w:hAnsi="Trebuchet MS" w:cs="Arial"/>
                <w:sz w:val="18"/>
                <w:szCs w:val="18"/>
              </w:rPr>
              <w:t>IRPJ e CSLL a recolher</w:t>
            </w:r>
          </w:p>
        </w:tc>
        <w:tc>
          <w:tcPr>
            <w:tcW w:w="189" w:type="dxa"/>
            <w:gridSpan w:val="2"/>
            <w:tcBorders>
              <w:top w:val="nil"/>
              <w:left w:val="nil"/>
              <w:bottom w:val="nil"/>
              <w:right w:val="nil"/>
            </w:tcBorders>
            <w:shd w:val="clear" w:color="auto" w:fill="auto"/>
            <w:vAlign w:val="center"/>
            <w:hideMark/>
          </w:tcPr>
          <w:p w14:paraId="0DA0507A" w14:textId="77777777" w:rsidR="006002CF" w:rsidRPr="00F2589A" w:rsidRDefault="006002CF">
            <w:pPr>
              <w:rPr>
                <w:rFonts w:ascii="Trebuchet MS" w:hAnsi="Trebuchet MS" w:cs="Arial"/>
                <w:sz w:val="18"/>
                <w:szCs w:val="18"/>
              </w:rPr>
            </w:pPr>
          </w:p>
        </w:tc>
        <w:tc>
          <w:tcPr>
            <w:tcW w:w="1128" w:type="dxa"/>
            <w:gridSpan w:val="2"/>
            <w:tcBorders>
              <w:top w:val="nil"/>
              <w:left w:val="nil"/>
              <w:bottom w:val="nil"/>
              <w:right w:val="nil"/>
            </w:tcBorders>
            <w:shd w:val="clear" w:color="auto" w:fill="auto"/>
            <w:vAlign w:val="bottom"/>
            <w:hideMark/>
          </w:tcPr>
          <w:p w14:paraId="5A3C1B61" w14:textId="72DEB807"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1.208</w:t>
            </w:r>
          </w:p>
        </w:tc>
        <w:tc>
          <w:tcPr>
            <w:tcW w:w="160" w:type="dxa"/>
            <w:gridSpan w:val="2"/>
            <w:tcBorders>
              <w:top w:val="nil"/>
              <w:left w:val="nil"/>
              <w:bottom w:val="nil"/>
              <w:right w:val="nil"/>
            </w:tcBorders>
            <w:shd w:val="clear" w:color="auto" w:fill="auto"/>
            <w:vAlign w:val="bottom"/>
            <w:hideMark/>
          </w:tcPr>
          <w:p w14:paraId="4EF347E1" w14:textId="77777777" w:rsidR="006002CF" w:rsidRPr="00F2589A" w:rsidRDefault="006002CF" w:rsidP="00C114D1">
            <w:pPr>
              <w:jc w:val="right"/>
              <w:rPr>
                <w:rFonts w:ascii="Trebuchet MS" w:hAnsi="Trebuchet MS" w:cs="Arial"/>
                <w:color w:val="000000"/>
                <w:sz w:val="18"/>
                <w:szCs w:val="18"/>
              </w:rPr>
            </w:pPr>
          </w:p>
        </w:tc>
        <w:tc>
          <w:tcPr>
            <w:tcW w:w="1116" w:type="dxa"/>
            <w:tcBorders>
              <w:top w:val="nil"/>
              <w:left w:val="nil"/>
              <w:bottom w:val="nil"/>
              <w:right w:val="nil"/>
            </w:tcBorders>
            <w:shd w:val="clear" w:color="auto" w:fill="auto"/>
            <w:vAlign w:val="bottom"/>
            <w:hideMark/>
          </w:tcPr>
          <w:p w14:paraId="6619754D" w14:textId="6BAB462A"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w:t>
            </w:r>
          </w:p>
        </w:tc>
        <w:tc>
          <w:tcPr>
            <w:tcW w:w="160" w:type="dxa"/>
            <w:tcBorders>
              <w:top w:val="nil"/>
              <w:left w:val="nil"/>
              <w:bottom w:val="nil"/>
              <w:right w:val="nil"/>
            </w:tcBorders>
            <w:shd w:val="clear" w:color="auto" w:fill="auto"/>
            <w:vAlign w:val="bottom"/>
            <w:hideMark/>
          </w:tcPr>
          <w:p w14:paraId="79B600C2" w14:textId="77777777" w:rsidR="006002CF" w:rsidRPr="00F2589A" w:rsidRDefault="006002CF" w:rsidP="00C114D1">
            <w:pPr>
              <w:jc w:val="right"/>
              <w:rPr>
                <w:rFonts w:ascii="Trebuchet MS" w:hAnsi="Trebuchet MS" w:cs="Arial"/>
                <w:color w:val="000000"/>
                <w:sz w:val="18"/>
                <w:szCs w:val="18"/>
              </w:rPr>
            </w:pPr>
          </w:p>
        </w:tc>
        <w:tc>
          <w:tcPr>
            <w:tcW w:w="1116" w:type="dxa"/>
            <w:tcBorders>
              <w:top w:val="nil"/>
              <w:left w:val="nil"/>
              <w:bottom w:val="nil"/>
              <w:right w:val="nil"/>
            </w:tcBorders>
            <w:shd w:val="clear" w:color="auto" w:fill="auto"/>
            <w:vAlign w:val="bottom"/>
            <w:hideMark/>
          </w:tcPr>
          <w:p w14:paraId="564800FF" w14:textId="0495D3C1"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1.903</w:t>
            </w:r>
          </w:p>
        </w:tc>
        <w:tc>
          <w:tcPr>
            <w:tcW w:w="160" w:type="dxa"/>
            <w:tcBorders>
              <w:top w:val="nil"/>
              <w:left w:val="nil"/>
              <w:bottom w:val="nil"/>
              <w:right w:val="nil"/>
            </w:tcBorders>
            <w:shd w:val="clear" w:color="auto" w:fill="auto"/>
            <w:vAlign w:val="bottom"/>
            <w:hideMark/>
          </w:tcPr>
          <w:p w14:paraId="235B0D7B" w14:textId="77777777" w:rsidR="006002CF" w:rsidRPr="00F2589A" w:rsidRDefault="006002CF" w:rsidP="00C114D1">
            <w:pPr>
              <w:jc w:val="right"/>
              <w:rPr>
                <w:rFonts w:ascii="Trebuchet MS" w:hAnsi="Trebuchet MS" w:cs="Arial"/>
                <w:color w:val="000000"/>
                <w:sz w:val="18"/>
                <w:szCs w:val="18"/>
              </w:rPr>
            </w:pPr>
          </w:p>
        </w:tc>
        <w:tc>
          <w:tcPr>
            <w:tcW w:w="1116" w:type="dxa"/>
            <w:gridSpan w:val="2"/>
            <w:tcBorders>
              <w:top w:val="nil"/>
              <w:left w:val="nil"/>
              <w:bottom w:val="nil"/>
              <w:right w:val="nil"/>
            </w:tcBorders>
            <w:shd w:val="clear" w:color="auto" w:fill="auto"/>
            <w:vAlign w:val="bottom"/>
            <w:hideMark/>
          </w:tcPr>
          <w:p w14:paraId="7720EF2A" w14:textId="48C791BA"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443</w:t>
            </w:r>
          </w:p>
        </w:tc>
      </w:tr>
      <w:tr w:rsidR="006002CF" w:rsidRPr="00F2589A" w14:paraId="3F86C181" w14:textId="77777777" w:rsidTr="00D01BF9">
        <w:trPr>
          <w:trHeight w:val="20"/>
        </w:trPr>
        <w:tc>
          <w:tcPr>
            <w:tcW w:w="3402" w:type="dxa"/>
            <w:tcBorders>
              <w:top w:val="nil"/>
              <w:left w:val="nil"/>
              <w:bottom w:val="nil"/>
              <w:right w:val="nil"/>
            </w:tcBorders>
            <w:shd w:val="clear" w:color="auto" w:fill="auto"/>
            <w:noWrap/>
            <w:vAlign w:val="center"/>
            <w:hideMark/>
          </w:tcPr>
          <w:p w14:paraId="747555F2" w14:textId="77777777" w:rsidR="006002CF" w:rsidRPr="00F2589A" w:rsidRDefault="006002CF">
            <w:pPr>
              <w:rPr>
                <w:rFonts w:ascii="Trebuchet MS" w:hAnsi="Trebuchet MS" w:cs="Arial"/>
                <w:color w:val="000000"/>
                <w:sz w:val="18"/>
                <w:szCs w:val="18"/>
              </w:rPr>
            </w:pPr>
            <w:r w:rsidRPr="00F2589A">
              <w:rPr>
                <w:rFonts w:ascii="Trebuchet MS" w:hAnsi="Trebuchet MS" w:cs="Arial"/>
                <w:color w:val="000000"/>
                <w:sz w:val="18"/>
                <w:szCs w:val="18"/>
              </w:rPr>
              <w:t>IRRF a recolher</w:t>
            </w:r>
          </w:p>
        </w:tc>
        <w:tc>
          <w:tcPr>
            <w:tcW w:w="189" w:type="dxa"/>
            <w:gridSpan w:val="2"/>
            <w:tcBorders>
              <w:top w:val="nil"/>
              <w:left w:val="nil"/>
              <w:bottom w:val="nil"/>
              <w:right w:val="nil"/>
            </w:tcBorders>
            <w:shd w:val="clear" w:color="auto" w:fill="auto"/>
            <w:vAlign w:val="center"/>
            <w:hideMark/>
          </w:tcPr>
          <w:p w14:paraId="546F1169" w14:textId="77777777" w:rsidR="006002CF" w:rsidRPr="00F2589A" w:rsidRDefault="006002CF">
            <w:pPr>
              <w:rPr>
                <w:rFonts w:ascii="Trebuchet MS" w:hAnsi="Trebuchet MS" w:cs="Arial"/>
                <w:color w:val="000000"/>
                <w:sz w:val="18"/>
                <w:szCs w:val="18"/>
              </w:rPr>
            </w:pPr>
          </w:p>
        </w:tc>
        <w:tc>
          <w:tcPr>
            <w:tcW w:w="1128" w:type="dxa"/>
            <w:gridSpan w:val="2"/>
            <w:tcBorders>
              <w:top w:val="nil"/>
              <w:left w:val="nil"/>
              <w:bottom w:val="nil"/>
              <w:right w:val="nil"/>
            </w:tcBorders>
            <w:shd w:val="clear" w:color="auto" w:fill="auto"/>
            <w:vAlign w:val="bottom"/>
            <w:hideMark/>
          </w:tcPr>
          <w:p w14:paraId="43FBC395" w14:textId="2FB10096"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128</w:t>
            </w:r>
          </w:p>
        </w:tc>
        <w:tc>
          <w:tcPr>
            <w:tcW w:w="160" w:type="dxa"/>
            <w:gridSpan w:val="2"/>
            <w:tcBorders>
              <w:top w:val="nil"/>
              <w:left w:val="nil"/>
              <w:bottom w:val="nil"/>
              <w:right w:val="nil"/>
            </w:tcBorders>
            <w:shd w:val="clear" w:color="auto" w:fill="auto"/>
            <w:vAlign w:val="bottom"/>
            <w:hideMark/>
          </w:tcPr>
          <w:p w14:paraId="2C8B0E30" w14:textId="77777777" w:rsidR="006002CF" w:rsidRPr="00F2589A" w:rsidRDefault="006002CF" w:rsidP="00C114D1">
            <w:pPr>
              <w:jc w:val="right"/>
              <w:rPr>
                <w:rFonts w:ascii="Trebuchet MS" w:hAnsi="Trebuchet MS" w:cs="Arial"/>
                <w:color w:val="000000"/>
                <w:sz w:val="18"/>
                <w:szCs w:val="18"/>
              </w:rPr>
            </w:pPr>
          </w:p>
        </w:tc>
        <w:tc>
          <w:tcPr>
            <w:tcW w:w="1116" w:type="dxa"/>
            <w:tcBorders>
              <w:top w:val="nil"/>
              <w:left w:val="nil"/>
              <w:bottom w:val="nil"/>
              <w:right w:val="nil"/>
            </w:tcBorders>
            <w:shd w:val="clear" w:color="auto" w:fill="auto"/>
            <w:vAlign w:val="bottom"/>
            <w:hideMark/>
          </w:tcPr>
          <w:p w14:paraId="6DABFFDB" w14:textId="521B6CAC"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77</w:t>
            </w:r>
          </w:p>
        </w:tc>
        <w:tc>
          <w:tcPr>
            <w:tcW w:w="160" w:type="dxa"/>
            <w:tcBorders>
              <w:top w:val="nil"/>
              <w:left w:val="nil"/>
              <w:bottom w:val="nil"/>
              <w:right w:val="nil"/>
            </w:tcBorders>
            <w:shd w:val="clear" w:color="auto" w:fill="auto"/>
            <w:vAlign w:val="bottom"/>
            <w:hideMark/>
          </w:tcPr>
          <w:p w14:paraId="7A836C24" w14:textId="77777777" w:rsidR="006002CF" w:rsidRPr="00F2589A" w:rsidRDefault="006002CF" w:rsidP="00C114D1">
            <w:pPr>
              <w:jc w:val="right"/>
              <w:rPr>
                <w:rFonts w:ascii="Trebuchet MS" w:hAnsi="Trebuchet MS" w:cs="Arial"/>
                <w:color w:val="000000"/>
                <w:sz w:val="18"/>
                <w:szCs w:val="18"/>
              </w:rPr>
            </w:pPr>
          </w:p>
        </w:tc>
        <w:tc>
          <w:tcPr>
            <w:tcW w:w="1116" w:type="dxa"/>
            <w:tcBorders>
              <w:top w:val="nil"/>
              <w:left w:val="nil"/>
              <w:bottom w:val="nil"/>
              <w:right w:val="nil"/>
            </w:tcBorders>
            <w:shd w:val="clear" w:color="auto" w:fill="auto"/>
            <w:vAlign w:val="bottom"/>
            <w:hideMark/>
          </w:tcPr>
          <w:p w14:paraId="1ED89D63" w14:textId="0219004E"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212</w:t>
            </w:r>
          </w:p>
        </w:tc>
        <w:tc>
          <w:tcPr>
            <w:tcW w:w="160" w:type="dxa"/>
            <w:tcBorders>
              <w:top w:val="nil"/>
              <w:left w:val="nil"/>
              <w:bottom w:val="nil"/>
              <w:right w:val="nil"/>
            </w:tcBorders>
            <w:shd w:val="clear" w:color="auto" w:fill="auto"/>
            <w:vAlign w:val="bottom"/>
            <w:hideMark/>
          </w:tcPr>
          <w:p w14:paraId="771A9FA0" w14:textId="77777777" w:rsidR="006002CF" w:rsidRPr="00F2589A" w:rsidRDefault="006002CF" w:rsidP="00C114D1">
            <w:pPr>
              <w:jc w:val="right"/>
              <w:rPr>
                <w:rFonts w:ascii="Trebuchet MS" w:hAnsi="Trebuchet MS" w:cs="Arial"/>
                <w:color w:val="000000"/>
                <w:sz w:val="18"/>
                <w:szCs w:val="18"/>
              </w:rPr>
            </w:pPr>
          </w:p>
        </w:tc>
        <w:tc>
          <w:tcPr>
            <w:tcW w:w="1116" w:type="dxa"/>
            <w:gridSpan w:val="2"/>
            <w:tcBorders>
              <w:top w:val="nil"/>
              <w:left w:val="nil"/>
              <w:bottom w:val="nil"/>
              <w:right w:val="nil"/>
            </w:tcBorders>
            <w:shd w:val="clear" w:color="auto" w:fill="auto"/>
            <w:vAlign w:val="bottom"/>
            <w:hideMark/>
          </w:tcPr>
          <w:p w14:paraId="536AB3F6" w14:textId="2D5DB418"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170</w:t>
            </w:r>
          </w:p>
        </w:tc>
      </w:tr>
      <w:tr w:rsidR="006002CF" w:rsidRPr="00F2589A" w14:paraId="60BEE9D8" w14:textId="77777777" w:rsidTr="00D01BF9">
        <w:trPr>
          <w:trHeight w:val="20"/>
        </w:trPr>
        <w:tc>
          <w:tcPr>
            <w:tcW w:w="3402" w:type="dxa"/>
            <w:tcBorders>
              <w:top w:val="nil"/>
              <w:left w:val="nil"/>
              <w:bottom w:val="nil"/>
              <w:right w:val="nil"/>
            </w:tcBorders>
            <w:shd w:val="clear" w:color="auto" w:fill="auto"/>
            <w:noWrap/>
            <w:vAlign w:val="center"/>
            <w:hideMark/>
          </w:tcPr>
          <w:p w14:paraId="2FBA433D" w14:textId="77777777" w:rsidR="006002CF" w:rsidRPr="00F2589A" w:rsidRDefault="006002CF">
            <w:pPr>
              <w:rPr>
                <w:rFonts w:ascii="Trebuchet MS" w:hAnsi="Trebuchet MS" w:cs="Arial"/>
                <w:color w:val="000000"/>
                <w:sz w:val="18"/>
                <w:szCs w:val="18"/>
              </w:rPr>
            </w:pPr>
            <w:r w:rsidRPr="00F2589A">
              <w:rPr>
                <w:rFonts w:ascii="Trebuchet MS" w:hAnsi="Trebuchet MS" w:cs="Arial"/>
                <w:color w:val="000000"/>
                <w:sz w:val="18"/>
                <w:szCs w:val="18"/>
              </w:rPr>
              <w:t>ISS a recolher</w:t>
            </w:r>
          </w:p>
        </w:tc>
        <w:tc>
          <w:tcPr>
            <w:tcW w:w="189" w:type="dxa"/>
            <w:gridSpan w:val="2"/>
            <w:tcBorders>
              <w:top w:val="nil"/>
              <w:left w:val="nil"/>
              <w:bottom w:val="nil"/>
              <w:right w:val="nil"/>
            </w:tcBorders>
            <w:shd w:val="clear" w:color="auto" w:fill="auto"/>
            <w:noWrap/>
            <w:vAlign w:val="center"/>
            <w:hideMark/>
          </w:tcPr>
          <w:p w14:paraId="17B238AE" w14:textId="77777777" w:rsidR="006002CF" w:rsidRPr="00F2589A" w:rsidRDefault="006002CF">
            <w:pPr>
              <w:rPr>
                <w:rFonts w:ascii="Trebuchet MS" w:hAnsi="Trebuchet MS" w:cs="Arial"/>
                <w:color w:val="000000"/>
                <w:sz w:val="18"/>
                <w:szCs w:val="18"/>
              </w:rPr>
            </w:pPr>
          </w:p>
        </w:tc>
        <w:tc>
          <w:tcPr>
            <w:tcW w:w="1128" w:type="dxa"/>
            <w:gridSpan w:val="2"/>
            <w:tcBorders>
              <w:top w:val="nil"/>
              <w:left w:val="nil"/>
              <w:bottom w:val="nil"/>
              <w:right w:val="nil"/>
            </w:tcBorders>
            <w:shd w:val="clear" w:color="auto" w:fill="auto"/>
            <w:vAlign w:val="bottom"/>
            <w:hideMark/>
          </w:tcPr>
          <w:p w14:paraId="2B35238F" w14:textId="7A14E6D4"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1.590</w:t>
            </w:r>
          </w:p>
        </w:tc>
        <w:tc>
          <w:tcPr>
            <w:tcW w:w="160" w:type="dxa"/>
            <w:gridSpan w:val="2"/>
            <w:tcBorders>
              <w:top w:val="nil"/>
              <w:left w:val="nil"/>
              <w:bottom w:val="nil"/>
              <w:right w:val="nil"/>
            </w:tcBorders>
            <w:shd w:val="clear" w:color="auto" w:fill="auto"/>
            <w:vAlign w:val="bottom"/>
            <w:hideMark/>
          </w:tcPr>
          <w:p w14:paraId="30A1EF34" w14:textId="77777777" w:rsidR="006002CF" w:rsidRPr="00F2589A" w:rsidRDefault="006002CF" w:rsidP="00C114D1">
            <w:pPr>
              <w:jc w:val="right"/>
              <w:rPr>
                <w:rFonts w:ascii="Trebuchet MS" w:hAnsi="Trebuchet MS" w:cs="Arial"/>
                <w:color w:val="000000"/>
                <w:sz w:val="18"/>
                <w:szCs w:val="18"/>
              </w:rPr>
            </w:pPr>
          </w:p>
        </w:tc>
        <w:tc>
          <w:tcPr>
            <w:tcW w:w="1116" w:type="dxa"/>
            <w:tcBorders>
              <w:top w:val="nil"/>
              <w:left w:val="nil"/>
              <w:bottom w:val="nil"/>
              <w:right w:val="nil"/>
            </w:tcBorders>
            <w:shd w:val="clear" w:color="auto" w:fill="auto"/>
            <w:vAlign w:val="bottom"/>
            <w:hideMark/>
          </w:tcPr>
          <w:p w14:paraId="4F6277F4" w14:textId="00F2E6EC"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1.026</w:t>
            </w:r>
          </w:p>
        </w:tc>
        <w:tc>
          <w:tcPr>
            <w:tcW w:w="160" w:type="dxa"/>
            <w:tcBorders>
              <w:top w:val="nil"/>
              <w:left w:val="nil"/>
              <w:bottom w:val="nil"/>
              <w:right w:val="nil"/>
            </w:tcBorders>
            <w:shd w:val="clear" w:color="auto" w:fill="auto"/>
            <w:vAlign w:val="bottom"/>
            <w:hideMark/>
          </w:tcPr>
          <w:p w14:paraId="0FA0B239" w14:textId="77777777" w:rsidR="006002CF" w:rsidRPr="00F2589A" w:rsidRDefault="006002CF" w:rsidP="00C114D1">
            <w:pPr>
              <w:jc w:val="right"/>
              <w:rPr>
                <w:rFonts w:ascii="Trebuchet MS" w:hAnsi="Trebuchet MS" w:cs="Arial"/>
                <w:color w:val="000000"/>
                <w:sz w:val="18"/>
                <w:szCs w:val="18"/>
              </w:rPr>
            </w:pPr>
          </w:p>
        </w:tc>
        <w:tc>
          <w:tcPr>
            <w:tcW w:w="1116" w:type="dxa"/>
            <w:tcBorders>
              <w:top w:val="nil"/>
              <w:left w:val="nil"/>
              <w:bottom w:val="nil"/>
              <w:right w:val="nil"/>
            </w:tcBorders>
            <w:shd w:val="clear" w:color="auto" w:fill="auto"/>
            <w:vAlign w:val="bottom"/>
            <w:hideMark/>
          </w:tcPr>
          <w:p w14:paraId="22E1DB5F" w14:textId="4C81362D"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1.652</w:t>
            </w:r>
          </w:p>
        </w:tc>
        <w:tc>
          <w:tcPr>
            <w:tcW w:w="160" w:type="dxa"/>
            <w:tcBorders>
              <w:top w:val="nil"/>
              <w:left w:val="nil"/>
              <w:bottom w:val="nil"/>
              <w:right w:val="nil"/>
            </w:tcBorders>
            <w:shd w:val="clear" w:color="auto" w:fill="auto"/>
            <w:vAlign w:val="bottom"/>
            <w:hideMark/>
          </w:tcPr>
          <w:p w14:paraId="4DA99ADC" w14:textId="77777777" w:rsidR="006002CF" w:rsidRPr="00F2589A" w:rsidRDefault="006002CF" w:rsidP="00C114D1">
            <w:pPr>
              <w:jc w:val="right"/>
              <w:rPr>
                <w:rFonts w:ascii="Trebuchet MS" w:hAnsi="Trebuchet MS" w:cs="Arial"/>
                <w:color w:val="000000"/>
                <w:sz w:val="18"/>
                <w:szCs w:val="18"/>
              </w:rPr>
            </w:pPr>
          </w:p>
        </w:tc>
        <w:tc>
          <w:tcPr>
            <w:tcW w:w="1116" w:type="dxa"/>
            <w:gridSpan w:val="2"/>
            <w:tcBorders>
              <w:top w:val="nil"/>
              <w:left w:val="nil"/>
              <w:bottom w:val="nil"/>
              <w:right w:val="nil"/>
            </w:tcBorders>
            <w:shd w:val="clear" w:color="auto" w:fill="auto"/>
            <w:vAlign w:val="bottom"/>
            <w:hideMark/>
          </w:tcPr>
          <w:p w14:paraId="7EA6D178" w14:textId="199C3F83"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1.027</w:t>
            </w:r>
          </w:p>
        </w:tc>
      </w:tr>
      <w:tr w:rsidR="006002CF" w:rsidRPr="00F2589A" w14:paraId="61D0EF7F" w14:textId="77777777" w:rsidTr="00D01BF9">
        <w:trPr>
          <w:trHeight w:val="20"/>
        </w:trPr>
        <w:tc>
          <w:tcPr>
            <w:tcW w:w="3402" w:type="dxa"/>
            <w:tcBorders>
              <w:top w:val="nil"/>
              <w:left w:val="nil"/>
              <w:bottom w:val="nil"/>
              <w:right w:val="nil"/>
            </w:tcBorders>
            <w:shd w:val="clear" w:color="auto" w:fill="auto"/>
            <w:noWrap/>
            <w:vAlign w:val="center"/>
            <w:hideMark/>
          </w:tcPr>
          <w:p w14:paraId="171DEA0C" w14:textId="77777777" w:rsidR="006002CF" w:rsidRPr="00F2589A" w:rsidRDefault="006002CF">
            <w:pPr>
              <w:rPr>
                <w:rFonts w:ascii="Trebuchet MS" w:hAnsi="Trebuchet MS" w:cs="Arial"/>
                <w:color w:val="000000"/>
                <w:sz w:val="18"/>
                <w:szCs w:val="18"/>
              </w:rPr>
            </w:pPr>
            <w:r w:rsidRPr="00F2589A">
              <w:rPr>
                <w:rFonts w:ascii="Trebuchet MS" w:hAnsi="Trebuchet MS" w:cs="Arial"/>
                <w:color w:val="000000"/>
                <w:sz w:val="18"/>
                <w:szCs w:val="18"/>
              </w:rPr>
              <w:t>PIS e COFINS a recolher</w:t>
            </w:r>
          </w:p>
        </w:tc>
        <w:tc>
          <w:tcPr>
            <w:tcW w:w="189" w:type="dxa"/>
            <w:gridSpan w:val="2"/>
            <w:tcBorders>
              <w:top w:val="nil"/>
              <w:left w:val="nil"/>
              <w:bottom w:val="nil"/>
              <w:right w:val="nil"/>
            </w:tcBorders>
            <w:shd w:val="clear" w:color="auto" w:fill="auto"/>
            <w:noWrap/>
            <w:vAlign w:val="center"/>
            <w:hideMark/>
          </w:tcPr>
          <w:p w14:paraId="71A89B62" w14:textId="77777777" w:rsidR="006002CF" w:rsidRPr="00F2589A" w:rsidRDefault="006002CF">
            <w:pPr>
              <w:rPr>
                <w:rFonts w:ascii="Trebuchet MS" w:hAnsi="Trebuchet MS" w:cs="Arial"/>
                <w:color w:val="000000"/>
                <w:sz w:val="18"/>
                <w:szCs w:val="18"/>
              </w:rPr>
            </w:pPr>
          </w:p>
        </w:tc>
        <w:tc>
          <w:tcPr>
            <w:tcW w:w="1128" w:type="dxa"/>
            <w:gridSpan w:val="2"/>
            <w:tcBorders>
              <w:top w:val="nil"/>
              <w:left w:val="nil"/>
              <w:bottom w:val="nil"/>
              <w:right w:val="nil"/>
            </w:tcBorders>
            <w:shd w:val="clear" w:color="auto" w:fill="auto"/>
            <w:vAlign w:val="bottom"/>
            <w:hideMark/>
          </w:tcPr>
          <w:p w14:paraId="6C5DF450" w14:textId="3E0F02A3"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2.657</w:t>
            </w:r>
          </w:p>
        </w:tc>
        <w:tc>
          <w:tcPr>
            <w:tcW w:w="160" w:type="dxa"/>
            <w:gridSpan w:val="2"/>
            <w:tcBorders>
              <w:top w:val="nil"/>
              <w:left w:val="nil"/>
              <w:bottom w:val="nil"/>
              <w:right w:val="nil"/>
            </w:tcBorders>
            <w:shd w:val="clear" w:color="auto" w:fill="auto"/>
            <w:vAlign w:val="bottom"/>
            <w:hideMark/>
          </w:tcPr>
          <w:p w14:paraId="6B7288B0" w14:textId="77777777" w:rsidR="006002CF" w:rsidRPr="00F2589A" w:rsidRDefault="006002CF" w:rsidP="00C114D1">
            <w:pPr>
              <w:jc w:val="right"/>
              <w:rPr>
                <w:rFonts w:ascii="Trebuchet MS" w:hAnsi="Trebuchet MS" w:cs="Arial"/>
                <w:color w:val="000000"/>
                <w:sz w:val="18"/>
                <w:szCs w:val="18"/>
              </w:rPr>
            </w:pPr>
          </w:p>
        </w:tc>
        <w:tc>
          <w:tcPr>
            <w:tcW w:w="1116" w:type="dxa"/>
            <w:tcBorders>
              <w:top w:val="nil"/>
              <w:left w:val="nil"/>
              <w:bottom w:val="nil"/>
              <w:right w:val="nil"/>
            </w:tcBorders>
            <w:shd w:val="clear" w:color="auto" w:fill="auto"/>
            <w:vAlign w:val="bottom"/>
            <w:hideMark/>
          </w:tcPr>
          <w:p w14:paraId="23F2A9DF" w14:textId="493BAC3A"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1.910</w:t>
            </w:r>
          </w:p>
        </w:tc>
        <w:tc>
          <w:tcPr>
            <w:tcW w:w="160" w:type="dxa"/>
            <w:tcBorders>
              <w:top w:val="nil"/>
              <w:left w:val="nil"/>
              <w:bottom w:val="nil"/>
              <w:right w:val="nil"/>
            </w:tcBorders>
            <w:shd w:val="clear" w:color="auto" w:fill="auto"/>
            <w:vAlign w:val="bottom"/>
            <w:hideMark/>
          </w:tcPr>
          <w:p w14:paraId="2F6B9313" w14:textId="77777777" w:rsidR="006002CF" w:rsidRPr="00F2589A" w:rsidRDefault="006002CF" w:rsidP="00C114D1">
            <w:pPr>
              <w:jc w:val="right"/>
              <w:rPr>
                <w:rFonts w:ascii="Trebuchet MS" w:hAnsi="Trebuchet MS" w:cs="Arial"/>
                <w:color w:val="000000"/>
                <w:sz w:val="18"/>
                <w:szCs w:val="18"/>
              </w:rPr>
            </w:pPr>
          </w:p>
        </w:tc>
        <w:tc>
          <w:tcPr>
            <w:tcW w:w="1116" w:type="dxa"/>
            <w:tcBorders>
              <w:top w:val="nil"/>
              <w:left w:val="nil"/>
              <w:bottom w:val="nil"/>
              <w:right w:val="nil"/>
            </w:tcBorders>
            <w:shd w:val="clear" w:color="auto" w:fill="auto"/>
            <w:vAlign w:val="bottom"/>
            <w:hideMark/>
          </w:tcPr>
          <w:p w14:paraId="4CF6092F" w14:textId="07F2D7B2"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2.754</w:t>
            </w:r>
          </w:p>
        </w:tc>
        <w:tc>
          <w:tcPr>
            <w:tcW w:w="160" w:type="dxa"/>
            <w:tcBorders>
              <w:top w:val="nil"/>
              <w:left w:val="nil"/>
              <w:bottom w:val="nil"/>
              <w:right w:val="nil"/>
            </w:tcBorders>
            <w:shd w:val="clear" w:color="auto" w:fill="auto"/>
            <w:vAlign w:val="bottom"/>
            <w:hideMark/>
          </w:tcPr>
          <w:p w14:paraId="15CB1C47" w14:textId="77777777" w:rsidR="006002CF" w:rsidRPr="00F2589A" w:rsidRDefault="006002CF" w:rsidP="00C114D1">
            <w:pPr>
              <w:jc w:val="right"/>
              <w:rPr>
                <w:rFonts w:ascii="Trebuchet MS" w:hAnsi="Trebuchet MS" w:cs="Arial"/>
                <w:color w:val="000000"/>
                <w:sz w:val="18"/>
                <w:szCs w:val="18"/>
              </w:rPr>
            </w:pPr>
          </w:p>
        </w:tc>
        <w:tc>
          <w:tcPr>
            <w:tcW w:w="1116" w:type="dxa"/>
            <w:gridSpan w:val="2"/>
            <w:tcBorders>
              <w:top w:val="nil"/>
              <w:left w:val="nil"/>
              <w:bottom w:val="nil"/>
              <w:right w:val="nil"/>
            </w:tcBorders>
            <w:shd w:val="clear" w:color="auto" w:fill="auto"/>
            <w:vAlign w:val="bottom"/>
            <w:hideMark/>
          </w:tcPr>
          <w:p w14:paraId="2C089F38" w14:textId="43028359"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2.192</w:t>
            </w:r>
          </w:p>
        </w:tc>
      </w:tr>
      <w:tr w:rsidR="006002CF" w:rsidRPr="00F2589A" w14:paraId="6284506D" w14:textId="77777777" w:rsidTr="00D01BF9">
        <w:trPr>
          <w:gridAfter w:val="1"/>
          <w:wAfter w:w="6" w:type="dxa"/>
          <w:trHeight w:val="20"/>
        </w:trPr>
        <w:tc>
          <w:tcPr>
            <w:tcW w:w="3585" w:type="dxa"/>
            <w:gridSpan w:val="2"/>
            <w:tcBorders>
              <w:top w:val="nil"/>
              <w:left w:val="nil"/>
              <w:bottom w:val="nil"/>
              <w:right w:val="nil"/>
            </w:tcBorders>
            <w:shd w:val="clear" w:color="auto" w:fill="auto"/>
            <w:noWrap/>
            <w:vAlign w:val="center"/>
            <w:hideMark/>
          </w:tcPr>
          <w:p w14:paraId="2780D845" w14:textId="11BD2D70" w:rsidR="006002CF" w:rsidRPr="00F2589A" w:rsidRDefault="006002CF">
            <w:pPr>
              <w:rPr>
                <w:rFonts w:ascii="Trebuchet MS" w:hAnsi="Trebuchet MS" w:cs="Arial"/>
                <w:color w:val="000000"/>
                <w:sz w:val="18"/>
                <w:szCs w:val="18"/>
              </w:rPr>
            </w:pPr>
            <w:r w:rsidRPr="00F2589A">
              <w:rPr>
                <w:rFonts w:ascii="Trebuchet MS" w:hAnsi="Trebuchet MS" w:cs="Arial"/>
                <w:color w:val="000000"/>
                <w:sz w:val="18"/>
                <w:szCs w:val="18"/>
              </w:rPr>
              <w:t>INSS retido de terceiros</w:t>
            </w:r>
          </w:p>
        </w:tc>
        <w:tc>
          <w:tcPr>
            <w:tcW w:w="1128" w:type="dxa"/>
            <w:gridSpan w:val="2"/>
            <w:tcBorders>
              <w:top w:val="nil"/>
              <w:left w:val="nil"/>
              <w:bottom w:val="nil"/>
              <w:right w:val="nil"/>
            </w:tcBorders>
            <w:shd w:val="clear" w:color="auto" w:fill="auto"/>
            <w:vAlign w:val="bottom"/>
            <w:hideMark/>
          </w:tcPr>
          <w:p w14:paraId="14F58F95" w14:textId="0DC8193E"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534</w:t>
            </w:r>
          </w:p>
        </w:tc>
        <w:tc>
          <w:tcPr>
            <w:tcW w:w="160" w:type="dxa"/>
            <w:gridSpan w:val="2"/>
            <w:tcBorders>
              <w:top w:val="nil"/>
              <w:left w:val="nil"/>
              <w:bottom w:val="nil"/>
              <w:right w:val="nil"/>
            </w:tcBorders>
            <w:shd w:val="clear" w:color="auto" w:fill="auto"/>
            <w:vAlign w:val="bottom"/>
            <w:hideMark/>
          </w:tcPr>
          <w:p w14:paraId="2B9209AB" w14:textId="77777777" w:rsidR="006002CF" w:rsidRPr="00F2589A" w:rsidRDefault="006002CF" w:rsidP="00C114D1">
            <w:pPr>
              <w:jc w:val="right"/>
              <w:rPr>
                <w:rFonts w:ascii="Trebuchet MS" w:hAnsi="Trebuchet MS" w:cs="Arial"/>
                <w:color w:val="000000"/>
                <w:sz w:val="18"/>
                <w:szCs w:val="18"/>
              </w:rPr>
            </w:pPr>
          </w:p>
        </w:tc>
        <w:tc>
          <w:tcPr>
            <w:tcW w:w="1116" w:type="dxa"/>
            <w:gridSpan w:val="2"/>
            <w:tcBorders>
              <w:top w:val="nil"/>
              <w:left w:val="nil"/>
              <w:bottom w:val="nil"/>
              <w:right w:val="nil"/>
            </w:tcBorders>
            <w:shd w:val="clear" w:color="auto" w:fill="auto"/>
            <w:vAlign w:val="bottom"/>
            <w:hideMark/>
          </w:tcPr>
          <w:p w14:paraId="1C89A3FD" w14:textId="6A8AEA72"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581</w:t>
            </w:r>
          </w:p>
        </w:tc>
        <w:tc>
          <w:tcPr>
            <w:tcW w:w="160" w:type="dxa"/>
            <w:tcBorders>
              <w:top w:val="nil"/>
              <w:left w:val="nil"/>
              <w:bottom w:val="nil"/>
              <w:right w:val="nil"/>
            </w:tcBorders>
            <w:shd w:val="clear" w:color="auto" w:fill="auto"/>
            <w:vAlign w:val="bottom"/>
            <w:hideMark/>
          </w:tcPr>
          <w:p w14:paraId="6764E398" w14:textId="77777777" w:rsidR="006002CF" w:rsidRPr="00F2589A" w:rsidRDefault="006002CF" w:rsidP="00C114D1">
            <w:pPr>
              <w:jc w:val="right"/>
              <w:rPr>
                <w:rFonts w:ascii="Trebuchet MS" w:hAnsi="Trebuchet MS" w:cs="Arial"/>
                <w:color w:val="000000"/>
                <w:sz w:val="18"/>
                <w:szCs w:val="18"/>
              </w:rPr>
            </w:pPr>
          </w:p>
        </w:tc>
        <w:tc>
          <w:tcPr>
            <w:tcW w:w="1116" w:type="dxa"/>
            <w:tcBorders>
              <w:top w:val="nil"/>
              <w:left w:val="nil"/>
              <w:bottom w:val="nil"/>
              <w:right w:val="nil"/>
            </w:tcBorders>
            <w:shd w:val="clear" w:color="auto" w:fill="auto"/>
            <w:vAlign w:val="bottom"/>
            <w:hideMark/>
          </w:tcPr>
          <w:p w14:paraId="247C3163" w14:textId="334110E8"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667</w:t>
            </w:r>
          </w:p>
        </w:tc>
        <w:tc>
          <w:tcPr>
            <w:tcW w:w="160" w:type="dxa"/>
            <w:tcBorders>
              <w:top w:val="nil"/>
              <w:left w:val="nil"/>
              <w:bottom w:val="nil"/>
              <w:right w:val="nil"/>
            </w:tcBorders>
            <w:shd w:val="clear" w:color="auto" w:fill="auto"/>
            <w:vAlign w:val="bottom"/>
            <w:hideMark/>
          </w:tcPr>
          <w:p w14:paraId="4B7F5D69" w14:textId="77777777" w:rsidR="006002CF" w:rsidRPr="00F2589A" w:rsidRDefault="006002CF" w:rsidP="00C114D1">
            <w:pPr>
              <w:jc w:val="right"/>
              <w:rPr>
                <w:rFonts w:ascii="Trebuchet MS" w:hAnsi="Trebuchet MS" w:cs="Arial"/>
                <w:color w:val="000000"/>
                <w:sz w:val="18"/>
                <w:szCs w:val="18"/>
              </w:rPr>
            </w:pPr>
          </w:p>
        </w:tc>
        <w:tc>
          <w:tcPr>
            <w:tcW w:w="1116" w:type="dxa"/>
            <w:tcBorders>
              <w:top w:val="nil"/>
              <w:left w:val="nil"/>
              <w:bottom w:val="nil"/>
              <w:right w:val="nil"/>
            </w:tcBorders>
            <w:shd w:val="clear" w:color="auto" w:fill="auto"/>
            <w:vAlign w:val="bottom"/>
            <w:hideMark/>
          </w:tcPr>
          <w:p w14:paraId="702F52B1" w14:textId="41110B74" w:rsidR="006002CF" w:rsidRPr="00F2589A" w:rsidRDefault="006002CF" w:rsidP="00C114D1">
            <w:pPr>
              <w:jc w:val="right"/>
              <w:rPr>
                <w:rFonts w:ascii="Trebuchet MS" w:hAnsi="Trebuchet MS" w:cs="Arial"/>
                <w:color w:val="000000"/>
                <w:sz w:val="18"/>
                <w:szCs w:val="18"/>
              </w:rPr>
            </w:pPr>
            <w:r w:rsidRPr="00F2589A">
              <w:rPr>
                <w:rFonts w:ascii="Trebuchet MS" w:hAnsi="Trebuchet MS" w:cs="Arial"/>
                <w:color w:val="000000"/>
                <w:sz w:val="18"/>
                <w:szCs w:val="18"/>
              </w:rPr>
              <w:t>711</w:t>
            </w:r>
          </w:p>
        </w:tc>
      </w:tr>
      <w:tr w:rsidR="00D01BF9" w:rsidRPr="00F2589A" w14:paraId="09BF6F50" w14:textId="77777777" w:rsidTr="00D01BF9">
        <w:trPr>
          <w:trHeight w:val="20"/>
        </w:trPr>
        <w:tc>
          <w:tcPr>
            <w:tcW w:w="3402" w:type="dxa"/>
            <w:tcBorders>
              <w:top w:val="nil"/>
              <w:left w:val="nil"/>
              <w:bottom w:val="nil"/>
              <w:right w:val="nil"/>
            </w:tcBorders>
            <w:shd w:val="clear" w:color="auto" w:fill="auto"/>
            <w:noWrap/>
            <w:vAlign w:val="center"/>
            <w:hideMark/>
          </w:tcPr>
          <w:p w14:paraId="090E56D1" w14:textId="77777777" w:rsidR="006002CF" w:rsidRPr="00F2589A" w:rsidRDefault="006002CF">
            <w:pPr>
              <w:jc w:val="right"/>
              <w:rPr>
                <w:rFonts w:ascii="Trebuchet MS" w:hAnsi="Trebuchet MS" w:cs="Arial"/>
                <w:color w:val="000000"/>
                <w:sz w:val="18"/>
                <w:szCs w:val="18"/>
              </w:rPr>
            </w:pPr>
          </w:p>
        </w:tc>
        <w:tc>
          <w:tcPr>
            <w:tcW w:w="189" w:type="dxa"/>
            <w:gridSpan w:val="2"/>
            <w:tcBorders>
              <w:top w:val="nil"/>
              <w:left w:val="nil"/>
              <w:bottom w:val="nil"/>
              <w:right w:val="nil"/>
            </w:tcBorders>
            <w:shd w:val="clear" w:color="auto" w:fill="auto"/>
            <w:noWrap/>
            <w:vAlign w:val="center"/>
            <w:hideMark/>
          </w:tcPr>
          <w:p w14:paraId="06255503" w14:textId="77777777" w:rsidR="006002CF" w:rsidRPr="00F2589A" w:rsidRDefault="006002CF">
            <w:pPr>
              <w:rPr>
                <w:sz w:val="18"/>
                <w:szCs w:val="18"/>
              </w:rPr>
            </w:pPr>
          </w:p>
        </w:tc>
        <w:tc>
          <w:tcPr>
            <w:tcW w:w="1128" w:type="dxa"/>
            <w:gridSpan w:val="2"/>
            <w:tcBorders>
              <w:top w:val="single" w:sz="4" w:space="0" w:color="auto"/>
              <w:left w:val="nil"/>
              <w:bottom w:val="double" w:sz="6" w:space="0" w:color="auto"/>
              <w:right w:val="nil"/>
            </w:tcBorders>
            <w:shd w:val="clear" w:color="auto" w:fill="auto"/>
            <w:noWrap/>
            <w:vAlign w:val="bottom"/>
            <w:hideMark/>
          </w:tcPr>
          <w:p w14:paraId="613B19B2" w14:textId="5464AA5A" w:rsidR="006002CF" w:rsidRPr="00F2589A" w:rsidRDefault="006002CF" w:rsidP="00C114D1">
            <w:pPr>
              <w:jc w:val="right"/>
              <w:rPr>
                <w:rFonts w:ascii="Trebuchet MS" w:hAnsi="Trebuchet MS" w:cs="Arial"/>
                <w:b/>
                <w:bCs/>
                <w:sz w:val="18"/>
                <w:szCs w:val="18"/>
              </w:rPr>
            </w:pPr>
            <w:r w:rsidRPr="00F2589A">
              <w:rPr>
                <w:rFonts w:ascii="Trebuchet MS" w:hAnsi="Trebuchet MS" w:cs="Arial"/>
                <w:b/>
                <w:bCs/>
                <w:sz w:val="18"/>
                <w:szCs w:val="18"/>
              </w:rPr>
              <w:t>6.117</w:t>
            </w:r>
          </w:p>
        </w:tc>
        <w:tc>
          <w:tcPr>
            <w:tcW w:w="160" w:type="dxa"/>
            <w:gridSpan w:val="2"/>
            <w:tcBorders>
              <w:top w:val="nil"/>
              <w:left w:val="nil"/>
              <w:bottom w:val="nil"/>
              <w:right w:val="nil"/>
            </w:tcBorders>
            <w:shd w:val="clear" w:color="auto" w:fill="auto"/>
            <w:noWrap/>
            <w:vAlign w:val="bottom"/>
            <w:hideMark/>
          </w:tcPr>
          <w:p w14:paraId="3355B80D" w14:textId="77777777" w:rsidR="006002CF" w:rsidRPr="00F2589A" w:rsidRDefault="006002CF" w:rsidP="00C114D1">
            <w:pPr>
              <w:jc w:val="right"/>
              <w:rPr>
                <w:rFonts w:ascii="Trebuchet MS" w:hAnsi="Trebuchet MS" w:cs="Arial"/>
                <w:b/>
                <w:bCs/>
                <w:sz w:val="18"/>
                <w:szCs w:val="18"/>
              </w:rPr>
            </w:pPr>
          </w:p>
        </w:tc>
        <w:tc>
          <w:tcPr>
            <w:tcW w:w="1116" w:type="dxa"/>
            <w:tcBorders>
              <w:top w:val="single" w:sz="4" w:space="0" w:color="auto"/>
              <w:left w:val="nil"/>
              <w:bottom w:val="double" w:sz="6" w:space="0" w:color="auto"/>
              <w:right w:val="nil"/>
            </w:tcBorders>
            <w:shd w:val="clear" w:color="auto" w:fill="auto"/>
            <w:noWrap/>
            <w:vAlign w:val="bottom"/>
            <w:hideMark/>
          </w:tcPr>
          <w:p w14:paraId="7A82A442" w14:textId="48B6FDC9" w:rsidR="006002CF" w:rsidRPr="00F2589A" w:rsidRDefault="006002CF" w:rsidP="00C114D1">
            <w:pPr>
              <w:jc w:val="right"/>
              <w:rPr>
                <w:rFonts w:ascii="Trebuchet MS" w:hAnsi="Trebuchet MS" w:cs="Arial"/>
                <w:b/>
                <w:bCs/>
                <w:sz w:val="18"/>
                <w:szCs w:val="18"/>
              </w:rPr>
            </w:pPr>
            <w:r w:rsidRPr="00F2589A">
              <w:rPr>
                <w:rFonts w:ascii="Trebuchet MS" w:hAnsi="Trebuchet MS" w:cs="Arial"/>
                <w:b/>
                <w:bCs/>
                <w:sz w:val="18"/>
                <w:szCs w:val="18"/>
              </w:rPr>
              <w:t>3.594</w:t>
            </w:r>
          </w:p>
        </w:tc>
        <w:tc>
          <w:tcPr>
            <w:tcW w:w="160" w:type="dxa"/>
            <w:tcBorders>
              <w:top w:val="nil"/>
              <w:left w:val="nil"/>
              <w:bottom w:val="nil"/>
              <w:right w:val="nil"/>
            </w:tcBorders>
            <w:shd w:val="clear" w:color="auto" w:fill="auto"/>
            <w:noWrap/>
            <w:vAlign w:val="bottom"/>
            <w:hideMark/>
          </w:tcPr>
          <w:p w14:paraId="00E47A81" w14:textId="77777777" w:rsidR="006002CF" w:rsidRPr="00F2589A" w:rsidRDefault="006002CF" w:rsidP="00C114D1">
            <w:pPr>
              <w:jc w:val="right"/>
              <w:rPr>
                <w:rFonts w:ascii="Trebuchet MS" w:hAnsi="Trebuchet MS" w:cs="Arial"/>
                <w:b/>
                <w:bCs/>
                <w:sz w:val="18"/>
                <w:szCs w:val="18"/>
              </w:rPr>
            </w:pPr>
          </w:p>
        </w:tc>
        <w:tc>
          <w:tcPr>
            <w:tcW w:w="1116" w:type="dxa"/>
            <w:tcBorders>
              <w:top w:val="single" w:sz="4" w:space="0" w:color="auto"/>
              <w:left w:val="nil"/>
              <w:bottom w:val="double" w:sz="6" w:space="0" w:color="auto"/>
              <w:right w:val="nil"/>
            </w:tcBorders>
            <w:shd w:val="clear" w:color="auto" w:fill="auto"/>
            <w:noWrap/>
            <w:vAlign w:val="bottom"/>
            <w:hideMark/>
          </w:tcPr>
          <w:p w14:paraId="583C6A86" w14:textId="4C1B5D19" w:rsidR="006002CF" w:rsidRPr="00F2589A" w:rsidRDefault="006002CF" w:rsidP="00C114D1">
            <w:pPr>
              <w:jc w:val="right"/>
              <w:rPr>
                <w:rFonts w:ascii="Trebuchet MS" w:hAnsi="Trebuchet MS" w:cs="Arial"/>
                <w:b/>
                <w:bCs/>
                <w:sz w:val="18"/>
                <w:szCs w:val="18"/>
              </w:rPr>
            </w:pPr>
            <w:r w:rsidRPr="00F2589A">
              <w:rPr>
                <w:rFonts w:ascii="Trebuchet MS" w:hAnsi="Trebuchet MS" w:cs="Arial"/>
                <w:b/>
                <w:bCs/>
                <w:sz w:val="18"/>
                <w:szCs w:val="18"/>
              </w:rPr>
              <w:t>7.188</w:t>
            </w:r>
          </w:p>
        </w:tc>
        <w:tc>
          <w:tcPr>
            <w:tcW w:w="160" w:type="dxa"/>
            <w:tcBorders>
              <w:top w:val="nil"/>
              <w:left w:val="nil"/>
              <w:bottom w:val="nil"/>
              <w:right w:val="nil"/>
            </w:tcBorders>
            <w:shd w:val="clear" w:color="auto" w:fill="auto"/>
            <w:noWrap/>
            <w:vAlign w:val="bottom"/>
            <w:hideMark/>
          </w:tcPr>
          <w:p w14:paraId="20CF7159" w14:textId="77777777" w:rsidR="006002CF" w:rsidRPr="00F2589A" w:rsidRDefault="006002CF" w:rsidP="00C114D1">
            <w:pPr>
              <w:jc w:val="right"/>
              <w:rPr>
                <w:rFonts w:ascii="Trebuchet MS" w:hAnsi="Trebuchet MS" w:cs="Arial"/>
                <w:b/>
                <w:bCs/>
                <w:sz w:val="18"/>
                <w:szCs w:val="18"/>
              </w:rPr>
            </w:pPr>
          </w:p>
        </w:tc>
        <w:tc>
          <w:tcPr>
            <w:tcW w:w="1116" w:type="dxa"/>
            <w:gridSpan w:val="2"/>
            <w:tcBorders>
              <w:top w:val="single" w:sz="4" w:space="0" w:color="auto"/>
              <w:left w:val="nil"/>
              <w:bottom w:val="double" w:sz="6" w:space="0" w:color="auto"/>
              <w:right w:val="nil"/>
            </w:tcBorders>
            <w:shd w:val="clear" w:color="auto" w:fill="auto"/>
            <w:noWrap/>
            <w:vAlign w:val="bottom"/>
            <w:hideMark/>
          </w:tcPr>
          <w:p w14:paraId="513C1A07" w14:textId="3D15019E" w:rsidR="006002CF" w:rsidRPr="00F2589A" w:rsidRDefault="006002CF" w:rsidP="00C114D1">
            <w:pPr>
              <w:jc w:val="right"/>
              <w:rPr>
                <w:rFonts w:ascii="Trebuchet MS" w:hAnsi="Trebuchet MS" w:cs="Arial"/>
                <w:b/>
                <w:bCs/>
                <w:sz w:val="18"/>
                <w:szCs w:val="18"/>
              </w:rPr>
            </w:pPr>
            <w:r w:rsidRPr="00F2589A">
              <w:rPr>
                <w:rFonts w:ascii="Trebuchet MS" w:hAnsi="Trebuchet MS" w:cs="Arial"/>
                <w:b/>
                <w:bCs/>
                <w:sz w:val="18"/>
                <w:szCs w:val="18"/>
              </w:rPr>
              <w:t>4.543</w:t>
            </w:r>
          </w:p>
        </w:tc>
      </w:tr>
    </w:tbl>
    <w:p w14:paraId="5C96E8FF" w14:textId="37974F6A" w:rsidR="00003DC5" w:rsidRPr="00F2589A" w:rsidRDefault="00003DC5" w:rsidP="00723C00">
      <w:pPr>
        <w:widowControl w:val="0"/>
        <w:suppressAutoHyphens/>
        <w:spacing w:line="235" w:lineRule="auto"/>
        <w:ind w:left="284"/>
        <w:contextualSpacing/>
        <w:jc w:val="both"/>
        <w:rPr>
          <w:rFonts w:ascii="Trebuchet MS" w:hAnsi="Trebuchet MS" w:cs="Arial"/>
          <w:b/>
          <w:color w:val="000000" w:themeColor="text1"/>
        </w:rPr>
      </w:pPr>
    </w:p>
    <w:p w14:paraId="42CE5AAB" w14:textId="66D9A4FF" w:rsidR="00BD083A" w:rsidRPr="00F2589A" w:rsidRDefault="00BD083A">
      <w:pPr>
        <w:spacing w:after="200" w:line="276" w:lineRule="auto"/>
        <w:rPr>
          <w:rFonts w:ascii="Trebuchet MS" w:hAnsi="Trebuchet MS" w:cs="Arial"/>
          <w:b/>
          <w:color w:val="000000" w:themeColor="text1"/>
        </w:rPr>
      </w:pPr>
      <w:r w:rsidRPr="00F2589A">
        <w:rPr>
          <w:rFonts w:ascii="Trebuchet MS" w:hAnsi="Trebuchet MS" w:cs="Arial"/>
          <w:b/>
          <w:color w:val="000000" w:themeColor="text1"/>
        </w:rPr>
        <w:br w:type="page"/>
      </w:r>
    </w:p>
    <w:p w14:paraId="58C37704" w14:textId="2FD76484" w:rsidR="00003DC5" w:rsidRPr="00F2589A" w:rsidRDefault="00003DC5" w:rsidP="00723C00">
      <w:pPr>
        <w:pStyle w:val="PargrafodaLista"/>
        <w:widowControl w:val="0"/>
        <w:numPr>
          <w:ilvl w:val="0"/>
          <w:numId w:val="7"/>
        </w:numPr>
        <w:suppressAutoHyphens/>
        <w:autoSpaceDE w:val="0"/>
        <w:autoSpaceDN w:val="0"/>
        <w:adjustRightInd w:val="0"/>
        <w:spacing w:line="235" w:lineRule="auto"/>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lastRenderedPageBreak/>
        <w:t>Obrigações sociais e trabalhistas</w:t>
      </w:r>
    </w:p>
    <w:p w14:paraId="7537E5E8" w14:textId="77777777" w:rsidR="00206524" w:rsidRPr="00F2589A" w:rsidRDefault="00206524" w:rsidP="00723C00">
      <w:pPr>
        <w:pStyle w:val="PargrafodaLista"/>
        <w:widowControl w:val="0"/>
        <w:suppressAutoHyphens/>
        <w:spacing w:line="235" w:lineRule="auto"/>
        <w:ind w:left="644"/>
        <w:jc w:val="both"/>
        <w:rPr>
          <w:rFonts w:ascii="Trebuchet MS" w:hAnsi="Trebuchet MS" w:cs="Arial"/>
          <w:b/>
          <w:color w:val="000000" w:themeColor="text1"/>
          <w:sz w:val="24"/>
          <w:szCs w:val="24"/>
        </w:rPr>
      </w:pPr>
    </w:p>
    <w:tbl>
      <w:tblPr>
        <w:tblW w:w="4688" w:type="pct"/>
        <w:tblInd w:w="567" w:type="dxa"/>
        <w:tblLayout w:type="fixed"/>
        <w:tblCellMar>
          <w:left w:w="70" w:type="dxa"/>
          <w:right w:w="70" w:type="dxa"/>
        </w:tblCellMar>
        <w:tblLook w:val="04A0" w:firstRow="1" w:lastRow="0" w:firstColumn="1" w:lastColumn="0" w:noHBand="0" w:noVBand="1"/>
      </w:tblPr>
      <w:tblGrid>
        <w:gridCol w:w="3401"/>
        <w:gridCol w:w="167"/>
        <w:gridCol w:w="1111"/>
        <w:gridCol w:w="162"/>
        <w:gridCol w:w="1116"/>
        <w:gridCol w:w="162"/>
        <w:gridCol w:w="1114"/>
        <w:gridCol w:w="162"/>
        <w:gridCol w:w="1111"/>
      </w:tblGrid>
      <w:tr w:rsidR="00107734" w:rsidRPr="00F2589A" w14:paraId="009AFD0C" w14:textId="77777777" w:rsidTr="00D01BF9">
        <w:trPr>
          <w:trHeight w:val="20"/>
        </w:trPr>
        <w:tc>
          <w:tcPr>
            <w:tcW w:w="1999" w:type="pct"/>
            <w:tcBorders>
              <w:top w:val="nil"/>
              <w:left w:val="nil"/>
              <w:bottom w:val="nil"/>
              <w:right w:val="nil"/>
            </w:tcBorders>
            <w:shd w:val="clear" w:color="auto" w:fill="auto"/>
            <w:noWrap/>
            <w:vAlign w:val="center"/>
            <w:hideMark/>
          </w:tcPr>
          <w:p w14:paraId="0135DEFB" w14:textId="77777777" w:rsidR="002725F3" w:rsidRPr="00F2589A" w:rsidRDefault="002725F3">
            <w:pPr>
              <w:rPr>
                <w:sz w:val="18"/>
                <w:szCs w:val="18"/>
              </w:rPr>
            </w:pPr>
          </w:p>
        </w:tc>
        <w:tc>
          <w:tcPr>
            <w:tcW w:w="98" w:type="pct"/>
            <w:tcBorders>
              <w:top w:val="nil"/>
              <w:left w:val="nil"/>
              <w:bottom w:val="nil"/>
              <w:right w:val="nil"/>
            </w:tcBorders>
            <w:shd w:val="clear" w:color="auto" w:fill="auto"/>
            <w:noWrap/>
            <w:vAlign w:val="center"/>
            <w:hideMark/>
          </w:tcPr>
          <w:p w14:paraId="0AB7F0D2" w14:textId="77777777" w:rsidR="002725F3" w:rsidRPr="00F2589A" w:rsidRDefault="002725F3">
            <w:pPr>
              <w:rPr>
                <w:sz w:val="18"/>
                <w:szCs w:val="18"/>
              </w:rPr>
            </w:pPr>
          </w:p>
        </w:tc>
        <w:tc>
          <w:tcPr>
            <w:tcW w:w="1404" w:type="pct"/>
            <w:gridSpan w:val="3"/>
            <w:tcBorders>
              <w:top w:val="nil"/>
              <w:left w:val="nil"/>
              <w:bottom w:val="single" w:sz="4" w:space="0" w:color="auto"/>
              <w:right w:val="nil"/>
            </w:tcBorders>
            <w:shd w:val="clear" w:color="auto" w:fill="auto"/>
            <w:vAlign w:val="center"/>
            <w:hideMark/>
          </w:tcPr>
          <w:p w14:paraId="4D9E4D28" w14:textId="77777777" w:rsidR="002725F3" w:rsidRPr="00F2589A" w:rsidRDefault="002725F3">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95" w:type="pct"/>
            <w:tcBorders>
              <w:top w:val="nil"/>
              <w:left w:val="nil"/>
              <w:bottom w:val="nil"/>
              <w:right w:val="nil"/>
            </w:tcBorders>
            <w:shd w:val="clear" w:color="auto" w:fill="auto"/>
            <w:noWrap/>
            <w:vAlign w:val="center"/>
            <w:hideMark/>
          </w:tcPr>
          <w:p w14:paraId="4D02C498" w14:textId="77777777" w:rsidR="002725F3" w:rsidRPr="00F2589A" w:rsidRDefault="002725F3">
            <w:pPr>
              <w:jc w:val="center"/>
              <w:rPr>
                <w:rFonts w:ascii="Trebuchet MS" w:hAnsi="Trebuchet MS" w:cs="Arial"/>
                <w:b/>
                <w:bCs/>
                <w:sz w:val="18"/>
                <w:szCs w:val="18"/>
              </w:rPr>
            </w:pPr>
          </w:p>
        </w:tc>
        <w:tc>
          <w:tcPr>
            <w:tcW w:w="1403" w:type="pct"/>
            <w:gridSpan w:val="3"/>
            <w:tcBorders>
              <w:top w:val="nil"/>
              <w:left w:val="nil"/>
              <w:bottom w:val="single" w:sz="4" w:space="0" w:color="auto"/>
              <w:right w:val="nil"/>
            </w:tcBorders>
            <w:shd w:val="clear" w:color="auto" w:fill="auto"/>
            <w:vAlign w:val="center"/>
            <w:hideMark/>
          </w:tcPr>
          <w:p w14:paraId="7E3CE145" w14:textId="77777777" w:rsidR="002725F3" w:rsidRPr="00F2589A" w:rsidRDefault="002725F3">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6B02AC" w:rsidRPr="00F2589A" w14:paraId="348357D1" w14:textId="77777777" w:rsidTr="00107734">
        <w:trPr>
          <w:trHeight w:val="20"/>
        </w:trPr>
        <w:tc>
          <w:tcPr>
            <w:tcW w:w="1999" w:type="pct"/>
            <w:tcBorders>
              <w:top w:val="nil"/>
              <w:left w:val="nil"/>
              <w:bottom w:val="single" w:sz="4" w:space="0" w:color="auto"/>
              <w:right w:val="nil"/>
            </w:tcBorders>
            <w:shd w:val="clear" w:color="auto" w:fill="auto"/>
            <w:noWrap/>
            <w:vAlign w:val="center"/>
            <w:hideMark/>
          </w:tcPr>
          <w:p w14:paraId="54EA54E7" w14:textId="0D044961" w:rsidR="00107734" w:rsidRPr="00F2589A" w:rsidRDefault="00107734" w:rsidP="00107734">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98" w:type="pct"/>
            <w:tcBorders>
              <w:top w:val="nil"/>
              <w:left w:val="nil"/>
              <w:bottom w:val="nil"/>
              <w:right w:val="nil"/>
            </w:tcBorders>
            <w:shd w:val="clear" w:color="auto" w:fill="auto"/>
            <w:vAlign w:val="center"/>
            <w:hideMark/>
          </w:tcPr>
          <w:p w14:paraId="3CC80DD1" w14:textId="77777777" w:rsidR="00107734" w:rsidRPr="00F2589A" w:rsidRDefault="00107734" w:rsidP="00107734">
            <w:pPr>
              <w:rPr>
                <w:sz w:val="18"/>
                <w:szCs w:val="18"/>
              </w:rPr>
            </w:pPr>
          </w:p>
        </w:tc>
        <w:tc>
          <w:tcPr>
            <w:tcW w:w="653" w:type="pct"/>
            <w:tcBorders>
              <w:top w:val="nil"/>
              <w:left w:val="nil"/>
              <w:bottom w:val="single" w:sz="4" w:space="0" w:color="auto"/>
              <w:right w:val="nil"/>
            </w:tcBorders>
            <w:shd w:val="clear" w:color="auto" w:fill="auto"/>
            <w:vAlign w:val="center"/>
            <w:hideMark/>
          </w:tcPr>
          <w:p w14:paraId="61C6DF71" w14:textId="2465B98F" w:rsidR="00107734" w:rsidRPr="00F2589A" w:rsidRDefault="00107734" w:rsidP="00107734">
            <w:pPr>
              <w:jc w:val="center"/>
              <w:rPr>
                <w:rFonts w:ascii="Trebuchet MS" w:hAnsi="Trebuchet MS" w:cs="Arial"/>
                <w:b/>
                <w:bCs/>
                <w:sz w:val="18"/>
                <w:szCs w:val="18"/>
              </w:rPr>
            </w:pPr>
            <w:r w:rsidRPr="00F2589A">
              <w:rPr>
                <w:rFonts w:ascii="Trebuchet MS" w:hAnsi="Trebuchet MS" w:cs="Arial"/>
                <w:b/>
                <w:bCs/>
                <w:sz w:val="18"/>
                <w:szCs w:val="18"/>
              </w:rPr>
              <w:t>2023</w:t>
            </w:r>
          </w:p>
        </w:tc>
        <w:tc>
          <w:tcPr>
            <w:tcW w:w="95" w:type="pct"/>
            <w:tcBorders>
              <w:top w:val="nil"/>
              <w:left w:val="nil"/>
              <w:bottom w:val="nil"/>
              <w:right w:val="nil"/>
            </w:tcBorders>
            <w:shd w:val="clear" w:color="auto" w:fill="auto"/>
            <w:vAlign w:val="center"/>
            <w:hideMark/>
          </w:tcPr>
          <w:p w14:paraId="2576EE0F" w14:textId="77777777" w:rsidR="00107734" w:rsidRPr="00F2589A" w:rsidRDefault="00107734" w:rsidP="00107734">
            <w:pPr>
              <w:jc w:val="center"/>
              <w:rPr>
                <w:rFonts w:ascii="Trebuchet MS" w:hAnsi="Trebuchet MS" w:cs="Arial"/>
                <w:b/>
                <w:bCs/>
                <w:sz w:val="18"/>
                <w:szCs w:val="18"/>
              </w:rPr>
            </w:pPr>
          </w:p>
        </w:tc>
        <w:tc>
          <w:tcPr>
            <w:tcW w:w="656" w:type="pct"/>
            <w:tcBorders>
              <w:top w:val="nil"/>
              <w:left w:val="nil"/>
              <w:bottom w:val="single" w:sz="4" w:space="0" w:color="auto"/>
              <w:right w:val="nil"/>
            </w:tcBorders>
            <w:shd w:val="clear" w:color="auto" w:fill="auto"/>
            <w:vAlign w:val="center"/>
            <w:hideMark/>
          </w:tcPr>
          <w:p w14:paraId="5E978087" w14:textId="6D8C7298" w:rsidR="00107734" w:rsidRPr="00F2589A" w:rsidRDefault="00107734" w:rsidP="00107734">
            <w:pPr>
              <w:jc w:val="center"/>
              <w:rPr>
                <w:rFonts w:ascii="Trebuchet MS" w:hAnsi="Trebuchet MS" w:cs="Arial"/>
                <w:b/>
                <w:bCs/>
                <w:sz w:val="18"/>
                <w:szCs w:val="18"/>
              </w:rPr>
            </w:pPr>
            <w:r w:rsidRPr="00F2589A">
              <w:rPr>
                <w:rFonts w:ascii="Trebuchet MS" w:hAnsi="Trebuchet MS" w:cs="Arial"/>
                <w:b/>
                <w:bCs/>
                <w:sz w:val="18"/>
                <w:szCs w:val="18"/>
              </w:rPr>
              <w:t>2022</w:t>
            </w:r>
          </w:p>
        </w:tc>
        <w:tc>
          <w:tcPr>
            <w:tcW w:w="95" w:type="pct"/>
            <w:tcBorders>
              <w:top w:val="nil"/>
              <w:left w:val="nil"/>
              <w:bottom w:val="nil"/>
              <w:right w:val="nil"/>
            </w:tcBorders>
            <w:shd w:val="clear" w:color="auto" w:fill="auto"/>
            <w:vAlign w:val="center"/>
            <w:hideMark/>
          </w:tcPr>
          <w:p w14:paraId="752A9507" w14:textId="77777777" w:rsidR="00107734" w:rsidRPr="00F2589A" w:rsidRDefault="00107734" w:rsidP="00107734">
            <w:pPr>
              <w:jc w:val="center"/>
              <w:rPr>
                <w:rFonts w:ascii="Trebuchet MS" w:hAnsi="Trebuchet MS" w:cs="Arial"/>
                <w:b/>
                <w:bCs/>
                <w:sz w:val="18"/>
                <w:szCs w:val="18"/>
              </w:rPr>
            </w:pPr>
          </w:p>
        </w:tc>
        <w:tc>
          <w:tcPr>
            <w:tcW w:w="655" w:type="pct"/>
            <w:tcBorders>
              <w:top w:val="nil"/>
              <w:left w:val="nil"/>
              <w:bottom w:val="single" w:sz="4" w:space="0" w:color="auto"/>
              <w:right w:val="nil"/>
            </w:tcBorders>
            <w:shd w:val="clear" w:color="auto" w:fill="auto"/>
            <w:vAlign w:val="center"/>
            <w:hideMark/>
          </w:tcPr>
          <w:p w14:paraId="7DA43383" w14:textId="401534A5" w:rsidR="00107734" w:rsidRPr="00F2589A" w:rsidRDefault="00107734" w:rsidP="00107734">
            <w:pPr>
              <w:jc w:val="center"/>
              <w:rPr>
                <w:rFonts w:ascii="Trebuchet MS" w:hAnsi="Trebuchet MS" w:cs="Arial"/>
                <w:b/>
                <w:bCs/>
                <w:sz w:val="18"/>
                <w:szCs w:val="18"/>
              </w:rPr>
            </w:pPr>
            <w:r w:rsidRPr="00F2589A">
              <w:rPr>
                <w:rFonts w:ascii="Trebuchet MS" w:hAnsi="Trebuchet MS" w:cs="Arial"/>
                <w:b/>
                <w:bCs/>
                <w:sz w:val="18"/>
                <w:szCs w:val="18"/>
              </w:rPr>
              <w:t>2023</w:t>
            </w:r>
          </w:p>
        </w:tc>
        <w:tc>
          <w:tcPr>
            <w:tcW w:w="95" w:type="pct"/>
            <w:tcBorders>
              <w:top w:val="nil"/>
              <w:left w:val="nil"/>
              <w:bottom w:val="nil"/>
              <w:right w:val="nil"/>
            </w:tcBorders>
            <w:shd w:val="clear" w:color="auto" w:fill="auto"/>
            <w:vAlign w:val="center"/>
            <w:hideMark/>
          </w:tcPr>
          <w:p w14:paraId="1F59201A" w14:textId="77777777" w:rsidR="00107734" w:rsidRPr="00F2589A" w:rsidRDefault="00107734" w:rsidP="00107734">
            <w:pPr>
              <w:jc w:val="center"/>
              <w:rPr>
                <w:rFonts w:ascii="Trebuchet MS" w:hAnsi="Trebuchet MS" w:cs="Arial"/>
                <w:b/>
                <w:bCs/>
                <w:sz w:val="18"/>
                <w:szCs w:val="18"/>
              </w:rPr>
            </w:pPr>
          </w:p>
        </w:tc>
        <w:tc>
          <w:tcPr>
            <w:tcW w:w="653" w:type="pct"/>
            <w:tcBorders>
              <w:top w:val="nil"/>
              <w:left w:val="nil"/>
              <w:bottom w:val="single" w:sz="4" w:space="0" w:color="auto"/>
              <w:right w:val="nil"/>
            </w:tcBorders>
            <w:shd w:val="clear" w:color="auto" w:fill="auto"/>
            <w:vAlign w:val="center"/>
            <w:hideMark/>
          </w:tcPr>
          <w:p w14:paraId="3931547F" w14:textId="08916880" w:rsidR="00107734" w:rsidRPr="00F2589A" w:rsidRDefault="00107734" w:rsidP="00107734">
            <w:pPr>
              <w:jc w:val="center"/>
              <w:rPr>
                <w:rFonts w:ascii="Trebuchet MS" w:hAnsi="Trebuchet MS" w:cs="Arial"/>
                <w:b/>
                <w:bCs/>
                <w:sz w:val="18"/>
                <w:szCs w:val="18"/>
              </w:rPr>
            </w:pPr>
            <w:r w:rsidRPr="00F2589A">
              <w:rPr>
                <w:rFonts w:ascii="Trebuchet MS" w:hAnsi="Trebuchet MS" w:cs="Arial"/>
                <w:b/>
                <w:bCs/>
                <w:sz w:val="18"/>
                <w:szCs w:val="18"/>
              </w:rPr>
              <w:t>2022</w:t>
            </w:r>
          </w:p>
        </w:tc>
      </w:tr>
      <w:tr w:rsidR="00107734" w:rsidRPr="00F2589A" w14:paraId="71DBB636" w14:textId="77777777" w:rsidTr="00D01BF9">
        <w:trPr>
          <w:trHeight w:val="20"/>
        </w:trPr>
        <w:tc>
          <w:tcPr>
            <w:tcW w:w="1999" w:type="pct"/>
            <w:tcBorders>
              <w:top w:val="single" w:sz="4" w:space="0" w:color="auto"/>
              <w:left w:val="nil"/>
              <w:bottom w:val="nil"/>
              <w:right w:val="nil"/>
            </w:tcBorders>
            <w:shd w:val="clear" w:color="auto" w:fill="auto"/>
            <w:noWrap/>
            <w:vAlign w:val="center"/>
            <w:hideMark/>
          </w:tcPr>
          <w:p w14:paraId="2DCCB1F0" w14:textId="77777777" w:rsidR="002725F3" w:rsidRPr="00F2589A" w:rsidRDefault="002725F3">
            <w:pPr>
              <w:rPr>
                <w:rFonts w:ascii="Trebuchet MS" w:hAnsi="Trebuchet MS" w:cs="Arial"/>
                <w:color w:val="000000"/>
                <w:sz w:val="18"/>
                <w:szCs w:val="18"/>
              </w:rPr>
            </w:pPr>
            <w:r w:rsidRPr="00F2589A">
              <w:rPr>
                <w:rFonts w:ascii="Trebuchet MS" w:hAnsi="Trebuchet MS" w:cs="Arial"/>
                <w:color w:val="000000"/>
                <w:sz w:val="18"/>
                <w:szCs w:val="18"/>
              </w:rPr>
              <w:t>INSS a recolher</w:t>
            </w:r>
          </w:p>
        </w:tc>
        <w:tc>
          <w:tcPr>
            <w:tcW w:w="98" w:type="pct"/>
            <w:tcBorders>
              <w:top w:val="nil"/>
              <w:left w:val="nil"/>
              <w:bottom w:val="nil"/>
              <w:right w:val="nil"/>
            </w:tcBorders>
            <w:shd w:val="clear" w:color="auto" w:fill="auto"/>
            <w:noWrap/>
            <w:vAlign w:val="center"/>
            <w:hideMark/>
          </w:tcPr>
          <w:p w14:paraId="20D302D4" w14:textId="77777777" w:rsidR="002725F3" w:rsidRPr="00F2589A" w:rsidRDefault="002725F3">
            <w:pPr>
              <w:rPr>
                <w:rFonts w:ascii="Trebuchet MS" w:hAnsi="Trebuchet MS" w:cs="Arial"/>
                <w:color w:val="000000"/>
                <w:sz w:val="18"/>
                <w:szCs w:val="18"/>
              </w:rPr>
            </w:pPr>
          </w:p>
        </w:tc>
        <w:tc>
          <w:tcPr>
            <w:tcW w:w="653" w:type="pct"/>
            <w:tcBorders>
              <w:top w:val="nil"/>
              <w:left w:val="nil"/>
              <w:bottom w:val="nil"/>
              <w:right w:val="nil"/>
            </w:tcBorders>
            <w:shd w:val="clear" w:color="auto" w:fill="auto"/>
            <w:vAlign w:val="bottom"/>
            <w:hideMark/>
          </w:tcPr>
          <w:p w14:paraId="5A205329" w14:textId="3C568B02"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617</w:t>
            </w:r>
          </w:p>
        </w:tc>
        <w:tc>
          <w:tcPr>
            <w:tcW w:w="95" w:type="pct"/>
            <w:tcBorders>
              <w:top w:val="nil"/>
              <w:left w:val="nil"/>
              <w:bottom w:val="nil"/>
              <w:right w:val="nil"/>
            </w:tcBorders>
            <w:shd w:val="clear" w:color="auto" w:fill="auto"/>
            <w:vAlign w:val="bottom"/>
            <w:hideMark/>
          </w:tcPr>
          <w:p w14:paraId="25232510" w14:textId="77777777" w:rsidR="002725F3" w:rsidRPr="00F2589A" w:rsidRDefault="002725F3" w:rsidP="002725F3">
            <w:pPr>
              <w:jc w:val="right"/>
              <w:rPr>
                <w:rFonts w:ascii="Trebuchet MS" w:hAnsi="Trebuchet MS" w:cs="Arial"/>
                <w:color w:val="000000"/>
                <w:sz w:val="18"/>
                <w:szCs w:val="18"/>
              </w:rPr>
            </w:pPr>
          </w:p>
        </w:tc>
        <w:tc>
          <w:tcPr>
            <w:tcW w:w="656" w:type="pct"/>
            <w:tcBorders>
              <w:top w:val="nil"/>
              <w:left w:val="nil"/>
              <w:bottom w:val="nil"/>
              <w:right w:val="nil"/>
            </w:tcBorders>
            <w:shd w:val="clear" w:color="auto" w:fill="auto"/>
            <w:vAlign w:val="bottom"/>
            <w:hideMark/>
          </w:tcPr>
          <w:p w14:paraId="50519022" w14:textId="59D517BB"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875</w:t>
            </w:r>
          </w:p>
        </w:tc>
        <w:tc>
          <w:tcPr>
            <w:tcW w:w="95" w:type="pct"/>
            <w:tcBorders>
              <w:top w:val="nil"/>
              <w:left w:val="nil"/>
              <w:bottom w:val="nil"/>
              <w:right w:val="nil"/>
            </w:tcBorders>
            <w:shd w:val="clear" w:color="auto" w:fill="auto"/>
            <w:vAlign w:val="bottom"/>
            <w:hideMark/>
          </w:tcPr>
          <w:p w14:paraId="64134077" w14:textId="77777777" w:rsidR="002725F3" w:rsidRPr="00F2589A" w:rsidRDefault="002725F3" w:rsidP="002725F3">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519D0672" w14:textId="0CD7D612"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695</w:t>
            </w:r>
          </w:p>
        </w:tc>
        <w:tc>
          <w:tcPr>
            <w:tcW w:w="95" w:type="pct"/>
            <w:tcBorders>
              <w:top w:val="nil"/>
              <w:left w:val="nil"/>
              <w:bottom w:val="nil"/>
              <w:right w:val="nil"/>
            </w:tcBorders>
            <w:shd w:val="clear" w:color="auto" w:fill="auto"/>
            <w:vAlign w:val="bottom"/>
            <w:hideMark/>
          </w:tcPr>
          <w:p w14:paraId="100D2EDD" w14:textId="77777777" w:rsidR="002725F3" w:rsidRPr="00F2589A" w:rsidRDefault="002725F3" w:rsidP="002725F3">
            <w:pPr>
              <w:jc w:val="right"/>
              <w:rPr>
                <w:rFonts w:ascii="Trebuchet MS" w:hAnsi="Trebuchet MS" w:cs="Arial"/>
                <w:color w:val="000000"/>
                <w:sz w:val="18"/>
                <w:szCs w:val="18"/>
              </w:rPr>
            </w:pPr>
          </w:p>
        </w:tc>
        <w:tc>
          <w:tcPr>
            <w:tcW w:w="653" w:type="pct"/>
            <w:tcBorders>
              <w:top w:val="nil"/>
              <w:left w:val="nil"/>
              <w:bottom w:val="nil"/>
              <w:right w:val="nil"/>
            </w:tcBorders>
            <w:shd w:val="clear" w:color="auto" w:fill="auto"/>
            <w:vAlign w:val="bottom"/>
            <w:hideMark/>
          </w:tcPr>
          <w:p w14:paraId="64CB99E4" w14:textId="534F6754"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954</w:t>
            </w:r>
          </w:p>
        </w:tc>
      </w:tr>
      <w:tr w:rsidR="00107734" w:rsidRPr="00F2589A" w14:paraId="630C806B" w14:textId="77777777" w:rsidTr="00D01BF9">
        <w:trPr>
          <w:trHeight w:val="20"/>
        </w:trPr>
        <w:tc>
          <w:tcPr>
            <w:tcW w:w="1999" w:type="pct"/>
            <w:tcBorders>
              <w:top w:val="nil"/>
              <w:left w:val="nil"/>
              <w:bottom w:val="nil"/>
              <w:right w:val="nil"/>
            </w:tcBorders>
            <w:shd w:val="clear" w:color="auto" w:fill="auto"/>
            <w:noWrap/>
            <w:vAlign w:val="center"/>
            <w:hideMark/>
          </w:tcPr>
          <w:p w14:paraId="14EA3586" w14:textId="77777777" w:rsidR="002725F3" w:rsidRPr="00F2589A" w:rsidRDefault="002725F3">
            <w:pPr>
              <w:rPr>
                <w:rFonts w:ascii="Trebuchet MS" w:hAnsi="Trebuchet MS" w:cs="Arial"/>
                <w:color w:val="000000"/>
                <w:sz w:val="18"/>
                <w:szCs w:val="18"/>
              </w:rPr>
            </w:pPr>
            <w:r w:rsidRPr="00F2589A">
              <w:rPr>
                <w:rFonts w:ascii="Trebuchet MS" w:hAnsi="Trebuchet MS" w:cs="Arial"/>
                <w:color w:val="000000"/>
                <w:sz w:val="18"/>
                <w:szCs w:val="18"/>
              </w:rPr>
              <w:t>FGTS a recolher</w:t>
            </w:r>
          </w:p>
        </w:tc>
        <w:tc>
          <w:tcPr>
            <w:tcW w:w="98" w:type="pct"/>
            <w:tcBorders>
              <w:top w:val="nil"/>
              <w:left w:val="nil"/>
              <w:bottom w:val="nil"/>
              <w:right w:val="nil"/>
            </w:tcBorders>
            <w:shd w:val="clear" w:color="auto" w:fill="auto"/>
            <w:noWrap/>
            <w:vAlign w:val="center"/>
            <w:hideMark/>
          </w:tcPr>
          <w:p w14:paraId="78140B8D" w14:textId="77777777" w:rsidR="002725F3" w:rsidRPr="00F2589A" w:rsidRDefault="002725F3">
            <w:pPr>
              <w:rPr>
                <w:rFonts w:ascii="Trebuchet MS" w:hAnsi="Trebuchet MS" w:cs="Arial"/>
                <w:color w:val="000000"/>
                <w:sz w:val="18"/>
                <w:szCs w:val="18"/>
              </w:rPr>
            </w:pPr>
          </w:p>
        </w:tc>
        <w:tc>
          <w:tcPr>
            <w:tcW w:w="653" w:type="pct"/>
            <w:tcBorders>
              <w:top w:val="nil"/>
              <w:left w:val="nil"/>
              <w:bottom w:val="nil"/>
              <w:right w:val="nil"/>
            </w:tcBorders>
            <w:shd w:val="clear" w:color="auto" w:fill="auto"/>
            <w:vAlign w:val="bottom"/>
            <w:hideMark/>
          </w:tcPr>
          <w:p w14:paraId="340C1111" w14:textId="1CA2B4FD"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388</w:t>
            </w:r>
          </w:p>
        </w:tc>
        <w:tc>
          <w:tcPr>
            <w:tcW w:w="95" w:type="pct"/>
            <w:tcBorders>
              <w:top w:val="nil"/>
              <w:left w:val="nil"/>
              <w:bottom w:val="nil"/>
              <w:right w:val="nil"/>
            </w:tcBorders>
            <w:shd w:val="clear" w:color="auto" w:fill="auto"/>
            <w:vAlign w:val="bottom"/>
            <w:hideMark/>
          </w:tcPr>
          <w:p w14:paraId="4DF781EE" w14:textId="77777777" w:rsidR="002725F3" w:rsidRPr="00F2589A" w:rsidRDefault="002725F3" w:rsidP="002725F3">
            <w:pPr>
              <w:jc w:val="right"/>
              <w:rPr>
                <w:rFonts w:ascii="Trebuchet MS" w:hAnsi="Trebuchet MS" w:cs="Arial"/>
                <w:color w:val="000000"/>
                <w:sz w:val="18"/>
                <w:szCs w:val="18"/>
              </w:rPr>
            </w:pPr>
          </w:p>
        </w:tc>
        <w:tc>
          <w:tcPr>
            <w:tcW w:w="656" w:type="pct"/>
            <w:tcBorders>
              <w:top w:val="nil"/>
              <w:left w:val="nil"/>
              <w:bottom w:val="nil"/>
              <w:right w:val="nil"/>
            </w:tcBorders>
            <w:shd w:val="clear" w:color="auto" w:fill="auto"/>
            <w:vAlign w:val="bottom"/>
            <w:hideMark/>
          </w:tcPr>
          <w:p w14:paraId="2B406F9D" w14:textId="6AB4537E"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273</w:t>
            </w:r>
          </w:p>
        </w:tc>
        <w:tc>
          <w:tcPr>
            <w:tcW w:w="95" w:type="pct"/>
            <w:tcBorders>
              <w:top w:val="nil"/>
              <w:left w:val="nil"/>
              <w:bottom w:val="nil"/>
              <w:right w:val="nil"/>
            </w:tcBorders>
            <w:shd w:val="clear" w:color="auto" w:fill="auto"/>
            <w:vAlign w:val="bottom"/>
            <w:hideMark/>
          </w:tcPr>
          <w:p w14:paraId="62069FF1" w14:textId="77777777" w:rsidR="002725F3" w:rsidRPr="00F2589A" w:rsidRDefault="002725F3" w:rsidP="002725F3">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3332CC73" w14:textId="0240A797"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413</w:t>
            </w:r>
          </w:p>
        </w:tc>
        <w:tc>
          <w:tcPr>
            <w:tcW w:w="95" w:type="pct"/>
            <w:tcBorders>
              <w:top w:val="nil"/>
              <w:left w:val="nil"/>
              <w:bottom w:val="nil"/>
              <w:right w:val="nil"/>
            </w:tcBorders>
            <w:shd w:val="clear" w:color="auto" w:fill="auto"/>
            <w:vAlign w:val="bottom"/>
            <w:hideMark/>
          </w:tcPr>
          <w:p w14:paraId="3EDA20D5" w14:textId="77777777" w:rsidR="002725F3" w:rsidRPr="00F2589A" w:rsidRDefault="002725F3" w:rsidP="002725F3">
            <w:pPr>
              <w:jc w:val="right"/>
              <w:rPr>
                <w:rFonts w:ascii="Trebuchet MS" w:hAnsi="Trebuchet MS" w:cs="Arial"/>
                <w:color w:val="000000"/>
                <w:sz w:val="18"/>
                <w:szCs w:val="18"/>
              </w:rPr>
            </w:pPr>
          </w:p>
        </w:tc>
        <w:tc>
          <w:tcPr>
            <w:tcW w:w="653" w:type="pct"/>
            <w:tcBorders>
              <w:top w:val="nil"/>
              <w:left w:val="nil"/>
              <w:bottom w:val="nil"/>
              <w:right w:val="nil"/>
            </w:tcBorders>
            <w:shd w:val="clear" w:color="auto" w:fill="auto"/>
            <w:vAlign w:val="bottom"/>
            <w:hideMark/>
          </w:tcPr>
          <w:p w14:paraId="512A690A" w14:textId="4D05421B"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299</w:t>
            </w:r>
          </w:p>
        </w:tc>
      </w:tr>
      <w:tr w:rsidR="00107734" w:rsidRPr="00F2589A" w14:paraId="35EEBC8D" w14:textId="77777777" w:rsidTr="00D01BF9">
        <w:trPr>
          <w:trHeight w:val="20"/>
        </w:trPr>
        <w:tc>
          <w:tcPr>
            <w:tcW w:w="1999" w:type="pct"/>
            <w:tcBorders>
              <w:top w:val="nil"/>
              <w:left w:val="nil"/>
              <w:bottom w:val="nil"/>
              <w:right w:val="nil"/>
            </w:tcBorders>
            <w:shd w:val="clear" w:color="auto" w:fill="auto"/>
            <w:noWrap/>
            <w:vAlign w:val="center"/>
            <w:hideMark/>
          </w:tcPr>
          <w:p w14:paraId="71A77644" w14:textId="77777777" w:rsidR="002725F3" w:rsidRPr="00F2589A" w:rsidRDefault="002725F3">
            <w:pPr>
              <w:rPr>
                <w:rFonts w:ascii="Trebuchet MS" w:hAnsi="Trebuchet MS" w:cs="Arial"/>
                <w:color w:val="000000"/>
                <w:sz w:val="18"/>
                <w:szCs w:val="18"/>
              </w:rPr>
            </w:pPr>
            <w:r w:rsidRPr="00F2589A">
              <w:rPr>
                <w:rFonts w:ascii="Trebuchet MS" w:hAnsi="Trebuchet MS" w:cs="Arial"/>
                <w:color w:val="000000"/>
                <w:sz w:val="18"/>
                <w:szCs w:val="18"/>
              </w:rPr>
              <w:t>Provisão para férias</w:t>
            </w:r>
          </w:p>
        </w:tc>
        <w:tc>
          <w:tcPr>
            <w:tcW w:w="98" w:type="pct"/>
            <w:tcBorders>
              <w:top w:val="nil"/>
              <w:left w:val="nil"/>
              <w:bottom w:val="nil"/>
              <w:right w:val="nil"/>
            </w:tcBorders>
            <w:shd w:val="clear" w:color="auto" w:fill="auto"/>
            <w:noWrap/>
            <w:vAlign w:val="center"/>
            <w:hideMark/>
          </w:tcPr>
          <w:p w14:paraId="4070F009" w14:textId="77777777" w:rsidR="002725F3" w:rsidRPr="00F2589A" w:rsidRDefault="002725F3">
            <w:pPr>
              <w:rPr>
                <w:rFonts w:ascii="Trebuchet MS" w:hAnsi="Trebuchet MS" w:cs="Arial"/>
                <w:color w:val="000000"/>
                <w:sz w:val="18"/>
                <w:szCs w:val="18"/>
              </w:rPr>
            </w:pPr>
          </w:p>
        </w:tc>
        <w:tc>
          <w:tcPr>
            <w:tcW w:w="653" w:type="pct"/>
            <w:tcBorders>
              <w:top w:val="nil"/>
              <w:left w:val="nil"/>
              <w:bottom w:val="nil"/>
              <w:right w:val="nil"/>
            </w:tcBorders>
            <w:shd w:val="clear" w:color="auto" w:fill="auto"/>
            <w:vAlign w:val="bottom"/>
            <w:hideMark/>
          </w:tcPr>
          <w:p w14:paraId="47B5614F" w14:textId="0D12A298"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2.504</w:t>
            </w:r>
          </w:p>
        </w:tc>
        <w:tc>
          <w:tcPr>
            <w:tcW w:w="95" w:type="pct"/>
            <w:tcBorders>
              <w:top w:val="nil"/>
              <w:left w:val="nil"/>
              <w:bottom w:val="nil"/>
              <w:right w:val="nil"/>
            </w:tcBorders>
            <w:shd w:val="clear" w:color="auto" w:fill="auto"/>
            <w:vAlign w:val="bottom"/>
            <w:hideMark/>
          </w:tcPr>
          <w:p w14:paraId="1462FDF3" w14:textId="77777777" w:rsidR="002725F3" w:rsidRPr="00F2589A" w:rsidRDefault="002725F3" w:rsidP="002725F3">
            <w:pPr>
              <w:jc w:val="right"/>
              <w:rPr>
                <w:rFonts w:ascii="Trebuchet MS" w:hAnsi="Trebuchet MS" w:cs="Arial"/>
                <w:color w:val="000000"/>
                <w:sz w:val="18"/>
                <w:szCs w:val="18"/>
              </w:rPr>
            </w:pPr>
          </w:p>
        </w:tc>
        <w:tc>
          <w:tcPr>
            <w:tcW w:w="656" w:type="pct"/>
            <w:tcBorders>
              <w:top w:val="nil"/>
              <w:left w:val="nil"/>
              <w:bottom w:val="nil"/>
              <w:right w:val="nil"/>
            </w:tcBorders>
            <w:shd w:val="clear" w:color="auto" w:fill="auto"/>
            <w:vAlign w:val="bottom"/>
            <w:hideMark/>
          </w:tcPr>
          <w:p w14:paraId="34B51C7C" w14:textId="20648B30"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2.067</w:t>
            </w:r>
          </w:p>
        </w:tc>
        <w:tc>
          <w:tcPr>
            <w:tcW w:w="95" w:type="pct"/>
            <w:tcBorders>
              <w:top w:val="nil"/>
              <w:left w:val="nil"/>
              <w:bottom w:val="nil"/>
              <w:right w:val="nil"/>
            </w:tcBorders>
            <w:shd w:val="clear" w:color="auto" w:fill="auto"/>
            <w:vAlign w:val="bottom"/>
            <w:hideMark/>
          </w:tcPr>
          <w:p w14:paraId="23128648" w14:textId="77777777" w:rsidR="002725F3" w:rsidRPr="00F2589A" w:rsidRDefault="002725F3" w:rsidP="002725F3">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18B64BB4" w14:textId="4830075F"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2.738</w:t>
            </w:r>
          </w:p>
        </w:tc>
        <w:tc>
          <w:tcPr>
            <w:tcW w:w="95" w:type="pct"/>
            <w:tcBorders>
              <w:top w:val="nil"/>
              <w:left w:val="nil"/>
              <w:bottom w:val="nil"/>
              <w:right w:val="nil"/>
            </w:tcBorders>
            <w:shd w:val="clear" w:color="auto" w:fill="auto"/>
            <w:vAlign w:val="bottom"/>
            <w:hideMark/>
          </w:tcPr>
          <w:p w14:paraId="2483002D" w14:textId="77777777" w:rsidR="002725F3" w:rsidRPr="00F2589A" w:rsidRDefault="002725F3" w:rsidP="002725F3">
            <w:pPr>
              <w:jc w:val="right"/>
              <w:rPr>
                <w:rFonts w:ascii="Trebuchet MS" w:hAnsi="Trebuchet MS" w:cs="Arial"/>
                <w:color w:val="000000"/>
                <w:sz w:val="18"/>
                <w:szCs w:val="18"/>
              </w:rPr>
            </w:pPr>
          </w:p>
        </w:tc>
        <w:tc>
          <w:tcPr>
            <w:tcW w:w="653" w:type="pct"/>
            <w:tcBorders>
              <w:top w:val="nil"/>
              <w:left w:val="nil"/>
              <w:bottom w:val="nil"/>
              <w:right w:val="nil"/>
            </w:tcBorders>
            <w:shd w:val="clear" w:color="auto" w:fill="auto"/>
            <w:vAlign w:val="bottom"/>
            <w:hideMark/>
          </w:tcPr>
          <w:p w14:paraId="50AA7246" w14:textId="563DDE0C"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2.342</w:t>
            </w:r>
          </w:p>
        </w:tc>
      </w:tr>
      <w:tr w:rsidR="00107734" w:rsidRPr="00F2589A" w14:paraId="1213596B" w14:textId="77777777" w:rsidTr="00D01BF9">
        <w:trPr>
          <w:trHeight w:val="20"/>
        </w:trPr>
        <w:tc>
          <w:tcPr>
            <w:tcW w:w="2097" w:type="pct"/>
            <w:gridSpan w:val="2"/>
            <w:tcBorders>
              <w:top w:val="nil"/>
              <w:left w:val="nil"/>
              <w:bottom w:val="nil"/>
              <w:right w:val="nil"/>
            </w:tcBorders>
            <w:shd w:val="clear" w:color="auto" w:fill="auto"/>
            <w:noWrap/>
            <w:vAlign w:val="center"/>
            <w:hideMark/>
          </w:tcPr>
          <w:p w14:paraId="22C42DE3" w14:textId="77777777" w:rsidR="002725F3" w:rsidRPr="00F2589A" w:rsidRDefault="002725F3">
            <w:pPr>
              <w:rPr>
                <w:rFonts w:ascii="Trebuchet MS" w:hAnsi="Trebuchet MS" w:cs="Arial"/>
                <w:color w:val="000000"/>
                <w:sz w:val="18"/>
                <w:szCs w:val="18"/>
              </w:rPr>
            </w:pPr>
            <w:r w:rsidRPr="00F2589A">
              <w:rPr>
                <w:rFonts w:ascii="Trebuchet MS" w:hAnsi="Trebuchet MS" w:cs="Arial"/>
                <w:color w:val="000000"/>
                <w:sz w:val="18"/>
                <w:szCs w:val="18"/>
              </w:rPr>
              <w:t>INSS sobre provisão de férias</w:t>
            </w:r>
          </w:p>
        </w:tc>
        <w:tc>
          <w:tcPr>
            <w:tcW w:w="653" w:type="pct"/>
            <w:tcBorders>
              <w:top w:val="nil"/>
              <w:left w:val="nil"/>
              <w:bottom w:val="nil"/>
              <w:right w:val="nil"/>
            </w:tcBorders>
            <w:shd w:val="clear" w:color="auto" w:fill="auto"/>
            <w:vAlign w:val="bottom"/>
            <w:hideMark/>
          </w:tcPr>
          <w:p w14:paraId="5B212DF0" w14:textId="2116D71E"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669</w:t>
            </w:r>
          </w:p>
        </w:tc>
        <w:tc>
          <w:tcPr>
            <w:tcW w:w="95" w:type="pct"/>
            <w:tcBorders>
              <w:top w:val="nil"/>
              <w:left w:val="nil"/>
              <w:bottom w:val="nil"/>
              <w:right w:val="nil"/>
            </w:tcBorders>
            <w:shd w:val="clear" w:color="auto" w:fill="auto"/>
            <w:vAlign w:val="bottom"/>
            <w:hideMark/>
          </w:tcPr>
          <w:p w14:paraId="22EC2D2D" w14:textId="77777777" w:rsidR="002725F3" w:rsidRPr="00F2589A" w:rsidRDefault="002725F3" w:rsidP="002725F3">
            <w:pPr>
              <w:jc w:val="right"/>
              <w:rPr>
                <w:rFonts w:ascii="Trebuchet MS" w:hAnsi="Trebuchet MS" w:cs="Arial"/>
                <w:color w:val="000000"/>
                <w:sz w:val="18"/>
                <w:szCs w:val="18"/>
              </w:rPr>
            </w:pPr>
          </w:p>
        </w:tc>
        <w:tc>
          <w:tcPr>
            <w:tcW w:w="656" w:type="pct"/>
            <w:tcBorders>
              <w:top w:val="nil"/>
              <w:left w:val="nil"/>
              <w:bottom w:val="nil"/>
              <w:right w:val="nil"/>
            </w:tcBorders>
            <w:shd w:val="clear" w:color="auto" w:fill="auto"/>
            <w:vAlign w:val="bottom"/>
            <w:hideMark/>
          </w:tcPr>
          <w:p w14:paraId="598DDAC8" w14:textId="3ED7A8E4"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678</w:t>
            </w:r>
          </w:p>
        </w:tc>
        <w:tc>
          <w:tcPr>
            <w:tcW w:w="95" w:type="pct"/>
            <w:tcBorders>
              <w:top w:val="nil"/>
              <w:left w:val="nil"/>
              <w:bottom w:val="nil"/>
              <w:right w:val="nil"/>
            </w:tcBorders>
            <w:shd w:val="clear" w:color="auto" w:fill="auto"/>
            <w:vAlign w:val="bottom"/>
            <w:hideMark/>
          </w:tcPr>
          <w:p w14:paraId="320F16C7" w14:textId="77777777" w:rsidR="002725F3" w:rsidRPr="00F2589A" w:rsidRDefault="002725F3" w:rsidP="002725F3">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07E9AE42" w14:textId="5CE005C6"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731</w:t>
            </w:r>
          </w:p>
        </w:tc>
        <w:tc>
          <w:tcPr>
            <w:tcW w:w="95" w:type="pct"/>
            <w:tcBorders>
              <w:top w:val="nil"/>
              <w:left w:val="nil"/>
              <w:bottom w:val="nil"/>
              <w:right w:val="nil"/>
            </w:tcBorders>
            <w:shd w:val="clear" w:color="auto" w:fill="auto"/>
            <w:vAlign w:val="bottom"/>
            <w:hideMark/>
          </w:tcPr>
          <w:p w14:paraId="2ACEC4E9" w14:textId="77777777" w:rsidR="002725F3" w:rsidRPr="00F2589A" w:rsidRDefault="002725F3" w:rsidP="002725F3">
            <w:pPr>
              <w:jc w:val="right"/>
              <w:rPr>
                <w:rFonts w:ascii="Trebuchet MS" w:hAnsi="Trebuchet MS" w:cs="Arial"/>
                <w:color w:val="000000"/>
                <w:sz w:val="18"/>
                <w:szCs w:val="18"/>
              </w:rPr>
            </w:pPr>
          </w:p>
        </w:tc>
        <w:tc>
          <w:tcPr>
            <w:tcW w:w="653" w:type="pct"/>
            <w:tcBorders>
              <w:top w:val="nil"/>
              <w:left w:val="nil"/>
              <w:bottom w:val="nil"/>
              <w:right w:val="nil"/>
            </w:tcBorders>
            <w:shd w:val="clear" w:color="auto" w:fill="auto"/>
            <w:vAlign w:val="bottom"/>
            <w:hideMark/>
          </w:tcPr>
          <w:p w14:paraId="5964FB8E" w14:textId="55D27F83"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751</w:t>
            </w:r>
          </w:p>
        </w:tc>
      </w:tr>
      <w:tr w:rsidR="00107734" w:rsidRPr="00F2589A" w14:paraId="53C42AF2" w14:textId="77777777" w:rsidTr="00D01BF9">
        <w:trPr>
          <w:trHeight w:val="20"/>
        </w:trPr>
        <w:tc>
          <w:tcPr>
            <w:tcW w:w="2097" w:type="pct"/>
            <w:gridSpan w:val="2"/>
            <w:tcBorders>
              <w:top w:val="nil"/>
              <w:left w:val="nil"/>
              <w:bottom w:val="nil"/>
              <w:right w:val="nil"/>
            </w:tcBorders>
            <w:shd w:val="clear" w:color="auto" w:fill="auto"/>
            <w:noWrap/>
            <w:vAlign w:val="center"/>
            <w:hideMark/>
          </w:tcPr>
          <w:p w14:paraId="0B5A27C1" w14:textId="77777777" w:rsidR="002725F3" w:rsidRPr="00F2589A" w:rsidRDefault="002725F3">
            <w:pPr>
              <w:rPr>
                <w:rFonts w:ascii="Trebuchet MS" w:hAnsi="Trebuchet MS" w:cs="Arial"/>
                <w:color w:val="000000"/>
                <w:sz w:val="18"/>
                <w:szCs w:val="18"/>
              </w:rPr>
            </w:pPr>
            <w:r w:rsidRPr="00F2589A">
              <w:rPr>
                <w:rFonts w:ascii="Trebuchet MS" w:hAnsi="Trebuchet MS" w:cs="Arial"/>
                <w:color w:val="000000"/>
                <w:sz w:val="18"/>
                <w:szCs w:val="18"/>
              </w:rPr>
              <w:t>FGTS sobre provisão de férias</w:t>
            </w:r>
          </w:p>
        </w:tc>
        <w:tc>
          <w:tcPr>
            <w:tcW w:w="653" w:type="pct"/>
            <w:tcBorders>
              <w:top w:val="nil"/>
              <w:left w:val="nil"/>
              <w:bottom w:val="nil"/>
              <w:right w:val="nil"/>
            </w:tcBorders>
            <w:shd w:val="clear" w:color="auto" w:fill="auto"/>
            <w:vAlign w:val="bottom"/>
            <w:hideMark/>
          </w:tcPr>
          <w:p w14:paraId="1CB3CE57" w14:textId="52DE7783"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200</w:t>
            </w:r>
          </w:p>
        </w:tc>
        <w:tc>
          <w:tcPr>
            <w:tcW w:w="95" w:type="pct"/>
            <w:tcBorders>
              <w:top w:val="nil"/>
              <w:left w:val="nil"/>
              <w:bottom w:val="nil"/>
              <w:right w:val="nil"/>
            </w:tcBorders>
            <w:shd w:val="clear" w:color="auto" w:fill="auto"/>
            <w:vAlign w:val="bottom"/>
            <w:hideMark/>
          </w:tcPr>
          <w:p w14:paraId="38FF8E10" w14:textId="77777777" w:rsidR="002725F3" w:rsidRPr="00F2589A" w:rsidRDefault="002725F3" w:rsidP="002725F3">
            <w:pPr>
              <w:jc w:val="right"/>
              <w:rPr>
                <w:rFonts w:ascii="Trebuchet MS" w:hAnsi="Trebuchet MS" w:cs="Arial"/>
                <w:color w:val="000000"/>
                <w:sz w:val="18"/>
                <w:szCs w:val="18"/>
              </w:rPr>
            </w:pPr>
          </w:p>
        </w:tc>
        <w:tc>
          <w:tcPr>
            <w:tcW w:w="656" w:type="pct"/>
            <w:tcBorders>
              <w:top w:val="nil"/>
              <w:left w:val="nil"/>
              <w:bottom w:val="nil"/>
              <w:right w:val="nil"/>
            </w:tcBorders>
            <w:shd w:val="clear" w:color="auto" w:fill="auto"/>
            <w:vAlign w:val="bottom"/>
            <w:hideMark/>
          </w:tcPr>
          <w:p w14:paraId="3EF9C6F7" w14:textId="60E8DDAA"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189</w:t>
            </w:r>
          </w:p>
        </w:tc>
        <w:tc>
          <w:tcPr>
            <w:tcW w:w="95" w:type="pct"/>
            <w:tcBorders>
              <w:top w:val="nil"/>
              <w:left w:val="nil"/>
              <w:bottom w:val="nil"/>
              <w:right w:val="nil"/>
            </w:tcBorders>
            <w:shd w:val="clear" w:color="auto" w:fill="auto"/>
            <w:vAlign w:val="bottom"/>
            <w:hideMark/>
          </w:tcPr>
          <w:p w14:paraId="0F52D2B1" w14:textId="77777777" w:rsidR="002725F3" w:rsidRPr="00F2589A" w:rsidRDefault="002725F3" w:rsidP="002725F3">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7769856C" w14:textId="0F9991A7"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219</w:t>
            </w:r>
          </w:p>
        </w:tc>
        <w:tc>
          <w:tcPr>
            <w:tcW w:w="95" w:type="pct"/>
            <w:tcBorders>
              <w:top w:val="nil"/>
              <w:left w:val="nil"/>
              <w:bottom w:val="nil"/>
              <w:right w:val="nil"/>
            </w:tcBorders>
            <w:shd w:val="clear" w:color="auto" w:fill="auto"/>
            <w:vAlign w:val="bottom"/>
            <w:hideMark/>
          </w:tcPr>
          <w:p w14:paraId="2630781F" w14:textId="77777777" w:rsidR="002725F3" w:rsidRPr="00F2589A" w:rsidRDefault="002725F3" w:rsidP="002725F3">
            <w:pPr>
              <w:jc w:val="right"/>
              <w:rPr>
                <w:rFonts w:ascii="Trebuchet MS" w:hAnsi="Trebuchet MS" w:cs="Arial"/>
                <w:color w:val="000000"/>
                <w:sz w:val="18"/>
                <w:szCs w:val="18"/>
              </w:rPr>
            </w:pPr>
          </w:p>
        </w:tc>
        <w:tc>
          <w:tcPr>
            <w:tcW w:w="653" w:type="pct"/>
            <w:tcBorders>
              <w:top w:val="nil"/>
              <w:left w:val="nil"/>
              <w:bottom w:val="nil"/>
              <w:right w:val="nil"/>
            </w:tcBorders>
            <w:shd w:val="clear" w:color="auto" w:fill="auto"/>
            <w:vAlign w:val="bottom"/>
            <w:hideMark/>
          </w:tcPr>
          <w:p w14:paraId="2C7D08B7" w14:textId="5E64DABC"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211</w:t>
            </w:r>
          </w:p>
        </w:tc>
      </w:tr>
      <w:tr w:rsidR="00107734" w:rsidRPr="00F2589A" w14:paraId="315C5290" w14:textId="77777777" w:rsidTr="00D01BF9">
        <w:trPr>
          <w:trHeight w:val="20"/>
        </w:trPr>
        <w:tc>
          <w:tcPr>
            <w:tcW w:w="1999" w:type="pct"/>
            <w:tcBorders>
              <w:top w:val="nil"/>
              <w:left w:val="nil"/>
              <w:bottom w:val="nil"/>
              <w:right w:val="nil"/>
            </w:tcBorders>
            <w:shd w:val="clear" w:color="auto" w:fill="auto"/>
            <w:noWrap/>
            <w:vAlign w:val="center"/>
            <w:hideMark/>
          </w:tcPr>
          <w:p w14:paraId="27B07748" w14:textId="77777777" w:rsidR="002725F3" w:rsidRPr="00F2589A" w:rsidRDefault="002725F3">
            <w:pPr>
              <w:rPr>
                <w:rFonts w:ascii="Trebuchet MS" w:hAnsi="Trebuchet MS" w:cs="Arial"/>
                <w:color w:val="000000"/>
                <w:sz w:val="18"/>
                <w:szCs w:val="18"/>
              </w:rPr>
            </w:pPr>
            <w:r w:rsidRPr="00F2589A">
              <w:rPr>
                <w:rFonts w:ascii="Trebuchet MS" w:hAnsi="Trebuchet MS" w:cs="Arial"/>
                <w:color w:val="000000"/>
                <w:sz w:val="18"/>
                <w:szCs w:val="18"/>
              </w:rPr>
              <w:t>IRRF sobre folha</w:t>
            </w:r>
          </w:p>
        </w:tc>
        <w:tc>
          <w:tcPr>
            <w:tcW w:w="98" w:type="pct"/>
            <w:tcBorders>
              <w:top w:val="nil"/>
              <w:left w:val="nil"/>
              <w:bottom w:val="nil"/>
              <w:right w:val="nil"/>
            </w:tcBorders>
            <w:shd w:val="clear" w:color="auto" w:fill="auto"/>
            <w:noWrap/>
            <w:vAlign w:val="center"/>
            <w:hideMark/>
          </w:tcPr>
          <w:p w14:paraId="37DCD82D" w14:textId="77777777" w:rsidR="002725F3" w:rsidRPr="00F2589A" w:rsidRDefault="002725F3">
            <w:pPr>
              <w:rPr>
                <w:rFonts w:ascii="Trebuchet MS" w:hAnsi="Trebuchet MS" w:cs="Arial"/>
                <w:color w:val="000000"/>
                <w:sz w:val="18"/>
                <w:szCs w:val="18"/>
              </w:rPr>
            </w:pPr>
          </w:p>
        </w:tc>
        <w:tc>
          <w:tcPr>
            <w:tcW w:w="653" w:type="pct"/>
            <w:tcBorders>
              <w:top w:val="nil"/>
              <w:left w:val="nil"/>
              <w:bottom w:val="nil"/>
              <w:right w:val="nil"/>
            </w:tcBorders>
            <w:shd w:val="clear" w:color="auto" w:fill="auto"/>
            <w:vAlign w:val="bottom"/>
            <w:hideMark/>
          </w:tcPr>
          <w:p w14:paraId="2E5E1A14" w14:textId="4A9F0A20"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775</w:t>
            </w:r>
          </w:p>
        </w:tc>
        <w:tc>
          <w:tcPr>
            <w:tcW w:w="95" w:type="pct"/>
            <w:tcBorders>
              <w:top w:val="nil"/>
              <w:left w:val="nil"/>
              <w:bottom w:val="nil"/>
              <w:right w:val="nil"/>
            </w:tcBorders>
            <w:shd w:val="clear" w:color="auto" w:fill="auto"/>
            <w:vAlign w:val="bottom"/>
            <w:hideMark/>
          </w:tcPr>
          <w:p w14:paraId="6B1B4209" w14:textId="77777777" w:rsidR="002725F3" w:rsidRPr="00F2589A" w:rsidRDefault="002725F3" w:rsidP="002725F3">
            <w:pPr>
              <w:jc w:val="right"/>
              <w:rPr>
                <w:rFonts w:ascii="Trebuchet MS" w:hAnsi="Trebuchet MS" w:cs="Arial"/>
                <w:color w:val="000000"/>
                <w:sz w:val="18"/>
                <w:szCs w:val="18"/>
              </w:rPr>
            </w:pPr>
          </w:p>
        </w:tc>
        <w:tc>
          <w:tcPr>
            <w:tcW w:w="656" w:type="pct"/>
            <w:tcBorders>
              <w:top w:val="nil"/>
              <w:left w:val="nil"/>
              <w:bottom w:val="nil"/>
              <w:right w:val="nil"/>
            </w:tcBorders>
            <w:shd w:val="clear" w:color="auto" w:fill="auto"/>
            <w:vAlign w:val="bottom"/>
            <w:hideMark/>
          </w:tcPr>
          <w:p w14:paraId="0FC14C22" w14:textId="056BFBBC"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906</w:t>
            </w:r>
          </w:p>
        </w:tc>
        <w:tc>
          <w:tcPr>
            <w:tcW w:w="95" w:type="pct"/>
            <w:tcBorders>
              <w:top w:val="nil"/>
              <w:left w:val="nil"/>
              <w:bottom w:val="nil"/>
              <w:right w:val="nil"/>
            </w:tcBorders>
            <w:shd w:val="clear" w:color="auto" w:fill="auto"/>
            <w:vAlign w:val="bottom"/>
            <w:hideMark/>
          </w:tcPr>
          <w:p w14:paraId="05926762" w14:textId="77777777" w:rsidR="002725F3" w:rsidRPr="00F2589A" w:rsidRDefault="002725F3" w:rsidP="002725F3">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5C94C276" w14:textId="4A14C984"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775</w:t>
            </w:r>
          </w:p>
        </w:tc>
        <w:tc>
          <w:tcPr>
            <w:tcW w:w="95" w:type="pct"/>
            <w:tcBorders>
              <w:top w:val="nil"/>
              <w:left w:val="nil"/>
              <w:bottom w:val="nil"/>
              <w:right w:val="nil"/>
            </w:tcBorders>
            <w:shd w:val="clear" w:color="auto" w:fill="auto"/>
            <w:vAlign w:val="bottom"/>
            <w:hideMark/>
          </w:tcPr>
          <w:p w14:paraId="51F51AFB" w14:textId="77777777" w:rsidR="002725F3" w:rsidRPr="00F2589A" w:rsidRDefault="002725F3" w:rsidP="002725F3">
            <w:pPr>
              <w:jc w:val="right"/>
              <w:rPr>
                <w:rFonts w:ascii="Trebuchet MS" w:hAnsi="Trebuchet MS" w:cs="Arial"/>
                <w:color w:val="000000"/>
                <w:sz w:val="18"/>
                <w:szCs w:val="18"/>
              </w:rPr>
            </w:pPr>
          </w:p>
        </w:tc>
        <w:tc>
          <w:tcPr>
            <w:tcW w:w="653" w:type="pct"/>
            <w:tcBorders>
              <w:top w:val="nil"/>
              <w:left w:val="nil"/>
              <w:bottom w:val="nil"/>
              <w:right w:val="nil"/>
            </w:tcBorders>
            <w:shd w:val="clear" w:color="auto" w:fill="auto"/>
            <w:vAlign w:val="bottom"/>
            <w:hideMark/>
          </w:tcPr>
          <w:p w14:paraId="43190186" w14:textId="4563A548"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906</w:t>
            </w:r>
          </w:p>
        </w:tc>
      </w:tr>
      <w:tr w:rsidR="00107734" w:rsidRPr="00F2589A" w14:paraId="06003D78" w14:textId="77777777" w:rsidTr="00D01BF9">
        <w:trPr>
          <w:trHeight w:val="20"/>
        </w:trPr>
        <w:tc>
          <w:tcPr>
            <w:tcW w:w="1999" w:type="pct"/>
            <w:tcBorders>
              <w:top w:val="nil"/>
              <w:left w:val="nil"/>
              <w:bottom w:val="nil"/>
              <w:right w:val="nil"/>
            </w:tcBorders>
            <w:shd w:val="clear" w:color="auto" w:fill="auto"/>
            <w:noWrap/>
            <w:vAlign w:val="center"/>
            <w:hideMark/>
          </w:tcPr>
          <w:p w14:paraId="3DD832D5" w14:textId="77777777" w:rsidR="002725F3" w:rsidRPr="00F2589A" w:rsidRDefault="002725F3">
            <w:pPr>
              <w:rPr>
                <w:rFonts w:ascii="Trebuchet MS" w:hAnsi="Trebuchet MS" w:cs="Arial"/>
                <w:color w:val="000000"/>
                <w:sz w:val="18"/>
                <w:szCs w:val="18"/>
              </w:rPr>
            </w:pPr>
            <w:r w:rsidRPr="00F2589A">
              <w:rPr>
                <w:rFonts w:ascii="Trebuchet MS" w:hAnsi="Trebuchet MS" w:cs="Arial"/>
                <w:color w:val="000000"/>
                <w:sz w:val="18"/>
                <w:szCs w:val="18"/>
              </w:rPr>
              <w:t>Outras obrigações sociais</w:t>
            </w:r>
          </w:p>
        </w:tc>
        <w:tc>
          <w:tcPr>
            <w:tcW w:w="98" w:type="pct"/>
            <w:tcBorders>
              <w:top w:val="nil"/>
              <w:left w:val="nil"/>
              <w:bottom w:val="nil"/>
              <w:right w:val="nil"/>
            </w:tcBorders>
            <w:shd w:val="clear" w:color="auto" w:fill="auto"/>
            <w:noWrap/>
            <w:vAlign w:val="center"/>
            <w:hideMark/>
          </w:tcPr>
          <w:p w14:paraId="2A22EB06" w14:textId="77777777" w:rsidR="002725F3" w:rsidRPr="00F2589A" w:rsidRDefault="002725F3">
            <w:pPr>
              <w:rPr>
                <w:rFonts w:ascii="Trebuchet MS" w:hAnsi="Trebuchet MS" w:cs="Arial"/>
                <w:color w:val="000000"/>
                <w:sz w:val="18"/>
                <w:szCs w:val="18"/>
              </w:rPr>
            </w:pPr>
          </w:p>
        </w:tc>
        <w:tc>
          <w:tcPr>
            <w:tcW w:w="653" w:type="pct"/>
            <w:tcBorders>
              <w:top w:val="nil"/>
              <w:left w:val="nil"/>
              <w:bottom w:val="nil"/>
              <w:right w:val="nil"/>
            </w:tcBorders>
            <w:shd w:val="clear" w:color="auto" w:fill="auto"/>
            <w:vAlign w:val="bottom"/>
            <w:hideMark/>
          </w:tcPr>
          <w:p w14:paraId="189F1043" w14:textId="1EC06D04"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91</w:t>
            </w:r>
          </w:p>
        </w:tc>
        <w:tc>
          <w:tcPr>
            <w:tcW w:w="95" w:type="pct"/>
            <w:tcBorders>
              <w:top w:val="nil"/>
              <w:left w:val="nil"/>
              <w:bottom w:val="nil"/>
              <w:right w:val="nil"/>
            </w:tcBorders>
            <w:shd w:val="clear" w:color="auto" w:fill="auto"/>
            <w:vAlign w:val="bottom"/>
            <w:hideMark/>
          </w:tcPr>
          <w:p w14:paraId="293F8DF8" w14:textId="77777777" w:rsidR="002725F3" w:rsidRPr="00F2589A" w:rsidRDefault="002725F3" w:rsidP="002725F3">
            <w:pPr>
              <w:jc w:val="right"/>
              <w:rPr>
                <w:rFonts w:ascii="Trebuchet MS" w:hAnsi="Trebuchet MS" w:cs="Arial"/>
                <w:color w:val="000000"/>
                <w:sz w:val="18"/>
                <w:szCs w:val="18"/>
              </w:rPr>
            </w:pPr>
          </w:p>
        </w:tc>
        <w:tc>
          <w:tcPr>
            <w:tcW w:w="656" w:type="pct"/>
            <w:tcBorders>
              <w:top w:val="nil"/>
              <w:left w:val="nil"/>
              <w:bottom w:val="nil"/>
              <w:right w:val="nil"/>
            </w:tcBorders>
            <w:shd w:val="clear" w:color="auto" w:fill="auto"/>
            <w:vAlign w:val="bottom"/>
            <w:hideMark/>
          </w:tcPr>
          <w:p w14:paraId="06361C58" w14:textId="70D02DA6"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102</w:t>
            </w:r>
          </w:p>
        </w:tc>
        <w:tc>
          <w:tcPr>
            <w:tcW w:w="95" w:type="pct"/>
            <w:tcBorders>
              <w:top w:val="nil"/>
              <w:left w:val="nil"/>
              <w:bottom w:val="nil"/>
              <w:right w:val="nil"/>
            </w:tcBorders>
            <w:shd w:val="clear" w:color="auto" w:fill="auto"/>
            <w:vAlign w:val="bottom"/>
            <w:hideMark/>
          </w:tcPr>
          <w:p w14:paraId="64EA06C0" w14:textId="77777777" w:rsidR="002725F3" w:rsidRPr="00F2589A" w:rsidRDefault="002725F3" w:rsidP="002725F3">
            <w:pPr>
              <w:jc w:val="right"/>
              <w:rPr>
                <w:rFonts w:ascii="Trebuchet MS" w:hAnsi="Trebuchet MS" w:cs="Arial"/>
                <w:color w:val="000000"/>
                <w:sz w:val="18"/>
                <w:szCs w:val="18"/>
              </w:rPr>
            </w:pPr>
          </w:p>
        </w:tc>
        <w:tc>
          <w:tcPr>
            <w:tcW w:w="655" w:type="pct"/>
            <w:tcBorders>
              <w:top w:val="nil"/>
              <w:left w:val="nil"/>
              <w:bottom w:val="nil"/>
              <w:right w:val="nil"/>
            </w:tcBorders>
            <w:shd w:val="clear" w:color="auto" w:fill="auto"/>
            <w:vAlign w:val="bottom"/>
            <w:hideMark/>
          </w:tcPr>
          <w:p w14:paraId="0111E918" w14:textId="6B766883"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215</w:t>
            </w:r>
          </w:p>
        </w:tc>
        <w:tc>
          <w:tcPr>
            <w:tcW w:w="95" w:type="pct"/>
            <w:tcBorders>
              <w:top w:val="nil"/>
              <w:left w:val="nil"/>
              <w:bottom w:val="nil"/>
              <w:right w:val="nil"/>
            </w:tcBorders>
            <w:shd w:val="clear" w:color="auto" w:fill="auto"/>
            <w:vAlign w:val="bottom"/>
            <w:hideMark/>
          </w:tcPr>
          <w:p w14:paraId="2727DC11" w14:textId="77777777" w:rsidR="002725F3" w:rsidRPr="00F2589A" w:rsidRDefault="002725F3" w:rsidP="002725F3">
            <w:pPr>
              <w:jc w:val="right"/>
              <w:rPr>
                <w:rFonts w:ascii="Trebuchet MS" w:hAnsi="Trebuchet MS" w:cs="Arial"/>
                <w:color w:val="000000"/>
                <w:sz w:val="18"/>
                <w:szCs w:val="18"/>
              </w:rPr>
            </w:pPr>
          </w:p>
        </w:tc>
        <w:tc>
          <w:tcPr>
            <w:tcW w:w="653" w:type="pct"/>
            <w:tcBorders>
              <w:top w:val="nil"/>
              <w:left w:val="nil"/>
              <w:bottom w:val="nil"/>
              <w:right w:val="nil"/>
            </w:tcBorders>
            <w:shd w:val="clear" w:color="auto" w:fill="auto"/>
            <w:vAlign w:val="bottom"/>
            <w:hideMark/>
          </w:tcPr>
          <w:p w14:paraId="3F32414F" w14:textId="2BF9D88D" w:rsidR="002725F3" w:rsidRPr="00F2589A" w:rsidRDefault="002725F3" w:rsidP="002725F3">
            <w:pPr>
              <w:jc w:val="right"/>
              <w:rPr>
                <w:rFonts w:ascii="Trebuchet MS" w:hAnsi="Trebuchet MS" w:cs="Arial"/>
                <w:color w:val="000000"/>
                <w:sz w:val="18"/>
                <w:szCs w:val="18"/>
              </w:rPr>
            </w:pPr>
            <w:r w:rsidRPr="00F2589A">
              <w:rPr>
                <w:rFonts w:ascii="Trebuchet MS" w:hAnsi="Trebuchet MS" w:cs="Arial"/>
                <w:color w:val="000000"/>
                <w:sz w:val="18"/>
                <w:szCs w:val="18"/>
              </w:rPr>
              <w:t>102</w:t>
            </w:r>
          </w:p>
        </w:tc>
      </w:tr>
      <w:tr w:rsidR="00D01BF9" w:rsidRPr="00F2589A" w14:paraId="45B4E8DC" w14:textId="77777777" w:rsidTr="00D01BF9">
        <w:trPr>
          <w:trHeight w:val="20"/>
        </w:trPr>
        <w:tc>
          <w:tcPr>
            <w:tcW w:w="1999" w:type="pct"/>
            <w:tcBorders>
              <w:top w:val="nil"/>
              <w:left w:val="nil"/>
              <w:bottom w:val="nil"/>
              <w:right w:val="nil"/>
            </w:tcBorders>
            <w:shd w:val="clear" w:color="auto" w:fill="auto"/>
            <w:noWrap/>
            <w:vAlign w:val="center"/>
            <w:hideMark/>
          </w:tcPr>
          <w:p w14:paraId="5242E495" w14:textId="77777777" w:rsidR="002725F3" w:rsidRPr="00F2589A" w:rsidRDefault="002725F3">
            <w:pPr>
              <w:jc w:val="right"/>
              <w:rPr>
                <w:rFonts w:ascii="Trebuchet MS" w:hAnsi="Trebuchet MS" w:cs="Arial"/>
                <w:color w:val="000000"/>
                <w:sz w:val="18"/>
                <w:szCs w:val="18"/>
              </w:rPr>
            </w:pPr>
          </w:p>
        </w:tc>
        <w:tc>
          <w:tcPr>
            <w:tcW w:w="98" w:type="pct"/>
            <w:tcBorders>
              <w:top w:val="nil"/>
              <w:left w:val="nil"/>
              <w:bottom w:val="nil"/>
              <w:right w:val="nil"/>
            </w:tcBorders>
            <w:shd w:val="clear" w:color="auto" w:fill="auto"/>
            <w:noWrap/>
            <w:vAlign w:val="center"/>
            <w:hideMark/>
          </w:tcPr>
          <w:p w14:paraId="6B48069C" w14:textId="77777777" w:rsidR="002725F3" w:rsidRPr="00F2589A" w:rsidRDefault="002725F3">
            <w:pPr>
              <w:rPr>
                <w:sz w:val="18"/>
                <w:szCs w:val="18"/>
              </w:rPr>
            </w:pPr>
          </w:p>
        </w:tc>
        <w:tc>
          <w:tcPr>
            <w:tcW w:w="653" w:type="pct"/>
            <w:tcBorders>
              <w:top w:val="single" w:sz="4" w:space="0" w:color="auto"/>
              <w:left w:val="nil"/>
              <w:bottom w:val="double" w:sz="6" w:space="0" w:color="auto"/>
              <w:right w:val="nil"/>
            </w:tcBorders>
            <w:shd w:val="clear" w:color="auto" w:fill="auto"/>
            <w:noWrap/>
            <w:vAlign w:val="bottom"/>
            <w:hideMark/>
          </w:tcPr>
          <w:p w14:paraId="453290BF" w14:textId="25B659B4" w:rsidR="002725F3" w:rsidRPr="00F2589A" w:rsidRDefault="002725F3" w:rsidP="002725F3">
            <w:pPr>
              <w:jc w:val="right"/>
              <w:rPr>
                <w:rFonts w:ascii="Trebuchet MS" w:hAnsi="Trebuchet MS" w:cs="Arial"/>
                <w:b/>
                <w:bCs/>
                <w:sz w:val="18"/>
                <w:szCs w:val="18"/>
              </w:rPr>
            </w:pPr>
            <w:r w:rsidRPr="00F2589A">
              <w:rPr>
                <w:rFonts w:ascii="Trebuchet MS" w:hAnsi="Trebuchet MS" w:cs="Arial"/>
                <w:b/>
                <w:bCs/>
                <w:sz w:val="18"/>
                <w:szCs w:val="18"/>
              </w:rPr>
              <w:t>5.244</w:t>
            </w:r>
          </w:p>
        </w:tc>
        <w:tc>
          <w:tcPr>
            <w:tcW w:w="95" w:type="pct"/>
            <w:tcBorders>
              <w:top w:val="nil"/>
              <w:left w:val="nil"/>
              <w:bottom w:val="nil"/>
              <w:right w:val="nil"/>
            </w:tcBorders>
            <w:shd w:val="clear" w:color="auto" w:fill="auto"/>
            <w:noWrap/>
            <w:vAlign w:val="bottom"/>
            <w:hideMark/>
          </w:tcPr>
          <w:p w14:paraId="3FE7D5D0" w14:textId="77777777" w:rsidR="002725F3" w:rsidRPr="00F2589A" w:rsidRDefault="002725F3" w:rsidP="002725F3">
            <w:pPr>
              <w:jc w:val="right"/>
              <w:rPr>
                <w:rFonts w:ascii="Trebuchet MS" w:hAnsi="Trebuchet MS" w:cs="Arial"/>
                <w:b/>
                <w:bCs/>
                <w:sz w:val="18"/>
                <w:szCs w:val="18"/>
              </w:rPr>
            </w:pPr>
          </w:p>
        </w:tc>
        <w:tc>
          <w:tcPr>
            <w:tcW w:w="656" w:type="pct"/>
            <w:tcBorders>
              <w:top w:val="single" w:sz="4" w:space="0" w:color="auto"/>
              <w:left w:val="nil"/>
              <w:bottom w:val="double" w:sz="6" w:space="0" w:color="auto"/>
              <w:right w:val="nil"/>
            </w:tcBorders>
            <w:shd w:val="clear" w:color="auto" w:fill="auto"/>
            <w:noWrap/>
            <w:vAlign w:val="bottom"/>
            <w:hideMark/>
          </w:tcPr>
          <w:p w14:paraId="3C027204" w14:textId="7F149269" w:rsidR="002725F3" w:rsidRPr="00F2589A" w:rsidRDefault="002725F3" w:rsidP="002725F3">
            <w:pPr>
              <w:jc w:val="right"/>
              <w:rPr>
                <w:rFonts w:ascii="Trebuchet MS" w:hAnsi="Trebuchet MS" w:cs="Arial"/>
                <w:b/>
                <w:bCs/>
                <w:sz w:val="18"/>
                <w:szCs w:val="18"/>
              </w:rPr>
            </w:pPr>
            <w:r w:rsidRPr="00F2589A">
              <w:rPr>
                <w:rFonts w:ascii="Trebuchet MS" w:hAnsi="Trebuchet MS" w:cs="Arial"/>
                <w:b/>
                <w:bCs/>
                <w:sz w:val="18"/>
                <w:szCs w:val="18"/>
              </w:rPr>
              <w:t>5.090</w:t>
            </w:r>
          </w:p>
        </w:tc>
        <w:tc>
          <w:tcPr>
            <w:tcW w:w="95" w:type="pct"/>
            <w:tcBorders>
              <w:top w:val="nil"/>
              <w:left w:val="nil"/>
              <w:bottom w:val="nil"/>
              <w:right w:val="nil"/>
            </w:tcBorders>
            <w:shd w:val="clear" w:color="auto" w:fill="auto"/>
            <w:noWrap/>
            <w:vAlign w:val="bottom"/>
            <w:hideMark/>
          </w:tcPr>
          <w:p w14:paraId="44DCDB0B" w14:textId="77777777" w:rsidR="002725F3" w:rsidRPr="00F2589A" w:rsidRDefault="002725F3" w:rsidP="002725F3">
            <w:pPr>
              <w:jc w:val="right"/>
              <w:rPr>
                <w:rFonts w:ascii="Trebuchet MS" w:hAnsi="Trebuchet MS" w:cs="Arial"/>
                <w:b/>
                <w:bCs/>
                <w:sz w:val="18"/>
                <w:szCs w:val="18"/>
              </w:rPr>
            </w:pPr>
          </w:p>
        </w:tc>
        <w:tc>
          <w:tcPr>
            <w:tcW w:w="655" w:type="pct"/>
            <w:tcBorders>
              <w:top w:val="single" w:sz="4" w:space="0" w:color="auto"/>
              <w:left w:val="nil"/>
              <w:bottom w:val="double" w:sz="6" w:space="0" w:color="auto"/>
              <w:right w:val="nil"/>
            </w:tcBorders>
            <w:shd w:val="clear" w:color="auto" w:fill="auto"/>
            <w:noWrap/>
            <w:vAlign w:val="bottom"/>
            <w:hideMark/>
          </w:tcPr>
          <w:p w14:paraId="67CC1BCC" w14:textId="1EBEE65C" w:rsidR="002725F3" w:rsidRPr="00F2589A" w:rsidRDefault="002725F3" w:rsidP="002725F3">
            <w:pPr>
              <w:jc w:val="right"/>
              <w:rPr>
                <w:rFonts w:ascii="Trebuchet MS" w:hAnsi="Trebuchet MS" w:cs="Arial"/>
                <w:b/>
                <w:bCs/>
                <w:sz w:val="18"/>
                <w:szCs w:val="18"/>
              </w:rPr>
            </w:pPr>
            <w:r w:rsidRPr="00F2589A">
              <w:rPr>
                <w:rFonts w:ascii="Trebuchet MS" w:hAnsi="Trebuchet MS" w:cs="Arial"/>
                <w:b/>
                <w:bCs/>
                <w:sz w:val="18"/>
                <w:szCs w:val="18"/>
              </w:rPr>
              <w:t>5.786</w:t>
            </w:r>
          </w:p>
        </w:tc>
        <w:tc>
          <w:tcPr>
            <w:tcW w:w="95" w:type="pct"/>
            <w:tcBorders>
              <w:top w:val="nil"/>
              <w:left w:val="nil"/>
              <w:bottom w:val="nil"/>
              <w:right w:val="nil"/>
            </w:tcBorders>
            <w:shd w:val="clear" w:color="auto" w:fill="auto"/>
            <w:vAlign w:val="bottom"/>
            <w:hideMark/>
          </w:tcPr>
          <w:p w14:paraId="1C53430B" w14:textId="77777777" w:rsidR="002725F3" w:rsidRPr="00F2589A" w:rsidRDefault="002725F3" w:rsidP="002725F3">
            <w:pPr>
              <w:jc w:val="right"/>
              <w:rPr>
                <w:rFonts w:ascii="Trebuchet MS" w:hAnsi="Trebuchet MS" w:cs="Arial"/>
                <w:b/>
                <w:bCs/>
                <w:sz w:val="18"/>
                <w:szCs w:val="18"/>
              </w:rPr>
            </w:pPr>
          </w:p>
        </w:tc>
        <w:tc>
          <w:tcPr>
            <w:tcW w:w="653" w:type="pct"/>
            <w:tcBorders>
              <w:top w:val="single" w:sz="4" w:space="0" w:color="auto"/>
              <w:left w:val="nil"/>
              <w:bottom w:val="double" w:sz="6" w:space="0" w:color="auto"/>
              <w:right w:val="nil"/>
            </w:tcBorders>
            <w:shd w:val="clear" w:color="auto" w:fill="auto"/>
            <w:noWrap/>
            <w:vAlign w:val="bottom"/>
            <w:hideMark/>
          </w:tcPr>
          <w:p w14:paraId="413FBFFB" w14:textId="0FD88BE0" w:rsidR="002725F3" w:rsidRPr="00F2589A" w:rsidRDefault="002725F3" w:rsidP="002725F3">
            <w:pPr>
              <w:jc w:val="right"/>
              <w:rPr>
                <w:rFonts w:ascii="Trebuchet MS" w:hAnsi="Trebuchet MS" w:cs="Arial"/>
                <w:b/>
                <w:bCs/>
                <w:sz w:val="18"/>
                <w:szCs w:val="18"/>
              </w:rPr>
            </w:pPr>
            <w:r w:rsidRPr="00F2589A">
              <w:rPr>
                <w:rFonts w:ascii="Trebuchet MS" w:hAnsi="Trebuchet MS" w:cs="Arial"/>
                <w:b/>
                <w:bCs/>
                <w:sz w:val="18"/>
                <w:szCs w:val="18"/>
              </w:rPr>
              <w:t>5.565</w:t>
            </w:r>
          </w:p>
        </w:tc>
      </w:tr>
    </w:tbl>
    <w:p w14:paraId="2DE9BAA9" w14:textId="77777777" w:rsidR="00EF7229" w:rsidRPr="00F2589A" w:rsidRDefault="00EF7229" w:rsidP="00723C00">
      <w:pPr>
        <w:widowControl w:val="0"/>
        <w:suppressAutoHyphens/>
        <w:spacing w:line="235" w:lineRule="auto"/>
        <w:ind w:left="284"/>
        <w:contextualSpacing/>
        <w:jc w:val="both"/>
        <w:rPr>
          <w:rFonts w:ascii="Trebuchet MS" w:hAnsi="Trebuchet MS" w:cs="Arial"/>
          <w:b/>
          <w:color w:val="000000" w:themeColor="text1"/>
        </w:rPr>
      </w:pPr>
    </w:p>
    <w:p w14:paraId="5E36FFE9" w14:textId="77777777" w:rsidR="00927FCF" w:rsidRPr="00F2589A" w:rsidRDefault="00927FCF" w:rsidP="00723C00">
      <w:pPr>
        <w:widowControl w:val="0"/>
        <w:suppressAutoHyphens/>
        <w:spacing w:line="235" w:lineRule="auto"/>
        <w:ind w:left="284"/>
        <w:contextualSpacing/>
        <w:jc w:val="both"/>
        <w:rPr>
          <w:rFonts w:ascii="Trebuchet MS" w:hAnsi="Trebuchet MS" w:cs="Arial"/>
          <w:b/>
          <w:color w:val="000000" w:themeColor="text1"/>
        </w:rPr>
      </w:pPr>
    </w:p>
    <w:p w14:paraId="6B61D0F4" w14:textId="77777777" w:rsidR="00206524" w:rsidRPr="00F2589A" w:rsidRDefault="00206524" w:rsidP="00723C00">
      <w:pPr>
        <w:pStyle w:val="PargrafodaLista"/>
        <w:widowControl w:val="0"/>
        <w:numPr>
          <w:ilvl w:val="0"/>
          <w:numId w:val="7"/>
        </w:numPr>
        <w:suppressAutoHyphens/>
        <w:autoSpaceDE w:val="0"/>
        <w:autoSpaceDN w:val="0"/>
        <w:adjustRightInd w:val="0"/>
        <w:spacing w:line="235" w:lineRule="auto"/>
        <w:jc w:val="both"/>
        <w:rPr>
          <w:rFonts w:ascii="Trebuchet MS" w:hAnsi="Trebuchet MS" w:cs="Arial"/>
          <w:b/>
          <w:bCs/>
          <w:color w:val="000000" w:themeColor="text1"/>
          <w:sz w:val="24"/>
          <w:szCs w:val="24"/>
        </w:rPr>
      </w:pPr>
      <w:bookmarkStart w:id="7" w:name="_Hlk36901892"/>
      <w:r w:rsidRPr="00F2589A">
        <w:rPr>
          <w:rFonts w:ascii="Trebuchet MS" w:hAnsi="Trebuchet MS" w:cs="Arial"/>
          <w:b/>
          <w:bCs/>
          <w:color w:val="000000" w:themeColor="text1"/>
          <w:sz w:val="24"/>
          <w:szCs w:val="24"/>
        </w:rPr>
        <w:t>Participações nos lucros</w:t>
      </w:r>
    </w:p>
    <w:p w14:paraId="229A0F16" w14:textId="77777777" w:rsidR="00206524" w:rsidRPr="00F2589A" w:rsidRDefault="00206524" w:rsidP="00723C00">
      <w:pPr>
        <w:widowControl w:val="0"/>
        <w:suppressAutoHyphens/>
        <w:spacing w:line="235" w:lineRule="auto"/>
        <w:ind w:left="567"/>
        <w:contextualSpacing/>
        <w:jc w:val="both"/>
        <w:rPr>
          <w:rFonts w:ascii="Trebuchet MS" w:hAnsi="Trebuchet MS" w:cs="Arial"/>
          <w:b/>
          <w:color w:val="000000" w:themeColor="text1"/>
        </w:rPr>
      </w:pPr>
    </w:p>
    <w:tbl>
      <w:tblPr>
        <w:tblW w:w="4688" w:type="pct"/>
        <w:tblInd w:w="567" w:type="dxa"/>
        <w:tblLayout w:type="fixed"/>
        <w:tblCellMar>
          <w:left w:w="70" w:type="dxa"/>
          <w:right w:w="70" w:type="dxa"/>
        </w:tblCellMar>
        <w:tblLook w:val="04A0" w:firstRow="1" w:lastRow="0" w:firstColumn="1" w:lastColumn="0" w:noHBand="0" w:noVBand="1"/>
      </w:tblPr>
      <w:tblGrid>
        <w:gridCol w:w="3400"/>
        <w:gridCol w:w="214"/>
        <w:gridCol w:w="1051"/>
        <w:gridCol w:w="160"/>
        <w:gridCol w:w="1123"/>
        <w:gridCol w:w="160"/>
        <w:gridCol w:w="1119"/>
        <w:gridCol w:w="160"/>
        <w:gridCol w:w="1119"/>
      </w:tblGrid>
      <w:tr w:rsidR="003C1172" w:rsidRPr="00F2589A" w14:paraId="3B707A32" w14:textId="77777777" w:rsidTr="00D01BF9">
        <w:trPr>
          <w:trHeight w:val="20"/>
        </w:trPr>
        <w:tc>
          <w:tcPr>
            <w:tcW w:w="1998" w:type="pct"/>
            <w:tcBorders>
              <w:top w:val="nil"/>
              <w:left w:val="nil"/>
              <w:bottom w:val="nil"/>
              <w:right w:val="nil"/>
            </w:tcBorders>
            <w:shd w:val="clear" w:color="auto" w:fill="auto"/>
            <w:noWrap/>
            <w:vAlign w:val="center"/>
            <w:hideMark/>
          </w:tcPr>
          <w:p w14:paraId="70AF7FFE" w14:textId="77777777" w:rsidR="00432DFD" w:rsidRPr="00F2589A" w:rsidRDefault="00432DFD">
            <w:pPr>
              <w:rPr>
                <w:sz w:val="18"/>
                <w:szCs w:val="18"/>
              </w:rPr>
            </w:pPr>
          </w:p>
        </w:tc>
        <w:tc>
          <w:tcPr>
            <w:tcW w:w="126" w:type="pct"/>
            <w:tcBorders>
              <w:top w:val="nil"/>
              <w:left w:val="nil"/>
              <w:bottom w:val="nil"/>
              <w:right w:val="nil"/>
            </w:tcBorders>
            <w:shd w:val="clear" w:color="auto" w:fill="auto"/>
            <w:noWrap/>
            <w:vAlign w:val="center"/>
            <w:hideMark/>
          </w:tcPr>
          <w:p w14:paraId="17CE2DEF" w14:textId="77777777" w:rsidR="00432DFD" w:rsidRPr="00F2589A" w:rsidRDefault="00432DFD">
            <w:pPr>
              <w:rPr>
                <w:sz w:val="18"/>
                <w:szCs w:val="18"/>
              </w:rPr>
            </w:pPr>
          </w:p>
        </w:tc>
        <w:tc>
          <w:tcPr>
            <w:tcW w:w="1372" w:type="pct"/>
            <w:gridSpan w:val="3"/>
            <w:tcBorders>
              <w:top w:val="nil"/>
              <w:left w:val="nil"/>
              <w:bottom w:val="single" w:sz="4" w:space="0" w:color="auto"/>
              <w:right w:val="nil"/>
            </w:tcBorders>
            <w:shd w:val="clear" w:color="auto" w:fill="auto"/>
            <w:vAlign w:val="center"/>
            <w:hideMark/>
          </w:tcPr>
          <w:p w14:paraId="5BC4EAA3" w14:textId="77777777" w:rsidR="00432DFD" w:rsidRPr="00F2589A" w:rsidRDefault="00432DFD">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94" w:type="pct"/>
            <w:tcBorders>
              <w:top w:val="nil"/>
              <w:left w:val="nil"/>
              <w:bottom w:val="nil"/>
              <w:right w:val="nil"/>
            </w:tcBorders>
            <w:shd w:val="clear" w:color="auto" w:fill="auto"/>
            <w:noWrap/>
            <w:vAlign w:val="center"/>
            <w:hideMark/>
          </w:tcPr>
          <w:p w14:paraId="2C6A4DA0" w14:textId="77777777" w:rsidR="00432DFD" w:rsidRPr="00F2589A" w:rsidRDefault="00432DFD">
            <w:pPr>
              <w:jc w:val="center"/>
              <w:rPr>
                <w:rFonts w:ascii="Trebuchet MS" w:hAnsi="Trebuchet MS" w:cs="Arial"/>
                <w:b/>
                <w:bCs/>
                <w:sz w:val="18"/>
                <w:szCs w:val="18"/>
              </w:rPr>
            </w:pPr>
          </w:p>
        </w:tc>
        <w:tc>
          <w:tcPr>
            <w:tcW w:w="1410" w:type="pct"/>
            <w:gridSpan w:val="3"/>
            <w:tcBorders>
              <w:top w:val="nil"/>
              <w:left w:val="nil"/>
              <w:bottom w:val="single" w:sz="4" w:space="0" w:color="auto"/>
              <w:right w:val="nil"/>
            </w:tcBorders>
            <w:shd w:val="clear" w:color="auto" w:fill="auto"/>
            <w:vAlign w:val="center"/>
            <w:hideMark/>
          </w:tcPr>
          <w:p w14:paraId="0530C7DF" w14:textId="77777777" w:rsidR="00432DFD" w:rsidRPr="00F2589A" w:rsidRDefault="00432DFD">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6B02AC" w:rsidRPr="00F2589A" w14:paraId="1A812E75" w14:textId="77777777" w:rsidTr="003C1172">
        <w:trPr>
          <w:trHeight w:val="20"/>
        </w:trPr>
        <w:tc>
          <w:tcPr>
            <w:tcW w:w="1998" w:type="pct"/>
            <w:tcBorders>
              <w:top w:val="nil"/>
              <w:left w:val="nil"/>
              <w:bottom w:val="single" w:sz="4" w:space="0" w:color="auto"/>
              <w:right w:val="nil"/>
            </w:tcBorders>
            <w:shd w:val="clear" w:color="auto" w:fill="auto"/>
            <w:noWrap/>
            <w:vAlign w:val="center"/>
            <w:hideMark/>
          </w:tcPr>
          <w:p w14:paraId="650CB53E" w14:textId="787FC1F0" w:rsidR="003C1172" w:rsidRPr="00F2589A" w:rsidRDefault="003C1172" w:rsidP="003C1172">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126" w:type="pct"/>
            <w:tcBorders>
              <w:top w:val="nil"/>
              <w:left w:val="nil"/>
              <w:bottom w:val="nil"/>
              <w:right w:val="nil"/>
            </w:tcBorders>
            <w:shd w:val="clear" w:color="auto" w:fill="auto"/>
            <w:vAlign w:val="center"/>
            <w:hideMark/>
          </w:tcPr>
          <w:p w14:paraId="3391E6A3" w14:textId="77777777" w:rsidR="003C1172" w:rsidRPr="00F2589A" w:rsidRDefault="003C1172" w:rsidP="003C1172">
            <w:pPr>
              <w:rPr>
                <w:sz w:val="18"/>
                <w:szCs w:val="18"/>
              </w:rPr>
            </w:pPr>
          </w:p>
        </w:tc>
        <w:tc>
          <w:tcPr>
            <w:tcW w:w="618" w:type="pct"/>
            <w:tcBorders>
              <w:top w:val="nil"/>
              <w:left w:val="nil"/>
              <w:bottom w:val="single" w:sz="4" w:space="0" w:color="auto"/>
              <w:right w:val="nil"/>
            </w:tcBorders>
            <w:shd w:val="clear" w:color="auto" w:fill="auto"/>
            <w:vAlign w:val="center"/>
            <w:hideMark/>
          </w:tcPr>
          <w:p w14:paraId="7F49D041" w14:textId="4D629FB6" w:rsidR="003C1172" w:rsidRPr="00F2589A" w:rsidRDefault="003C1172" w:rsidP="003C1172">
            <w:pPr>
              <w:jc w:val="center"/>
              <w:rPr>
                <w:rFonts w:ascii="Trebuchet MS" w:hAnsi="Trebuchet MS" w:cs="Arial"/>
                <w:b/>
                <w:bCs/>
                <w:sz w:val="18"/>
                <w:szCs w:val="18"/>
              </w:rPr>
            </w:pPr>
            <w:r w:rsidRPr="00F2589A">
              <w:rPr>
                <w:rFonts w:ascii="Trebuchet MS" w:hAnsi="Trebuchet MS" w:cs="Arial"/>
                <w:b/>
                <w:bCs/>
                <w:sz w:val="18"/>
                <w:szCs w:val="18"/>
              </w:rPr>
              <w:t>2023</w:t>
            </w:r>
          </w:p>
        </w:tc>
        <w:tc>
          <w:tcPr>
            <w:tcW w:w="94" w:type="pct"/>
            <w:tcBorders>
              <w:top w:val="nil"/>
              <w:left w:val="nil"/>
              <w:bottom w:val="nil"/>
              <w:right w:val="nil"/>
            </w:tcBorders>
            <w:shd w:val="clear" w:color="auto" w:fill="auto"/>
            <w:vAlign w:val="center"/>
            <w:hideMark/>
          </w:tcPr>
          <w:p w14:paraId="4DC75409" w14:textId="77777777" w:rsidR="003C1172" w:rsidRPr="00F2589A" w:rsidRDefault="003C1172" w:rsidP="003C1172">
            <w:pPr>
              <w:jc w:val="center"/>
              <w:rPr>
                <w:rFonts w:ascii="Trebuchet MS" w:hAnsi="Trebuchet MS" w:cs="Arial"/>
                <w:b/>
                <w:bCs/>
                <w:sz w:val="18"/>
                <w:szCs w:val="18"/>
              </w:rPr>
            </w:pPr>
          </w:p>
        </w:tc>
        <w:tc>
          <w:tcPr>
            <w:tcW w:w="660" w:type="pct"/>
            <w:tcBorders>
              <w:top w:val="nil"/>
              <w:left w:val="nil"/>
              <w:bottom w:val="single" w:sz="4" w:space="0" w:color="auto"/>
              <w:right w:val="nil"/>
            </w:tcBorders>
            <w:shd w:val="clear" w:color="auto" w:fill="auto"/>
            <w:vAlign w:val="center"/>
            <w:hideMark/>
          </w:tcPr>
          <w:p w14:paraId="72EFB203" w14:textId="5B95DF35" w:rsidR="003C1172" w:rsidRPr="00F2589A" w:rsidRDefault="003C1172" w:rsidP="003C1172">
            <w:pPr>
              <w:jc w:val="center"/>
              <w:rPr>
                <w:rFonts w:ascii="Trebuchet MS" w:hAnsi="Trebuchet MS" w:cs="Arial"/>
                <w:b/>
                <w:bCs/>
                <w:sz w:val="18"/>
                <w:szCs w:val="18"/>
              </w:rPr>
            </w:pPr>
            <w:r w:rsidRPr="00F2589A">
              <w:rPr>
                <w:rFonts w:ascii="Trebuchet MS" w:hAnsi="Trebuchet MS" w:cs="Arial"/>
                <w:b/>
                <w:bCs/>
                <w:sz w:val="18"/>
                <w:szCs w:val="18"/>
              </w:rPr>
              <w:t>2022</w:t>
            </w:r>
          </w:p>
        </w:tc>
        <w:tc>
          <w:tcPr>
            <w:tcW w:w="94" w:type="pct"/>
            <w:tcBorders>
              <w:top w:val="nil"/>
              <w:left w:val="nil"/>
              <w:bottom w:val="nil"/>
              <w:right w:val="nil"/>
            </w:tcBorders>
            <w:shd w:val="clear" w:color="auto" w:fill="auto"/>
            <w:vAlign w:val="center"/>
            <w:hideMark/>
          </w:tcPr>
          <w:p w14:paraId="708D07A3" w14:textId="77777777" w:rsidR="003C1172" w:rsidRPr="00F2589A" w:rsidRDefault="003C1172" w:rsidP="003C1172">
            <w:pPr>
              <w:jc w:val="center"/>
              <w:rPr>
                <w:rFonts w:ascii="Trebuchet MS" w:hAnsi="Trebuchet MS" w:cs="Arial"/>
                <w:b/>
                <w:bCs/>
                <w:sz w:val="18"/>
                <w:szCs w:val="18"/>
              </w:rPr>
            </w:pPr>
          </w:p>
        </w:tc>
        <w:tc>
          <w:tcPr>
            <w:tcW w:w="658" w:type="pct"/>
            <w:tcBorders>
              <w:top w:val="nil"/>
              <w:left w:val="nil"/>
              <w:bottom w:val="single" w:sz="4" w:space="0" w:color="auto"/>
              <w:right w:val="nil"/>
            </w:tcBorders>
            <w:shd w:val="clear" w:color="auto" w:fill="auto"/>
            <w:vAlign w:val="center"/>
            <w:hideMark/>
          </w:tcPr>
          <w:p w14:paraId="6D6ADD71" w14:textId="1FA0E925" w:rsidR="003C1172" w:rsidRPr="00F2589A" w:rsidRDefault="003C1172" w:rsidP="003C1172">
            <w:pPr>
              <w:jc w:val="center"/>
              <w:rPr>
                <w:rFonts w:ascii="Trebuchet MS" w:hAnsi="Trebuchet MS" w:cs="Arial"/>
                <w:b/>
                <w:bCs/>
                <w:sz w:val="18"/>
                <w:szCs w:val="18"/>
              </w:rPr>
            </w:pPr>
            <w:r w:rsidRPr="00F2589A">
              <w:rPr>
                <w:rFonts w:ascii="Trebuchet MS" w:hAnsi="Trebuchet MS" w:cs="Arial"/>
                <w:b/>
                <w:bCs/>
                <w:sz w:val="18"/>
                <w:szCs w:val="18"/>
              </w:rPr>
              <w:t>2023</w:t>
            </w:r>
          </w:p>
        </w:tc>
        <w:tc>
          <w:tcPr>
            <w:tcW w:w="94" w:type="pct"/>
            <w:tcBorders>
              <w:top w:val="nil"/>
              <w:left w:val="nil"/>
              <w:bottom w:val="nil"/>
              <w:right w:val="nil"/>
            </w:tcBorders>
            <w:shd w:val="clear" w:color="auto" w:fill="auto"/>
            <w:vAlign w:val="center"/>
            <w:hideMark/>
          </w:tcPr>
          <w:p w14:paraId="37BE212D" w14:textId="77777777" w:rsidR="003C1172" w:rsidRPr="00F2589A" w:rsidRDefault="003C1172" w:rsidP="003C1172">
            <w:pPr>
              <w:jc w:val="center"/>
              <w:rPr>
                <w:rFonts w:ascii="Trebuchet MS" w:hAnsi="Trebuchet MS" w:cs="Arial"/>
                <w:b/>
                <w:bCs/>
                <w:sz w:val="18"/>
                <w:szCs w:val="18"/>
              </w:rPr>
            </w:pPr>
          </w:p>
        </w:tc>
        <w:tc>
          <w:tcPr>
            <w:tcW w:w="658" w:type="pct"/>
            <w:tcBorders>
              <w:top w:val="nil"/>
              <w:left w:val="nil"/>
              <w:bottom w:val="single" w:sz="4" w:space="0" w:color="auto"/>
              <w:right w:val="nil"/>
            </w:tcBorders>
            <w:shd w:val="clear" w:color="auto" w:fill="auto"/>
            <w:vAlign w:val="center"/>
            <w:hideMark/>
          </w:tcPr>
          <w:p w14:paraId="140B8F32" w14:textId="7B1CF1B3" w:rsidR="003C1172" w:rsidRPr="00F2589A" w:rsidRDefault="003C1172" w:rsidP="003C1172">
            <w:pPr>
              <w:jc w:val="center"/>
              <w:rPr>
                <w:rFonts w:ascii="Trebuchet MS" w:hAnsi="Trebuchet MS" w:cs="Arial"/>
                <w:b/>
                <w:bCs/>
                <w:sz w:val="18"/>
                <w:szCs w:val="18"/>
              </w:rPr>
            </w:pPr>
            <w:r w:rsidRPr="00F2589A">
              <w:rPr>
                <w:rFonts w:ascii="Trebuchet MS" w:hAnsi="Trebuchet MS" w:cs="Arial"/>
                <w:b/>
                <w:bCs/>
                <w:sz w:val="18"/>
                <w:szCs w:val="18"/>
              </w:rPr>
              <w:t>2022</w:t>
            </w:r>
          </w:p>
        </w:tc>
      </w:tr>
      <w:tr w:rsidR="003C1172" w:rsidRPr="00F2589A" w14:paraId="591E4A0F" w14:textId="77777777" w:rsidTr="00D01BF9">
        <w:trPr>
          <w:trHeight w:val="20"/>
        </w:trPr>
        <w:tc>
          <w:tcPr>
            <w:tcW w:w="1998" w:type="pct"/>
            <w:tcBorders>
              <w:top w:val="single" w:sz="4" w:space="0" w:color="auto"/>
              <w:left w:val="nil"/>
              <w:bottom w:val="nil"/>
              <w:right w:val="nil"/>
            </w:tcBorders>
            <w:shd w:val="clear" w:color="auto" w:fill="auto"/>
            <w:vAlign w:val="center"/>
            <w:hideMark/>
          </w:tcPr>
          <w:p w14:paraId="68E0084E" w14:textId="77777777" w:rsidR="00432DFD" w:rsidRPr="00F2589A" w:rsidRDefault="00432DFD">
            <w:pPr>
              <w:rPr>
                <w:rFonts w:ascii="Trebuchet MS" w:hAnsi="Trebuchet MS" w:cs="Arial"/>
                <w:color w:val="000000"/>
                <w:sz w:val="18"/>
                <w:szCs w:val="18"/>
              </w:rPr>
            </w:pPr>
            <w:r w:rsidRPr="00F2589A">
              <w:rPr>
                <w:rFonts w:ascii="Trebuchet MS" w:hAnsi="Trebuchet MS" w:cs="Arial"/>
                <w:color w:val="000000"/>
                <w:sz w:val="18"/>
                <w:szCs w:val="18"/>
              </w:rPr>
              <w:t>Participação dos empregados</w:t>
            </w:r>
          </w:p>
        </w:tc>
        <w:tc>
          <w:tcPr>
            <w:tcW w:w="126" w:type="pct"/>
            <w:tcBorders>
              <w:top w:val="nil"/>
              <w:left w:val="nil"/>
              <w:bottom w:val="nil"/>
              <w:right w:val="nil"/>
            </w:tcBorders>
            <w:shd w:val="clear" w:color="auto" w:fill="auto"/>
            <w:noWrap/>
            <w:vAlign w:val="center"/>
            <w:hideMark/>
          </w:tcPr>
          <w:p w14:paraId="75AB9550" w14:textId="77777777" w:rsidR="00432DFD" w:rsidRPr="00F2589A" w:rsidRDefault="00432DFD">
            <w:pPr>
              <w:rPr>
                <w:rFonts w:ascii="Trebuchet MS" w:hAnsi="Trebuchet MS" w:cs="Arial"/>
                <w:color w:val="000000"/>
                <w:sz w:val="18"/>
                <w:szCs w:val="18"/>
              </w:rPr>
            </w:pPr>
          </w:p>
        </w:tc>
        <w:tc>
          <w:tcPr>
            <w:tcW w:w="618" w:type="pct"/>
            <w:tcBorders>
              <w:top w:val="nil"/>
              <w:left w:val="nil"/>
              <w:bottom w:val="nil"/>
              <w:right w:val="nil"/>
            </w:tcBorders>
            <w:shd w:val="clear" w:color="auto" w:fill="auto"/>
            <w:vAlign w:val="bottom"/>
            <w:hideMark/>
          </w:tcPr>
          <w:p w14:paraId="528C1D5D" w14:textId="0A109BDD" w:rsidR="00432DFD" w:rsidRPr="00F2589A" w:rsidRDefault="00432DFD" w:rsidP="00432DFD">
            <w:pPr>
              <w:jc w:val="right"/>
              <w:rPr>
                <w:rFonts w:ascii="Trebuchet MS" w:hAnsi="Trebuchet MS" w:cs="Arial"/>
                <w:color w:val="000000"/>
                <w:sz w:val="18"/>
                <w:szCs w:val="18"/>
              </w:rPr>
            </w:pPr>
            <w:r w:rsidRPr="00F2589A">
              <w:rPr>
                <w:rFonts w:ascii="Trebuchet MS" w:hAnsi="Trebuchet MS" w:cs="Arial"/>
                <w:color w:val="000000"/>
                <w:sz w:val="18"/>
                <w:szCs w:val="18"/>
              </w:rPr>
              <w:t>11</w:t>
            </w:r>
          </w:p>
        </w:tc>
        <w:tc>
          <w:tcPr>
            <w:tcW w:w="94" w:type="pct"/>
            <w:tcBorders>
              <w:top w:val="nil"/>
              <w:left w:val="nil"/>
              <w:bottom w:val="nil"/>
              <w:right w:val="nil"/>
            </w:tcBorders>
            <w:shd w:val="clear" w:color="auto" w:fill="auto"/>
            <w:vAlign w:val="bottom"/>
            <w:hideMark/>
          </w:tcPr>
          <w:p w14:paraId="644F6A00" w14:textId="77777777" w:rsidR="00432DFD" w:rsidRPr="00F2589A" w:rsidRDefault="00432DFD" w:rsidP="00432DFD">
            <w:pPr>
              <w:jc w:val="right"/>
              <w:rPr>
                <w:rFonts w:ascii="Trebuchet MS" w:hAnsi="Trebuchet MS" w:cs="Arial"/>
                <w:color w:val="000000"/>
                <w:sz w:val="18"/>
                <w:szCs w:val="18"/>
              </w:rPr>
            </w:pPr>
          </w:p>
        </w:tc>
        <w:tc>
          <w:tcPr>
            <w:tcW w:w="660" w:type="pct"/>
            <w:tcBorders>
              <w:top w:val="nil"/>
              <w:left w:val="nil"/>
              <w:bottom w:val="nil"/>
              <w:right w:val="nil"/>
            </w:tcBorders>
            <w:shd w:val="clear" w:color="auto" w:fill="auto"/>
            <w:vAlign w:val="bottom"/>
            <w:hideMark/>
          </w:tcPr>
          <w:p w14:paraId="55A26D72" w14:textId="150BB900" w:rsidR="00432DFD" w:rsidRPr="00F2589A" w:rsidRDefault="00432DFD" w:rsidP="00432DFD">
            <w:pPr>
              <w:jc w:val="right"/>
              <w:rPr>
                <w:rFonts w:ascii="Trebuchet MS" w:hAnsi="Trebuchet MS" w:cs="Arial"/>
                <w:color w:val="000000"/>
                <w:sz w:val="18"/>
                <w:szCs w:val="18"/>
              </w:rPr>
            </w:pPr>
            <w:r w:rsidRPr="00F2589A">
              <w:rPr>
                <w:rFonts w:ascii="Trebuchet MS" w:hAnsi="Trebuchet MS" w:cs="Arial"/>
                <w:color w:val="000000"/>
                <w:sz w:val="18"/>
                <w:szCs w:val="18"/>
              </w:rPr>
              <w:t>15.631</w:t>
            </w:r>
          </w:p>
        </w:tc>
        <w:tc>
          <w:tcPr>
            <w:tcW w:w="94" w:type="pct"/>
            <w:tcBorders>
              <w:top w:val="nil"/>
              <w:left w:val="nil"/>
              <w:bottom w:val="nil"/>
              <w:right w:val="nil"/>
            </w:tcBorders>
            <w:shd w:val="clear" w:color="auto" w:fill="auto"/>
            <w:vAlign w:val="bottom"/>
            <w:hideMark/>
          </w:tcPr>
          <w:p w14:paraId="534D9A63" w14:textId="77777777" w:rsidR="00432DFD" w:rsidRPr="00F2589A" w:rsidRDefault="00432DFD" w:rsidP="00432DFD">
            <w:pPr>
              <w:jc w:val="right"/>
              <w:rPr>
                <w:rFonts w:ascii="Trebuchet MS" w:hAnsi="Trebuchet MS" w:cs="Arial"/>
                <w:color w:val="000000"/>
                <w:sz w:val="18"/>
                <w:szCs w:val="18"/>
              </w:rPr>
            </w:pPr>
          </w:p>
        </w:tc>
        <w:tc>
          <w:tcPr>
            <w:tcW w:w="658" w:type="pct"/>
            <w:tcBorders>
              <w:top w:val="nil"/>
              <w:left w:val="nil"/>
              <w:bottom w:val="nil"/>
              <w:right w:val="nil"/>
            </w:tcBorders>
            <w:shd w:val="clear" w:color="auto" w:fill="auto"/>
            <w:vAlign w:val="bottom"/>
            <w:hideMark/>
          </w:tcPr>
          <w:p w14:paraId="632897FD" w14:textId="063420B4" w:rsidR="00432DFD" w:rsidRPr="00F2589A" w:rsidRDefault="00432DFD" w:rsidP="00432DFD">
            <w:pPr>
              <w:jc w:val="right"/>
              <w:rPr>
                <w:rFonts w:ascii="Trebuchet MS" w:hAnsi="Trebuchet MS" w:cs="Arial"/>
                <w:color w:val="000000"/>
                <w:sz w:val="18"/>
                <w:szCs w:val="18"/>
              </w:rPr>
            </w:pPr>
            <w:r w:rsidRPr="00F2589A">
              <w:rPr>
                <w:rFonts w:ascii="Trebuchet MS" w:hAnsi="Trebuchet MS" w:cs="Arial"/>
                <w:color w:val="000000"/>
                <w:sz w:val="18"/>
                <w:szCs w:val="18"/>
              </w:rPr>
              <w:t>11</w:t>
            </w:r>
          </w:p>
        </w:tc>
        <w:tc>
          <w:tcPr>
            <w:tcW w:w="94" w:type="pct"/>
            <w:tcBorders>
              <w:top w:val="nil"/>
              <w:left w:val="nil"/>
              <w:bottom w:val="nil"/>
              <w:right w:val="nil"/>
            </w:tcBorders>
            <w:shd w:val="clear" w:color="auto" w:fill="auto"/>
            <w:vAlign w:val="bottom"/>
            <w:hideMark/>
          </w:tcPr>
          <w:p w14:paraId="275B9E74" w14:textId="77777777" w:rsidR="00432DFD" w:rsidRPr="00F2589A" w:rsidRDefault="00432DFD" w:rsidP="00432DFD">
            <w:pPr>
              <w:jc w:val="right"/>
              <w:rPr>
                <w:rFonts w:ascii="Trebuchet MS" w:hAnsi="Trebuchet MS" w:cs="Arial"/>
                <w:color w:val="000000"/>
                <w:sz w:val="18"/>
                <w:szCs w:val="18"/>
              </w:rPr>
            </w:pPr>
          </w:p>
        </w:tc>
        <w:tc>
          <w:tcPr>
            <w:tcW w:w="658" w:type="pct"/>
            <w:tcBorders>
              <w:top w:val="nil"/>
              <w:left w:val="nil"/>
              <w:bottom w:val="nil"/>
              <w:right w:val="nil"/>
            </w:tcBorders>
            <w:shd w:val="clear" w:color="auto" w:fill="auto"/>
            <w:vAlign w:val="bottom"/>
            <w:hideMark/>
          </w:tcPr>
          <w:p w14:paraId="00DA7DF1" w14:textId="162E3803" w:rsidR="00432DFD" w:rsidRPr="00F2589A" w:rsidRDefault="00432DFD" w:rsidP="00432DFD">
            <w:pPr>
              <w:jc w:val="right"/>
              <w:rPr>
                <w:rFonts w:ascii="Trebuchet MS" w:hAnsi="Trebuchet MS" w:cs="Arial"/>
                <w:color w:val="000000"/>
                <w:sz w:val="18"/>
                <w:szCs w:val="18"/>
              </w:rPr>
            </w:pPr>
            <w:r w:rsidRPr="00F2589A">
              <w:rPr>
                <w:rFonts w:ascii="Trebuchet MS" w:hAnsi="Trebuchet MS" w:cs="Arial"/>
                <w:color w:val="000000"/>
                <w:sz w:val="18"/>
                <w:szCs w:val="18"/>
              </w:rPr>
              <w:t>15.631</w:t>
            </w:r>
          </w:p>
        </w:tc>
      </w:tr>
      <w:tr w:rsidR="003C1172" w:rsidRPr="00F2589A" w14:paraId="0CFD3013" w14:textId="77777777" w:rsidTr="00D01BF9">
        <w:trPr>
          <w:trHeight w:val="20"/>
        </w:trPr>
        <w:tc>
          <w:tcPr>
            <w:tcW w:w="2124" w:type="pct"/>
            <w:gridSpan w:val="2"/>
            <w:tcBorders>
              <w:top w:val="nil"/>
              <w:left w:val="nil"/>
              <w:bottom w:val="nil"/>
              <w:right w:val="nil"/>
            </w:tcBorders>
            <w:shd w:val="clear" w:color="auto" w:fill="auto"/>
            <w:noWrap/>
            <w:vAlign w:val="center"/>
            <w:hideMark/>
          </w:tcPr>
          <w:p w14:paraId="7A0C1489" w14:textId="77777777" w:rsidR="00432DFD" w:rsidRPr="00F2589A" w:rsidRDefault="00432DFD">
            <w:pPr>
              <w:rPr>
                <w:rFonts w:ascii="Trebuchet MS" w:hAnsi="Trebuchet MS" w:cs="Arial"/>
                <w:color w:val="000000"/>
                <w:sz w:val="18"/>
                <w:szCs w:val="18"/>
              </w:rPr>
            </w:pPr>
            <w:r w:rsidRPr="00F2589A">
              <w:rPr>
                <w:rFonts w:ascii="Trebuchet MS" w:hAnsi="Trebuchet MS" w:cs="Arial"/>
                <w:color w:val="000000"/>
                <w:sz w:val="18"/>
                <w:szCs w:val="18"/>
              </w:rPr>
              <w:t>Participação dos administradores</w:t>
            </w:r>
          </w:p>
        </w:tc>
        <w:tc>
          <w:tcPr>
            <w:tcW w:w="618" w:type="pct"/>
            <w:tcBorders>
              <w:top w:val="nil"/>
              <w:left w:val="nil"/>
              <w:bottom w:val="nil"/>
              <w:right w:val="nil"/>
            </w:tcBorders>
            <w:shd w:val="clear" w:color="auto" w:fill="auto"/>
            <w:vAlign w:val="bottom"/>
            <w:hideMark/>
          </w:tcPr>
          <w:p w14:paraId="3C7CD770" w14:textId="384B6304" w:rsidR="00432DFD" w:rsidRPr="00F2589A" w:rsidRDefault="00432DFD" w:rsidP="00432DFD">
            <w:pPr>
              <w:jc w:val="right"/>
              <w:rPr>
                <w:rFonts w:ascii="Trebuchet MS" w:hAnsi="Trebuchet MS" w:cs="Arial"/>
                <w:color w:val="000000"/>
                <w:sz w:val="18"/>
                <w:szCs w:val="18"/>
              </w:rPr>
            </w:pPr>
            <w:r w:rsidRPr="00F2589A">
              <w:rPr>
                <w:rFonts w:ascii="Trebuchet MS" w:hAnsi="Trebuchet MS" w:cs="Arial"/>
                <w:color w:val="000000"/>
                <w:sz w:val="18"/>
                <w:szCs w:val="18"/>
              </w:rPr>
              <w:t>192</w:t>
            </w:r>
          </w:p>
        </w:tc>
        <w:tc>
          <w:tcPr>
            <w:tcW w:w="94" w:type="pct"/>
            <w:tcBorders>
              <w:top w:val="nil"/>
              <w:left w:val="nil"/>
              <w:bottom w:val="nil"/>
              <w:right w:val="nil"/>
            </w:tcBorders>
            <w:shd w:val="clear" w:color="auto" w:fill="auto"/>
            <w:vAlign w:val="bottom"/>
            <w:hideMark/>
          </w:tcPr>
          <w:p w14:paraId="1C61AD58" w14:textId="77777777" w:rsidR="00432DFD" w:rsidRPr="00F2589A" w:rsidRDefault="00432DFD" w:rsidP="00432DFD">
            <w:pPr>
              <w:jc w:val="right"/>
              <w:rPr>
                <w:rFonts w:ascii="Trebuchet MS" w:hAnsi="Trebuchet MS" w:cs="Arial"/>
                <w:color w:val="000000"/>
                <w:sz w:val="18"/>
                <w:szCs w:val="18"/>
              </w:rPr>
            </w:pPr>
          </w:p>
        </w:tc>
        <w:tc>
          <w:tcPr>
            <w:tcW w:w="660" w:type="pct"/>
            <w:tcBorders>
              <w:top w:val="nil"/>
              <w:left w:val="nil"/>
              <w:bottom w:val="nil"/>
              <w:right w:val="nil"/>
            </w:tcBorders>
            <w:shd w:val="clear" w:color="auto" w:fill="auto"/>
            <w:vAlign w:val="bottom"/>
            <w:hideMark/>
          </w:tcPr>
          <w:p w14:paraId="6A43D1A6" w14:textId="2471A6A6" w:rsidR="00432DFD" w:rsidRPr="00F2589A" w:rsidRDefault="00432DFD" w:rsidP="00432DFD">
            <w:pPr>
              <w:jc w:val="right"/>
              <w:rPr>
                <w:rFonts w:ascii="Trebuchet MS" w:hAnsi="Trebuchet MS" w:cs="Arial"/>
                <w:color w:val="000000"/>
                <w:sz w:val="18"/>
                <w:szCs w:val="18"/>
              </w:rPr>
            </w:pPr>
            <w:r w:rsidRPr="00F2589A">
              <w:rPr>
                <w:rFonts w:ascii="Trebuchet MS" w:hAnsi="Trebuchet MS" w:cs="Arial"/>
                <w:color w:val="000000"/>
                <w:sz w:val="18"/>
                <w:szCs w:val="18"/>
              </w:rPr>
              <w:t>717</w:t>
            </w:r>
          </w:p>
        </w:tc>
        <w:tc>
          <w:tcPr>
            <w:tcW w:w="94" w:type="pct"/>
            <w:tcBorders>
              <w:top w:val="nil"/>
              <w:left w:val="nil"/>
              <w:bottom w:val="nil"/>
              <w:right w:val="nil"/>
            </w:tcBorders>
            <w:shd w:val="clear" w:color="auto" w:fill="auto"/>
            <w:vAlign w:val="bottom"/>
            <w:hideMark/>
          </w:tcPr>
          <w:p w14:paraId="46CEAE7D" w14:textId="77777777" w:rsidR="00432DFD" w:rsidRPr="00F2589A" w:rsidRDefault="00432DFD" w:rsidP="00432DFD">
            <w:pPr>
              <w:jc w:val="right"/>
              <w:rPr>
                <w:rFonts w:ascii="Trebuchet MS" w:hAnsi="Trebuchet MS" w:cs="Arial"/>
                <w:color w:val="000000"/>
                <w:sz w:val="18"/>
                <w:szCs w:val="18"/>
              </w:rPr>
            </w:pPr>
          </w:p>
        </w:tc>
        <w:tc>
          <w:tcPr>
            <w:tcW w:w="658" w:type="pct"/>
            <w:tcBorders>
              <w:top w:val="nil"/>
              <w:left w:val="nil"/>
              <w:bottom w:val="nil"/>
              <w:right w:val="nil"/>
            </w:tcBorders>
            <w:shd w:val="clear" w:color="auto" w:fill="auto"/>
            <w:vAlign w:val="bottom"/>
            <w:hideMark/>
          </w:tcPr>
          <w:p w14:paraId="0208BB72" w14:textId="6AA044FF" w:rsidR="00432DFD" w:rsidRPr="00F2589A" w:rsidRDefault="00432DFD" w:rsidP="00432DFD">
            <w:pPr>
              <w:jc w:val="right"/>
              <w:rPr>
                <w:rFonts w:ascii="Trebuchet MS" w:hAnsi="Trebuchet MS" w:cs="Arial"/>
                <w:color w:val="000000"/>
                <w:sz w:val="18"/>
                <w:szCs w:val="18"/>
              </w:rPr>
            </w:pPr>
            <w:r w:rsidRPr="00F2589A">
              <w:rPr>
                <w:rFonts w:ascii="Trebuchet MS" w:hAnsi="Trebuchet MS" w:cs="Arial"/>
                <w:color w:val="000000"/>
                <w:sz w:val="18"/>
                <w:szCs w:val="18"/>
              </w:rPr>
              <w:t>192</w:t>
            </w:r>
          </w:p>
        </w:tc>
        <w:tc>
          <w:tcPr>
            <w:tcW w:w="94" w:type="pct"/>
            <w:tcBorders>
              <w:top w:val="nil"/>
              <w:left w:val="nil"/>
              <w:bottom w:val="nil"/>
              <w:right w:val="nil"/>
            </w:tcBorders>
            <w:shd w:val="clear" w:color="auto" w:fill="auto"/>
            <w:vAlign w:val="bottom"/>
            <w:hideMark/>
          </w:tcPr>
          <w:p w14:paraId="240BA336" w14:textId="77777777" w:rsidR="00432DFD" w:rsidRPr="00F2589A" w:rsidRDefault="00432DFD" w:rsidP="00432DFD">
            <w:pPr>
              <w:jc w:val="right"/>
              <w:rPr>
                <w:rFonts w:ascii="Trebuchet MS" w:hAnsi="Trebuchet MS" w:cs="Arial"/>
                <w:color w:val="000000"/>
                <w:sz w:val="18"/>
                <w:szCs w:val="18"/>
              </w:rPr>
            </w:pPr>
          </w:p>
        </w:tc>
        <w:tc>
          <w:tcPr>
            <w:tcW w:w="658" w:type="pct"/>
            <w:tcBorders>
              <w:top w:val="nil"/>
              <w:left w:val="nil"/>
              <w:bottom w:val="nil"/>
              <w:right w:val="nil"/>
            </w:tcBorders>
            <w:shd w:val="clear" w:color="auto" w:fill="auto"/>
            <w:vAlign w:val="bottom"/>
            <w:hideMark/>
          </w:tcPr>
          <w:p w14:paraId="6D811B32" w14:textId="5D258828" w:rsidR="00432DFD" w:rsidRPr="00F2589A" w:rsidRDefault="00432DFD" w:rsidP="00432DFD">
            <w:pPr>
              <w:jc w:val="right"/>
              <w:rPr>
                <w:rFonts w:ascii="Trebuchet MS" w:hAnsi="Trebuchet MS" w:cs="Arial"/>
                <w:color w:val="000000"/>
                <w:sz w:val="18"/>
                <w:szCs w:val="18"/>
              </w:rPr>
            </w:pPr>
            <w:r w:rsidRPr="00F2589A">
              <w:rPr>
                <w:rFonts w:ascii="Trebuchet MS" w:hAnsi="Trebuchet MS" w:cs="Arial"/>
                <w:color w:val="000000"/>
                <w:sz w:val="18"/>
                <w:szCs w:val="18"/>
              </w:rPr>
              <w:t>717</w:t>
            </w:r>
          </w:p>
        </w:tc>
      </w:tr>
      <w:tr w:rsidR="006B02AC" w:rsidRPr="00F2589A" w14:paraId="635B4EFD" w14:textId="77777777" w:rsidTr="003C1172">
        <w:trPr>
          <w:trHeight w:val="20"/>
        </w:trPr>
        <w:tc>
          <w:tcPr>
            <w:tcW w:w="1998" w:type="pct"/>
            <w:tcBorders>
              <w:top w:val="nil"/>
              <w:left w:val="nil"/>
              <w:bottom w:val="nil"/>
              <w:right w:val="nil"/>
            </w:tcBorders>
            <w:shd w:val="clear" w:color="auto" w:fill="auto"/>
            <w:noWrap/>
            <w:vAlign w:val="center"/>
            <w:hideMark/>
          </w:tcPr>
          <w:p w14:paraId="6829F362" w14:textId="77777777" w:rsidR="00432DFD" w:rsidRPr="00F2589A" w:rsidRDefault="00432DFD">
            <w:pPr>
              <w:jc w:val="right"/>
              <w:rPr>
                <w:rFonts w:ascii="Trebuchet MS" w:hAnsi="Trebuchet MS" w:cs="Arial"/>
                <w:color w:val="000000"/>
                <w:sz w:val="18"/>
                <w:szCs w:val="18"/>
              </w:rPr>
            </w:pPr>
          </w:p>
        </w:tc>
        <w:tc>
          <w:tcPr>
            <w:tcW w:w="126" w:type="pct"/>
            <w:tcBorders>
              <w:top w:val="nil"/>
              <w:left w:val="nil"/>
              <w:bottom w:val="nil"/>
              <w:right w:val="nil"/>
            </w:tcBorders>
            <w:shd w:val="clear" w:color="auto" w:fill="auto"/>
            <w:noWrap/>
            <w:vAlign w:val="center"/>
            <w:hideMark/>
          </w:tcPr>
          <w:p w14:paraId="2C6AF66E" w14:textId="77777777" w:rsidR="00432DFD" w:rsidRPr="00F2589A" w:rsidRDefault="00432DFD">
            <w:pPr>
              <w:rPr>
                <w:sz w:val="18"/>
                <w:szCs w:val="18"/>
              </w:rPr>
            </w:pPr>
          </w:p>
        </w:tc>
        <w:tc>
          <w:tcPr>
            <w:tcW w:w="618" w:type="pct"/>
            <w:tcBorders>
              <w:top w:val="single" w:sz="4" w:space="0" w:color="auto"/>
              <w:left w:val="nil"/>
              <w:bottom w:val="double" w:sz="6" w:space="0" w:color="auto"/>
              <w:right w:val="nil"/>
            </w:tcBorders>
            <w:shd w:val="clear" w:color="auto" w:fill="auto"/>
            <w:noWrap/>
            <w:vAlign w:val="bottom"/>
            <w:hideMark/>
          </w:tcPr>
          <w:p w14:paraId="1E7CAF28" w14:textId="20716840" w:rsidR="00432DFD" w:rsidRPr="00F2589A" w:rsidRDefault="00091905" w:rsidP="00432DFD">
            <w:pPr>
              <w:jc w:val="right"/>
              <w:rPr>
                <w:rFonts w:ascii="Trebuchet MS" w:hAnsi="Trebuchet MS" w:cs="Arial"/>
                <w:b/>
                <w:bCs/>
                <w:sz w:val="18"/>
                <w:szCs w:val="18"/>
              </w:rPr>
            </w:pPr>
            <w:r w:rsidRPr="00F2589A">
              <w:rPr>
                <w:rFonts w:ascii="Trebuchet MS" w:hAnsi="Trebuchet MS" w:cs="Arial"/>
                <w:b/>
                <w:bCs/>
                <w:sz w:val="18"/>
                <w:szCs w:val="18"/>
              </w:rPr>
              <w:t>2</w:t>
            </w:r>
            <w:r w:rsidR="00432DFD" w:rsidRPr="00F2589A">
              <w:rPr>
                <w:rFonts w:ascii="Trebuchet MS" w:hAnsi="Trebuchet MS" w:cs="Arial"/>
                <w:b/>
                <w:bCs/>
                <w:sz w:val="18"/>
                <w:szCs w:val="18"/>
              </w:rPr>
              <w:t>03</w:t>
            </w:r>
          </w:p>
        </w:tc>
        <w:tc>
          <w:tcPr>
            <w:tcW w:w="94" w:type="pct"/>
            <w:tcBorders>
              <w:top w:val="nil"/>
              <w:left w:val="nil"/>
              <w:bottom w:val="nil"/>
              <w:right w:val="nil"/>
            </w:tcBorders>
            <w:shd w:val="clear" w:color="auto" w:fill="auto"/>
            <w:noWrap/>
            <w:vAlign w:val="bottom"/>
            <w:hideMark/>
          </w:tcPr>
          <w:p w14:paraId="3058592A" w14:textId="77777777" w:rsidR="00432DFD" w:rsidRPr="00F2589A" w:rsidRDefault="00432DFD" w:rsidP="00432DFD">
            <w:pPr>
              <w:jc w:val="right"/>
              <w:rPr>
                <w:rFonts w:ascii="Trebuchet MS" w:hAnsi="Trebuchet MS" w:cs="Arial"/>
                <w:b/>
                <w:bCs/>
                <w:sz w:val="18"/>
                <w:szCs w:val="18"/>
              </w:rPr>
            </w:pPr>
          </w:p>
        </w:tc>
        <w:tc>
          <w:tcPr>
            <w:tcW w:w="660" w:type="pct"/>
            <w:tcBorders>
              <w:top w:val="single" w:sz="4" w:space="0" w:color="auto"/>
              <w:left w:val="nil"/>
              <w:bottom w:val="double" w:sz="6" w:space="0" w:color="auto"/>
              <w:right w:val="nil"/>
            </w:tcBorders>
            <w:shd w:val="clear" w:color="auto" w:fill="auto"/>
            <w:noWrap/>
            <w:vAlign w:val="bottom"/>
            <w:hideMark/>
          </w:tcPr>
          <w:p w14:paraId="48616C9C" w14:textId="6543936D" w:rsidR="00432DFD" w:rsidRPr="00F2589A" w:rsidRDefault="00432DFD" w:rsidP="00432DFD">
            <w:pPr>
              <w:jc w:val="right"/>
              <w:rPr>
                <w:rFonts w:ascii="Trebuchet MS" w:hAnsi="Trebuchet MS" w:cs="Arial"/>
                <w:b/>
                <w:bCs/>
                <w:sz w:val="18"/>
                <w:szCs w:val="18"/>
              </w:rPr>
            </w:pPr>
            <w:r w:rsidRPr="00F2589A">
              <w:rPr>
                <w:rFonts w:ascii="Trebuchet MS" w:hAnsi="Trebuchet MS" w:cs="Arial"/>
                <w:b/>
                <w:bCs/>
                <w:sz w:val="18"/>
                <w:szCs w:val="18"/>
              </w:rPr>
              <w:t>16.348</w:t>
            </w:r>
          </w:p>
        </w:tc>
        <w:tc>
          <w:tcPr>
            <w:tcW w:w="94" w:type="pct"/>
            <w:tcBorders>
              <w:top w:val="nil"/>
              <w:left w:val="nil"/>
              <w:bottom w:val="nil"/>
              <w:right w:val="nil"/>
            </w:tcBorders>
            <w:shd w:val="clear" w:color="auto" w:fill="auto"/>
            <w:noWrap/>
            <w:vAlign w:val="bottom"/>
            <w:hideMark/>
          </w:tcPr>
          <w:p w14:paraId="5C907A08" w14:textId="77777777" w:rsidR="00432DFD" w:rsidRPr="00F2589A" w:rsidRDefault="00432DFD" w:rsidP="00432DFD">
            <w:pPr>
              <w:jc w:val="right"/>
              <w:rPr>
                <w:rFonts w:ascii="Trebuchet MS" w:hAnsi="Trebuchet MS" w:cs="Arial"/>
                <w:b/>
                <w:bCs/>
                <w:sz w:val="18"/>
                <w:szCs w:val="18"/>
              </w:rPr>
            </w:pPr>
          </w:p>
        </w:tc>
        <w:tc>
          <w:tcPr>
            <w:tcW w:w="658" w:type="pct"/>
            <w:tcBorders>
              <w:top w:val="single" w:sz="4" w:space="0" w:color="auto"/>
              <w:left w:val="nil"/>
              <w:bottom w:val="double" w:sz="6" w:space="0" w:color="auto"/>
              <w:right w:val="nil"/>
            </w:tcBorders>
            <w:shd w:val="clear" w:color="auto" w:fill="auto"/>
            <w:noWrap/>
            <w:vAlign w:val="bottom"/>
            <w:hideMark/>
          </w:tcPr>
          <w:p w14:paraId="2DA66B2F" w14:textId="5F71B3E3" w:rsidR="00432DFD" w:rsidRPr="00F2589A" w:rsidRDefault="00432DFD" w:rsidP="00432DFD">
            <w:pPr>
              <w:jc w:val="right"/>
              <w:rPr>
                <w:rFonts w:ascii="Trebuchet MS" w:hAnsi="Trebuchet MS" w:cs="Arial"/>
                <w:b/>
                <w:bCs/>
                <w:sz w:val="18"/>
                <w:szCs w:val="18"/>
              </w:rPr>
            </w:pPr>
            <w:r w:rsidRPr="00F2589A">
              <w:rPr>
                <w:rFonts w:ascii="Trebuchet MS" w:hAnsi="Trebuchet MS" w:cs="Arial"/>
                <w:b/>
                <w:bCs/>
                <w:sz w:val="18"/>
                <w:szCs w:val="18"/>
              </w:rPr>
              <w:t>203</w:t>
            </w:r>
          </w:p>
        </w:tc>
        <w:tc>
          <w:tcPr>
            <w:tcW w:w="94" w:type="pct"/>
            <w:tcBorders>
              <w:top w:val="nil"/>
              <w:left w:val="nil"/>
              <w:bottom w:val="nil"/>
              <w:right w:val="nil"/>
            </w:tcBorders>
            <w:shd w:val="clear" w:color="auto" w:fill="auto"/>
            <w:noWrap/>
            <w:vAlign w:val="bottom"/>
            <w:hideMark/>
          </w:tcPr>
          <w:p w14:paraId="646AC197" w14:textId="77777777" w:rsidR="00432DFD" w:rsidRPr="00F2589A" w:rsidRDefault="00432DFD" w:rsidP="00432DFD">
            <w:pPr>
              <w:jc w:val="right"/>
              <w:rPr>
                <w:rFonts w:ascii="Trebuchet MS" w:hAnsi="Trebuchet MS" w:cs="Arial"/>
                <w:b/>
                <w:bCs/>
                <w:sz w:val="18"/>
                <w:szCs w:val="18"/>
              </w:rPr>
            </w:pPr>
          </w:p>
        </w:tc>
        <w:tc>
          <w:tcPr>
            <w:tcW w:w="658" w:type="pct"/>
            <w:tcBorders>
              <w:top w:val="single" w:sz="4" w:space="0" w:color="auto"/>
              <w:left w:val="nil"/>
              <w:bottom w:val="double" w:sz="6" w:space="0" w:color="auto"/>
              <w:right w:val="nil"/>
            </w:tcBorders>
            <w:shd w:val="clear" w:color="auto" w:fill="auto"/>
            <w:noWrap/>
            <w:vAlign w:val="bottom"/>
            <w:hideMark/>
          </w:tcPr>
          <w:p w14:paraId="6E919DB0" w14:textId="627F04F7" w:rsidR="00432DFD" w:rsidRPr="00F2589A" w:rsidRDefault="00432DFD" w:rsidP="00432DFD">
            <w:pPr>
              <w:jc w:val="right"/>
              <w:rPr>
                <w:rFonts w:ascii="Trebuchet MS" w:hAnsi="Trebuchet MS" w:cs="Arial"/>
                <w:b/>
                <w:bCs/>
                <w:sz w:val="18"/>
                <w:szCs w:val="18"/>
              </w:rPr>
            </w:pPr>
            <w:r w:rsidRPr="00F2589A">
              <w:rPr>
                <w:rFonts w:ascii="Trebuchet MS" w:hAnsi="Trebuchet MS" w:cs="Arial"/>
                <w:b/>
                <w:bCs/>
                <w:sz w:val="18"/>
                <w:szCs w:val="18"/>
              </w:rPr>
              <w:t>16.348</w:t>
            </w:r>
          </w:p>
        </w:tc>
      </w:tr>
    </w:tbl>
    <w:p w14:paraId="4752F858" w14:textId="77777777" w:rsidR="007101D8" w:rsidRPr="00F2589A" w:rsidRDefault="007101D8" w:rsidP="00723C00">
      <w:pPr>
        <w:widowControl w:val="0"/>
        <w:suppressAutoHyphens/>
        <w:spacing w:line="235" w:lineRule="auto"/>
        <w:ind w:left="567"/>
        <w:contextualSpacing/>
        <w:jc w:val="both"/>
        <w:rPr>
          <w:rFonts w:ascii="Trebuchet MS" w:hAnsi="Trebuchet MS" w:cs="Arial"/>
          <w:b/>
          <w:color w:val="000000" w:themeColor="text1"/>
          <w:highlight w:val="yellow"/>
        </w:rPr>
      </w:pPr>
    </w:p>
    <w:bookmarkEnd w:id="7"/>
    <w:p w14:paraId="3015A802" w14:textId="75C42608" w:rsidR="005258BE" w:rsidRPr="00F2589A" w:rsidRDefault="005258BE" w:rsidP="00BA0B46">
      <w:pPr>
        <w:pStyle w:val="xelementtoproof"/>
        <w:spacing w:before="0" w:beforeAutospacing="0" w:after="0" w:afterAutospacing="0"/>
        <w:ind w:left="567"/>
        <w:jc w:val="both"/>
        <w:rPr>
          <w:rFonts w:ascii="Trebuchet MS" w:hAnsi="Trebuchet MS" w:cs="Arial"/>
          <w:snapToGrid w:val="0"/>
          <w:color w:val="000000" w:themeColor="text1"/>
          <w:lang w:eastAsia="en-US"/>
        </w:rPr>
      </w:pPr>
      <w:r w:rsidRPr="00F2589A">
        <w:rPr>
          <w:rFonts w:ascii="Trebuchet MS" w:hAnsi="Trebuchet MS" w:cs="Arial"/>
          <w:snapToGrid w:val="0"/>
          <w:color w:val="000000" w:themeColor="text1"/>
          <w:lang w:eastAsia="en-US"/>
        </w:rPr>
        <w:t xml:space="preserve">Os fundamentos para a instituição dessa política estão contidos na Lei nº 10.101, de 19 de dezembro de 2000, que decorre da aplicação do inciso XI do artigo 7º da Constituição Federal e nos princípios e valores adotados pela companhia. No exercício 2022, no que tange aos empregados, observava-se, em adição, a cláusula sexta do acordo coletivo de trabalho 2022. Em 2023, contudo, a </w:t>
      </w:r>
      <w:r w:rsidR="00B9062B" w:rsidRPr="00F2589A">
        <w:rPr>
          <w:rFonts w:ascii="Trebuchet MS" w:hAnsi="Trebuchet MS" w:cs="Arial"/>
          <w:snapToGrid w:val="0"/>
          <w:color w:val="000000" w:themeColor="text1"/>
          <w:lang w:eastAsia="en-US"/>
        </w:rPr>
        <w:t>C</w:t>
      </w:r>
      <w:r w:rsidRPr="00F2589A">
        <w:rPr>
          <w:rFonts w:ascii="Trebuchet MS" w:hAnsi="Trebuchet MS" w:cs="Arial"/>
          <w:snapToGrid w:val="0"/>
          <w:color w:val="000000" w:themeColor="text1"/>
          <w:lang w:eastAsia="en-US"/>
        </w:rPr>
        <w:t>ompanhia considera não existir acordo coletivo de trabalho vigente, tendo adentrado junto ao Tribunal Regional do Trabalho com processo de "tutela de evidência" (0001651-27.2023.5.07.0039) solicitando a declaração de nulidade da cláusula quinquagésima do acordo coletivo de trabalho 2022, visando a suspensão da vigência daquele acordo, com base no art.614, § 3º da CLT, respaldada em decisão vinculante proferida pelo Supremo Tribunal Federal, por meio da Arguição de Descumprimento de Preceito Fundamental, ADPF nº 323 e porque não se encerraram as negociações para implementação do acordo coletivo de trabalho 2023.</w:t>
      </w:r>
    </w:p>
    <w:p w14:paraId="204EEF86" w14:textId="77777777" w:rsidR="00432DFD" w:rsidRPr="00F2589A" w:rsidRDefault="00432DFD" w:rsidP="00723C00">
      <w:pPr>
        <w:widowControl w:val="0"/>
        <w:suppressAutoHyphens/>
        <w:spacing w:line="235" w:lineRule="auto"/>
        <w:ind w:left="567"/>
        <w:jc w:val="both"/>
        <w:rPr>
          <w:rFonts w:ascii="Trebuchet MS" w:hAnsi="Trebuchet MS" w:cs="Arial"/>
          <w:color w:val="000000" w:themeColor="text1"/>
        </w:rPr>
      </w:pPr>
    </w:p>
    <w:p w14:paraId="745FD080" w14:textId="77777777" w:rsidR="000906A2" w:rsidRPr="00F2589A" w:rsidRDefault="000906A2" w:rsidP="00723C00">
      <w:pPr>
        <w:widowControl w:val="0"/>
        <w:suppressAutoHyphens/>
        <w:spacing w:line="235" w:lineRule="auto"/>
        <w:ind w:left="567"/>
        <w:jc w:val="both"/>
        <w:rPr>
          <w:rFonts w:ascii="Trebuchet MS" w:hAnsi="Trebuchet MS" w:cs="Arial"/>
          <w:color w:val="000000" w:themeColor="text1"/>
        </w:rPr>
      </w:pPr>
    </w:p>
    <w:p w14:paraId="3C0E44FF" w14:textId="63EF2B34" w:rsidR="00424EF0" w:rsidRPr="00F2589A" w:rsidRDefault="00003DC5"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Provisões para contingências</w:t>
      </w:r>
    </w:p>
    <w:p w14:paraId="491B2261" w14:textId="77777777" w:rsidR="00003DC5" w:rsidRPr="00F2589A" w:rsidRDefault="00003DC5" w:rsidP="00282DC5">
      <w:pPr>
        <w:widowControl w:val="0"/>
        <w:suppressAutoHyphens/>
        <w:contextualSpacing/>
        <w:jc w:val="both"/>
        <w:rPr>
          <w:rFonts w:ascii="Trebuchet MS" w:hAnsi="Trebuchet MS" w:cs="Arial"/>
          <w:snapToGrid w:val="0"/>
          <w:color w:val="000000" w:themeColor="text1"/>
        </w:rPr>
      </w:pPr>
    </w:p>
    <w:p w14:paraId="7FBFAD5D" w14:textId="6E36C158" w:rsidR="000F6AC6" w:rsidRPr="00F2589A" w:rsidRDefault="00003DC5" w:rsidP="00282DC5">
      <w:pPr>
        <w:widowControl w:val="0"/>
        <w:suppressAutoHyphens/>
        <w:ind w:left="567"/>
        <w:contextualSpacing/>
        <w:jc w:val="both"/>
        <w:rPr>
          <w:rFonts w:ascii="Trebuchet MS" w:hAnsi="Trebuchet MS" w:cs="Arial"/>
          <w:snapToGrid w:val="0"/>
          <w:color w:val="000000" w:themeColor="text1"/>
        </w:rPr>
      </w:pPr>
      <w:r w:rsidRPr="00F2589A">
        <w:rPr>
          <w:rFonts w:ascii="Trebuchet MS" w:hAnsi="Trebuchet MS" w:cs="Arial"/>
          <w:snapToGrid w:val="0"/>
          <w:color w:val="000000" w:themeColor="text1"/>
        </w:rPr>
        <w:t xml:space="preserve">A Companhia é parte envolvida em vários processos cíveis e trabalhistas que se encontram aguardando julgamento em diversas instancias. As provisões para </w:t>
      </w:r>
      <w:r w:rsidR="0055715F" w:rsidRPr="00F2589A">
        <w:rPr>
          <w:rFonts w:ascii="Trebuchet MS" w:hAnsi="Trebuchet MS" w:cs="Arial"/>
          <w:snapToGrid w:val="0"/>
          <w:color w:val="000000" w:themeColor="text1"/>
        </w:rPr>
        <w:t>contingências</w:t>
      </w:r>
      <w:r w:rsidRPr="00F2589A">
        <w:rPr>
          <w:rFonts w:ascii="Trebuchet MS" w:hAnsi="Trebuchet MS" w:cs="Arial"/>
          <w:snapToGrid w:val="0"/>
          <w:color w:val="000000" w:themeColor="text1"/>
        </w:rPr>
        <w:t xml:space="preserve">, para fazer face a potenciais perdas decorrentes dos processos em curso são estabelecidas com base na avaliação da </w:t>
      </w:r>
      <w:r w:rsidR="007A1E03" w:rsidRPr="00F2589A">
        <w:rPr>
          <w:rFonts w:ascii="Trebuchet MS" w:hAnsi="Trebuchet MS" w:cs="Arial"/>
          <w:snapToGrid w:val="0"/>
          <w:color w:val="000000" w:themeColor="text1"/>
        </w:rPr>
        <w:t xml:space="preserve">alta </w:t>
      </w:r>
      <w:r w:rsidRPr="00F2589A">
        <w:rPr>
          <w:rFonts w:ascii="Trebuchet MS" w:hAnsi="Trebuchet MS" w:cs="Arial"/>
          <w:snapToGrid w:val="0"/>
          <w:color w:val="000000" w:themeColor="text1"/>
        </w:rPr>
        <w:t>administração, fundamentada na opinião de seus assessores e nas normas específicas.</w:t>
      </w:r>
    </w:p>
    <w:p w14:paraId="3CB2D4DF" w14:textId="77777777" w:rsidR="0026450C" w:rsidRPr="00F2589A" w:rsidRDefault="0026450C" w:rsidP="00282DC5">
      <w:pPr>
        <w:widowControl w:val="0"/>
        <w:suppressAutoHyphens/>
        <w:ind w:left="567"/>
        <w:contextualSpacing/>
        <w:jc w:val="both"/>
        <w:rPr>
          <w:rFonts w:ascii="Trebuchet MS" w:hAnsi="Trebuchet MS" w:cs="Arial"/>
          <w:snapToGrid w:val="0"/>
          <w:color w:val="000000" w:themeColor="text1"/>
        </w:rPr>
      </w:pPr>
    </w:p>
    <w:p w14:paraId="4D6FE9D5" w14:textId="51BB9C61" w:rsidR="003C1172" w:rsidRPr="00F2589A" w:rsidRDefault="00003DC5" w:rsidP="00D01BF9">
      <w:pPr>
        <w:widowControl w:val="0"/>
        <w:suppressAutoHyphens/>
        <w:ind w:left="567"/>
        <w:contextualSpacing/>
        <w:jc w:val="both"/>
        <w:rPr>
          <w:rFonts w:ascii="Trebuchet MS" w:hAnsi="Trebuchet MS" w:cs="Arial"/>
          <w:snapToGrid w:val="0"/>
          <w:color w:val="000000" w:themeColor="text1"/>
        </w:rPr>
      </w:pPr>
      <w:r w:rsidRPr="00F2589A">
        <w:rPr>
          <w:rFonts w:ascii="Trebuchet MS" w:hAnsi="Trebuchet MS" w:cs="Arial"/>
          <w:snapToGrid w:val="0"/>
          <w:color w:val="000000" w:themeColor="text1"/>
        </w:rPr>
        <w:t>As ações que foram prognosticada</w:t>
      </w:r>
      <w:r w:rsidR="00367504" w:rsidRPr="00F2589A">
        <w:rPr>
          <w:rFonts w:ascii="Trebuchet MS" w:hAnsi="Trebuchet MS" w:cs="Arial"/>
          <w:snapToGrid w:val="0"/>
          <w:color w:val="000000" w:themeColor="text1"/>
        </w:rPr>
        <w:t>s como prováveis perdas para a C</w:t>
      </w:r>
      <w:r w:rsidRPr="00F2589A">
        <w:rPr>
          <w:rFonts w:ascii="Trebuchet MS" w:hAnsi="Trebuchet MS" w:cs="Arial"/>
          <w:snapToGrid w:val="0"/>
          <w:color w:val="000000" w:themeColor="text1"/>
        </w:rPr>
        <w:t>ompanhia estão provisionadas.</w:t>
      </w:r>
      <w:r w:rsidR="003C1172" w:rsidRPr="00F2589A">
        <w:rPr>
          <w:rFonts w:ascii="Trebuchet MS" w:hAnsi="Trebuchet MS" w:cs="Arial"/>
          <w:snapToGrid w:val="0"/>
          <w:color w:val="000000" w:themeColor="text1"/>
        </w:rPr>
        <w:br w:type="page"/>
      </w:r>
    </w:p>
    <w:tbl>
      <w:tblPr>
        <w:tblW w:w="5000" w:type="pct"/>
        <w:tblCellMar>
          <w:left w:w="70" w:type="dxa"/>
          <w:right w:w="70" w:type="dxa"/>
        </w:tblCellMar>
        <w:tblLook w:val="04A0" w:firstRow="1" w:lastRow="0" w:firstColumn="1" w:lastColumn="0" w:noHBand="0" w:noVBand="1"/>
      </w:tblPr>
      <w:tblGrid>
        <w:gridCol w:w="3628"/>
        <w:gridCol w:w="1361"/>
        <w:gridCol w:w="1361"/>
        <w:gridCol w:w="1361"/>
        <w:gridCol w:w="1361"/>
      </w:tblGrid>
      <w:tr w:rsidR="00D608CD" w:rsidRPr="00F2589A" w14:paraId="1F96A817" w14:textId="77777777" w:rsidTr="00D01BF9">
        <w:tc>
          <w:tcPr>
            <w:tcW w:w="2000" w:type="pct"/>
            <w:shd w:val="clear" w:color="auto" w:fill="auto"/>
            <w:noWrap/>
            <w:vAlign w:val="bottom"/>
            <w:hideMark/>
          </w:tcPr>
          <w:p w14:paraId="3A09FA6B" w14:textId="77777777" w:rsidR="00D608CD" w:rsidRPr="00F2589A" w:rsidRDefault="00D608CD" w:rsidP="00723C00">
            <w:pPr>
              <w:widowControl w:val="0"/>
              <w:suppressAutoHyphens/>
              <w:ind w:left="492"/>
              <w:rPr>
                <w:rFonts w:ascii="Trebuchet MS" w:hAnsi="Trebuchet MS"/>
                <w:sz w:val="18"/>
                <w:szCs w:val="18"/>
                <w:lang w:eastAsia="pt-BR"/>
              </w:rPr>
            </w:pPr>
          </w:p>
        </w:tc>
        <w:tc>
          <w:tcPr>
            <w:tcW w:w="750" w:type="pct"/>
            <w:gridSpan w:val="2"/>
            <w:shd w:val="clear" w:color="auto" w:fill="auto"/>
            <w:vAlign w:val="bottom"/>
            <w:hideMark/>
          </w:tcPr>
          <w:p w14:paraId="34E6ECCA" w14:textId="77777777" w:rsidR="00D608CD" w:rsidRPr="00F2589A" w:rsidRDefault="00D608CD" w:rsidP="00723C00">
            <w:pPr>
              <w:widowControl w:val="0"/>
              <w:pBdr>
                <w:bottom w:val="single" w:sz="4" w:space="0" w:color="auto"/>
              </w:pBdr>
              <w:suppressAutoHyphens/>
              <w:jc w:val="center"/>
              <w:rPr>
                <w:rFonts w:ascii="Trebuchet MS" w:hAnsi="Trebuchet MS"/>
                <w:b/>
                <w:bCs/>
                <w:sz w:val="18"/>
                <w:szCs w:val="18"/>
                <w:lang w:eastAsia="pt-BR"/>
              </w:rPr>
            </w:pPr>
            <w:r w:rsidRPr="00F2589A">
              <w:rPr>
                <w:rFonts w:ascii="Trebuchet MS" w:hAnsi="Trebuchet MS"/>
                <w:b/>
                <w:bCs/>
                <w:sz w:val="18"/>
                <w:szCs w:val="18"/>
                <w:lang w:eastAsia="pt-BR"/>
              </w:rPr>
              <w:t>Controladora</w:t>
            </w:r>
          </w:p>
        </w:tc>
        <w:tc>
          <w:tcPr>
            <w:tcW w:w="750" w:type="pct"/>
            <w:gridSpan w:val="2"/>
            <w:shd w:val="clear" w:color="auto" w:fill="auto"/>
            <w:vAlign w:val="bottom"/>
            <w:hideMark/>
          </w:tcPr>
          <w:p w14:paraId="772D4AAC" w14:textId="77777777" w:rsidR="00D608CD" w:rsidRPr="00F2589A" w:rsidRDefault="00D608CD" w:rsidP="00723C00">
            <w:pPr>
              <w:widowControl w:val="0"/>
              <w:pBdr>
                <w:bottom w:val="single" w:sz="4" w:space="0" w:color="auto"/>
              </w:pBdr>
              <w:suppressAutoHyphens/>
              <w:jc w:val="center"/>
              <w:rPr>
                <w:rFonts w:ascii="Trebuchet MS" w:hAnsi="Trebuchet MS"/>
                <w:b/>
                <w:bCs/>
                <w:sz w:val="18"/>
                <w:szCs w:val="18"/>
                <w:lang w:eastAsia="pt-BR"/>
              </w:rPr>
            </w:pPr>
            <w:r w:rsidRPr="00F2589A">
              <w:rPr>
                <w:rFonts w:ascii="Trebuchet MS" w:hAnsi="Trebuchet MS"/>
                <w:b/>
                <w:bCs/>
                <w:sz w:val="18"/>
                <w:szCs w:val="18"/>
                <w:lang w:eastAsia="pt-BR"/>
              </w:rPr>
              <w:t>Consolidado</w:t>
            </w:r>
          </w:p>
        </w:tc>
      </w:tr>
      <w:tr w:rsidR="00D608CD" w:rsidRPr="00F2589A" w14:paraId="4C6DE95F" w14:textId="77777777" w:rsidTr="00D01BF9">
        <w:tc>
          <w:tcPr>
            <w:tcW w:w="2000" w:type="pct"/>
            <w:shd w:val="clear" w:color="auto" w:fill="auto"/>
            <w:noWrap/>
            <w:vAlign w:val="bottom"/>
            <w:hideMark/>
          </w:tcPr>
          <w:p w14:paraId="71BB3AB7" w14:textId="584011C2" w:rsidR="00D608CD" w:rsidRPr="00F2589A" w:rsidRDefault="000906A2" w:rsidP="00D01BF9">
            <w:pPr>
              <w:widowControl w:val="0"/>
              <w:pBdr>
                <w:bottom w:val="single" w:sz="4" w:space="1" w:color="auto"/>
              </w:pBdr>
              <w:suppressAutoHyphens/>
              <w:ind w:left="492"/>
              <w:jc w:val="center"/>
              <w:rPr>
                <w:rFonts w:ascii="Trebuchet MS" w:hAnsi="Trebuchet MS"/>
                <w:b/>
                <w:bCs/>
                <w:sz w:val="18"/>
                <w:szCs w:val="18"/>
                <w:lang w:eastAsia="pt-BR"/>
              </w:rPr>
            </w:pPr>
            <w:r w:rsidRPr="00F2589A">
              <w:rPr>
                <w:rFonts w:ascii="Trebuchet MS" w:hAnsi="Trebuchet MS" w:cs="Arial"/>
                <w:b/>
                <w:bCs/>
                <w:sz w:val="18"/>
                <w:szCs w:val="18"/>
              </w:rPr>
              <w:t>Descrição</w:t>
            </w:r>
          </w:p>
        </w:tc>
        <w:tc>
          <w:tcPr>
            <w:tcW w:w="750" w:type="pct"/>
            <w:shd w:val="clear" w:color="auto" w:fill="auto"/>
            <w:vAlign w:val="bottom"/>
            <w:hideMark/>
          </w:tcPr>
          <w:p w14:paraId="44DBEF75" w14:textId="0FC3D576" w:rsidR="00D608CD" w:rsidRPr="00F2589A" w:rsidRDefault="00D608CD" w:rsidP="00723C00">
            <w:pPr>
              <w:widowControl w:val="0"/>
              <w:pBdr>
                <w:bottom w:val="single" w:sz="4" w:space="0" w:color="auto"/>
              </w:pBdr>
              <w:suppressAutoHyphens/>
              <w:jc w:val="center"/>
              <w:rPr>
                <w:rFonts w:ascii="Trebuchet MS" w:hAnsi="Trebuchet MS"/>
                <w:b/>
                <w:bCs/>
                <w:sz w:val="18"/>
                <w:szCs w:val="18"/>
                <w:lang w:eastAsia="pt-BR"/>
              </w:rPr>
            </w:pPr>
            <w:r w:rsidRPr="00F2589A">
              <w:rPr>
                <w:rFonts w:ascii="Trebuchet MS" w:hAnsi="Trebuchet MS"/>
                <w:b/>
                <w:bCs/>
                <w:sz w:val="18"/>
                <w:szCs w:val="18"/>
                <w:lang w:eastAsia="pt-BR"/>
              </w:rPr>
              <w:t>dez/2</w:t>
            </w:r>
            <w:r w:rsidR="00B00E07" w:rsidRPr="00F2589A">
              <w:rPr>
                <w:rFonts w:ascii="Trebuchet MS" w:hAnsi="Trebuchet MS"/>
                <w:b/>
                <w:bCs/>
                <w:sz w:val="18"/>
                <w:szCs w:val="18"/>
                <w:lang w:eastAsia="pt-BR"/>
              </w:rPr>
              <w:t>3</w:t>
            </w:r>
          </w:p>
        </w:tc>
        <w:tc>
          <w:tcPr>
            <w:tcW w:w="750" w:type="pct"/>
            <w:shd w:val="clear" w:color="auto" w:fill="auto"/>
            <w:vAlign w:val="bottom"/>
            <w:hideMark/>
          </w:tcPr>
          <w:p w14:paraId="3752F3D7" w14:textId="57E3B671" w:rsidR="00D608CD" w:rsidRPr="00F2589A" w:rsidRDefault="00D608CD" w:rsidP="00723C00">
            <w:pPr>
              <w:widowControl w:val="0"/>
              <w:pBdr>
                <w:bottom w:val="single" w:sz="4" w:space="0" w:color="auto"/>
              </w:pBdr>
              <w:suppressAutoHyphens/>
              <w:jc w:val="center"/>
              <w:rPr>
                <w:rFonts w:ascii="Trebuchet MS" w:hAnsi="Trebuchet MS"/>
                <w:b/>
                <w:bCs/>
                <w:sz w:val="18"/>
                <w:szCs w:val="18"/>
                <w:lang w:eastAsia="pt-BR"/>
              </w:rPr>
            </w:pPr>
            <w:r w:rsidRPr="00F2589A">
              <w:rPr>
                <w:rFonts w:ascii="Trebuchet MS" w:hAnsi="Trebuchet MS"/>
                <w:b/>
                <w:bCs/>
                <w:sz w:val="18"/>
                <w:szCs w:val="18"/>
                <w:lang w:eastAsia="pt-BR"/>
              </w:rPr>
              <w:t>dez/2</w:t>
            </w:r>
            <w:r w:rsidR="00B00E07" w:rsidRPr="00F2589A">
              <w:rPr>
                <w:rFonts w:ascii="Trebuchet MS" w:hAnsi="Trebuchet MS"/>
                <w:b/>
                <w:bCs/>
                <w:sz w:val="18"/>
                <w:szCs w:val="18"/>
                <w:lang w:eastAsia="pt-BR"/>
              </w:rPr>
              <w:t>2</w:t>
            </w:r>
          </w:p>
        </w:tc>
        <w:tc>
          <w:tcPr>
            <w:tcW w:w="750" w:type="pct"/>
            <w:shd w:val="clear" w:color="auto" w:fill="auto"/>
            <w:vAlign w:val="bottom"/>
            <w:hideMark/>
          </w:tcPr>
          <w:p w14:paraId="27335B5A" w14:textId="4AC71FC4" w:rsidR="00D608CD" w:rsidRPr="00F2589A" w:rsidRDefault="00D608CD" w:rsidP="00723C00">
            <w:pPr>
              <w:widowControl w:val="0"/>
              <w:pBdr>
                <w:bottom w:val="single" w:sz="4" w:space="0" w:color="auto"/>
              </w:pBdr>
              <w:suppressAutoHyphens/>
              <w:jc w:val="center"/>
              <w:rPr>
                <w:rFonts w:ascii="Trebuchet MS" w:hAnsi="Trebuchet MS"/>
                <w:b/>
                <w:bCs/>
                <w:sz w:val="18"/>
                <w:szCs w:val="18"/>
                <w:lang w:eastAsia="pt-BR"/>
              </w:rPr>
            </w:pPr>
            <w:r w:rsidRPr="00F2589A">
              <w:rPr>
                <w:rFonts w:ascii="Trebuchet MS" w:hAnsi="Trebuchet MS"/>
                <w:b/>
                <w:bCs/>
                <w:sz w:val="18"/>
                <w:szCs w:val="18"/>
                <w:lang w:eastAsia="pt-BR"/>
              </w:rPr>
              <w:t>dez/2</w:t>
            </w:r>
            <w:r w:rsidR="00B00E07" w:rsidRPr="00F2589A">
              <w:rPr>
                <w:rFonts w:ascii="Trebuchet MS" w:hAnsi="Trebuchet MS"/>
                <w:b/>
                <w:bCs/>
                <w:sz w:val="18"/>
                <w:szCs w:val="18"/>
                <w:lang w:eastAsia="pt-BR"/>
              </w:rPr>
              <w:t>3</w:t>
            </w:r>
          </w:p>
        </w:tc>
        <w:tc>
          <w:tcPr>
            <w:tcW w:w="750" w:type="pct"/>
            <w:shd w:val="clear" w:color="auto" w:fill="auto"/>
            <w:vAlign w:val="bottom"/>
            <w:hideMark/>
          </w:tcPr>
          <w:p w14:paraId="720F34EA" w14:textId="177FDEE3" w:rsidR="00D608CD" w:rsidRPr="00F2589A" w:rsidRDefault="00D608CD" w:rsidP="00723C00">
            <w:pPr>
              <w:widowControl w:val="0"/>
              <w:pBdr>
                <w:bottom w:val="single" w:sz="4" w:space="0" w:color="auto"/>
              </w:pBdr>
              <w:suppressAutoHyphens/>
              <w:jc w:val="center"/>
              <w:rPr>
                <w:rFonts w:ascii="Trebuchet MS" w:hAnsi="Trebuchet MS"/>
                <w:b/>
                <w:bCs/>
                <w:sz w:val="18"/>
                <w:szCs w:val="18"/>
                <w:lang w:eastAsia="pt-BR"/>
              </w:rPr>
            </w:pPr>
            <w:r w:rsidRPr="00F2589A">
              <w:rPr>
                <w:rFonts w:ascii="Trebuchet MS" w:hAnsi="Trebuchet MS"/>
                <w:b/>
                <w:bCs/>
                <w:sz w:val="18"/>
                <w:szCs w:val="18"/>
                <w:lang w:eastAsia="pt-BR"/>
              </w:rPr>
              <w:t>dez/2</w:t>
            </w:r>
            <w:r w:rsidR="00B00E07" w:rsidRPr="00F2589A">
              <w:rPr>
                <w:rFonts w:ascii="Trebuchet MS" w:hAnsi="Trebuchet MS"/>
                <w:b/>
                <w:bCs/>
                <w:sz w:val="18"/>
                <w:szCs w:val="18"/>
                <w:lang w:eastAsia="pt-BR"/>
              </w:rPr>
              <w:t>2</w:t>
            </w:r>
          </w:p>
        </w:tc>
      </w:tr>
      <w:tr w:rsidR="00D608CD" w:rsidRPr="00F2589A" w14:paraId="1D871DB2" w14:textId="77777777" w:rsidTr="00D01BF9">
        <w:tc>
          <w:tcPr>
            <w:tcW w:w="2000" w:type="pct"/>
            <w:shd w:val="clear" w:color="auto" w:fill="auto"/>
            <w:noWrap/>
            <w:vAlign w:val="bottom"/>
            <w:hideMark/>
          </w:tcPr>
          <w:p w14:paraId="1928FDF0" w14:textId="77777777" w:rsidR="00D608CD" w:rsidRPr="00F2589A" w:rsidRDefault="00D608CD" w:rsidP="00723C00">
            <w:pPr>
              <w:widowControl w:val="0"/>
              <w:suppressAutoHyphens/>
              <w:ind w:left="492"/>
              <w:rPr>
                <w:rFonts w:ascii="Trebuchet MS" w:hAnsi="Trebuchet MS"/>
                <w:color w:val="000000"/>
                <w:sz w:val="18"/>
                <w:szCs w:val="18"/>
                <w:lang w:eastAsia="pt-BR"/>
              </w:rPr>
            </w:pPr>
            <w:r w:rsidRPr="00F2589A">
              <w:rPr>
                <w:rFonts w:ascii="Trebuchet MS" w:hAnsi="Trebuchet MS"/>
                <w:color w:val="000000"/>
                <w:sz w:val="18"/>
                <w:szCs w:val="18"/>
                <w:lang w:eastAsia="pt-BR"/>
              </w:rPr>
              <w:t>Contingências trabalhistas</w:t>
            </w:r>
          </w:p>
        </w:tc>
        <w:tc>
          <w:tcPr>
            <w:tcW w:w="750" w:type="pct"/>
            <w:shd w:val="clear" w:color="auto" w:fill="auto"/>
            <w:vAlign w:val="bottom"/>
          </w:tcPr>
          <w:p w14:paraId="7B38BBBD" w14:textId="526FB555" w:rsidR="00D608CD" w:rsidRPr="00F2589A" w:rsidRDefault="00B00E07" w:rsidP="00723C00">
            <w:pPr>
              <w:widowControl w:val="0"/>
              <w:suppressAutoHyphens/>
              <w:jc w:val="right"/>
              <w:rPr>
                <w:rFonts w:ascii="Trebuchet MS" w:hAnsi="Trebuchet MS"/>
                <w:color w:val="000000"/>
                <w:sz w:val="18"/>
                <w:szCs w:val="18"/>
                <w:lang w:eastAsia="pt-BR"/>
              </w:rPr>
            </w:pPr>
            <w:r w:rsidRPr="00F2589A">
              <w:rPr>
                <w:rFonts w:ascii="Trebuchet MS" w:hAnsi="Trebuchet MS"/>
                <w:color w:val="000000"/>
                <w:sz w:val="18"/>
                <w:szCs w:val="18"/>
                <w:lang w:eastAsia="pt-BR"/>
              </w:rPr>
              <w:t>600</w:t>
            </w:r>
          </w:p>
        </w:tc>
        <w:tc>
          <w:tcPr>
            <w:tcW w:w="750" w:type="pct"/>
            <w:shd w:val="clear" w:color="auto" w:fill="auto"/>
            <w:vAlign w:val="bottom"/>
            <w:hideMark/>
          </w:tcPr>
          <w:p w14:paraId="405E5F66" w14:textId="3E3A8ABA" w:rsidR="00D608CD" w:rsidRPr="00F2589A" w:rsidRDefault="00B00E07" w:rsidP="00723C00">
            <w:pPr>
              <w:widowControl w:val="0"/>
              <w:suppressAutoHyphens/>
              <w:jc w:val="right"/>
              <w:rPr>
                <w:rFonts w:ascii="Trebuchet MS" w:hAnsi="Trebuchet MS"/>
                <w:color w:val="000000"/>
                <w:sz w:val="18"/>
                <w:szCs w:val="18"/>
                <w:lang w:eastAsia="pt-BR"/>
              </w:rPr>
            </w:pPr>
            <w:r w:rsidRPr="00F2589A">
              <w:rPr>
                <w:rFonts w:ascii="Trebuchet MS" w:hAnsi="Trebuchet MS"/>
                <w:color w:val="000000"/>
                <w:sz w:val="18"/>
                <w:szCs w:val="18"/>
                <w:lang w:eastAsia="pt-BR"/>
              </w:rPr>
              <w:t>369</w:t>
            </w:r>
          </w:p>
        </w:tc>
        <w:tc>
          <w:tcPr>
            <w:tcW w:w="750" w:type="pct"/>
            <w:shd w:val="clear" w:color="auto" w:fill="auto"/>
            <w:vAlign w:val="bottom"/>
          </w:tcPr>
          <w:p w14:paraId="355F1A04" w14:textId="45A0457F" w:rsidR="00D608CD" w:rsidRPr="00F2589A" w:rsidRDefault="00B00E07" w:rsidP="00723C00">
            <w:pPr>
              <w:widowControl w:val="0"/>
              <w:suppressAutoHyphens/>
              <w:jc w:val="right"/>
              <w:rPr>
                <w:rFonts w:ascii="Trebuchet MS" w:hAnsi="Trebuchet MS"/>
                <w:color w:val="000000"/>
                <w:sz w:val="18"/>
                <w:szCs w:val="18"/>
                <w:lang w:eastAsia="pt-BR"/>
              </w:rPr>
            </w:pPr>
            <w:r w:rsidRPr="00F2589A">
              <w:rPr>
                <w:rFonts w:ascii="Trebuchet MS" w:hAnsi="Trebuchet MS"/>
                <w:color w:val="000000"/>
                <w:sz w:val="18"/>
                <w:szCs w:val="18"/>
                <w:lang w:eastAsia="pt-BR"/>
              </w:rPr>
              <w:t>600</w:t>
            </w:r>
          </w:p>
        </w:tc>
        <w:tc>
          <w:tcPr>
            <w:tcW w:w="750" w:type="pct"/>
            <w:shd w:val="clear" w:color="auto" w:fill="auto"/>
            <w:vAlign w:val="bottom"/>
            <w:hideMark/>
          </w:tcPr>
          <w:p w14:paraId="7012D520" w14:textId="6E474A37" w:rsidR="00D608CD" w:rsidRPr="00F2589A" w:rsidRDefault="00B00E07" w:rsidP="00723C00">
            <w:pPr>
              <w:widowControl w:val="0"/>
              <w:suppressAutoHyphens/>
              <w:jc w:val="right"/>
              <w:rPr>
                <w:rFonts w:ascii="Trebuchet MS" w:hAnsi="Trebuchet MS"/>
                <w:color w:val="000000"/>
                <w:sz w:val="18"/>
                <w:szCs w:val="18"/>
                <w:lang w:eastAsia="pt-BR"/>
              </w:rPr>
            </w:pPr>
            <w:r w:rsidRPr="00F2589A">
              <w:rPr>
                <w:rFonts w:ascii="Trebuchet MS" w:hAnsi="Trebuchet MS"/>
                <w:color w:val="000000"/>
                <w:sz w:val="18"/>
                <w:szCs w:val="18"/>
                <w:lang w:eastAsia="pt-BR"/>
              </w:rPr>
              <w:t>369</w:t>
            </w:r>
          </w:p>
        </w:tc>
      </w:tr>
      <w:tr w:rsidR="00D608CD" w:rsidRPr="00F2589A" w14:paraId="27D97B07" w14:textId="77777777" w:rsidTr="00723C00">
        <w:tc>
          <w:tcPr>
            <w:tcW w:w="2000" w:type="pct"/>
            <w:shd w:val="clear" w:color="auto" w:fill="auto"/>
            <w:noWrap/>
            <w:vAlign w:val="bottom"/>
            <w:hideMark/>
          </w:tcPr>
          <w:p w14:paraId="638AECE2" w14:textId="77777777" w:rsidR="00D608CD" w:rsidRPr="00F2589A" w:rsidRDefault="00D608CD" w:rsidP="00723C00">
            <w:pPr>
              <w:widowControl w:val="0"/>
              <w:suppressAutoHyphens/>
              <w:ind w:left="492"/>
              <w:rPr>
                <w:rFonts w:ascii="Trebuchet MS" w:hAnsi="Trebuchet MS"/>
                <w:color w:val="000000"/>
                <w:sz w:val="18"/>
                <w:szCs w:val="18"/>
                <w:lang w:eastAsia="pt-BR"/>
              </w:rPr>
            </w:pPr>
          </w:p>
        </w:tc>
        <w:tc>
          <w:tcPr>
            <w:tcW w:w="750" w:type="pct"/>
            <w:shd w:val="clear" w:color="auto" w:fill="auto"/>
            <w:noWrap/>
            <w:vAlign w:val="bottom"/>
          </w:tcPr>
          <w:p w14:paraId="3BA1DCAC" w14:textId="5BDE263B" w:rsidR="00D608CD" w:rsidRPr="00F2589A" w:rsidRDefault="00B00E07" w:rsidP="00723C00">
            <w:pPr>
              <w:widowControl w:val="0"/>
              <w:pBdr>
                <w:top w:val="single" w:sz="4" w:space="0" w:color="auto"/>
                <w:bottom w:val="double" w:sz="4" w:space="0" w:color="auto"/>
              </w:pBdr>
              <w:suppressAutoHyphens/>
              <w:jc w:val="right"/>
              <w:rPr>
                <w:rFonts w:ascii="Trebuchet MS" w:hAnsi="Trebuchet MS"/>
                <w:b/>
                <w:bCs/>
                <w:sz w:val="18"/>
                <w:szCs w:val="18"/>
                <w:lang w:eastAsia="pt-BR"/>
              </w:rPr>
            </w:pPr>
            <w:r w:rsidRPr="00F2589A">
              <w:rPr>
                <w:rFonts w:ascii="Trebuchet MS" w:hAnsi="Trebuchet MS"/>
                <w:b/>
                <w:bCs/>
                <w:sz w:val="18"/>
                <w:szCs w:val="18"/>
                <w:lang w:eastAsia="pt-BR"/>
              </w:rPr>
              <w:t>600</w:t>
            </w:r>
          </w:p>
        </w:tc>
        <w:tc>
          <w:tcPr>
            <w:tcW w:w="750" w:type="pct"/>
            <w:shd w:val="clear" w:color="auto" w:fill="auto"/>
            <w:noWrap/>
            <w:vAlign w:val="bottom"/>
            <w:hideMark/>
          </w:tcPr>
          <w:p w14:paraId="2A74318A" w14:textId="7A7D4BD6" w:rsidR="00D608CD" w:rsidRPr="00F2589A" w:rsidRDefault="00B00E07" w:rsidP="00723C00">
            <w:pPr>
              <w:widowControl w:val="0"/>
              <w:pBdr>
                <w:top w:val="single" w:sz="4" w:space="0" w:color="auto"/>
                <w:bottom w:val="double" w:sz="4" w:space="0" w:color="auto"/>
              </w:pBdr>
              <w:suppressAutoHyphens/>
              <w:jc w:val="right"/>
              <w:rPr>
                <w:rFonts w:ascii="Trebuchet MS" w:hAnsi="Trebuchet MS"/>
                <w:b/>
                <w:bCs/>
                <w:sz w:val="18"/>
                <w:szCs w:val="18"/>
                <w:lang w:eastAsia="pt-BR"/>
              </w:rPr>
            </w:pPr>
            <w:r w:rsidRPr="00F2589A">
              <w:rPr>
                <w:rFonts w:ascii="Trebuchet MS" w:hAnsi="Trebuchet MS"/>
                <w:b/>
                <w:bCs/>
                <w:sz w:val="18"/>
                <w:szCs w:val="18"/>
                <w:lang w:eastAsia="pt-BR"/>
              </w:rPr>
              <w:t>369</w:t>
            </w:r>
          </w:p>
        </w:tc>
        <w:tc>
          <w:tcPr>
            <w:tcW w:w="750" w:type="pct"/>
            <w:shd w:val="clear" w:color="auto" w:fill="auto"/>
            <w:noWrap/>
            <w:vAlign w:val="bottom"/>
          </w:tcPr>
          <w:p w14:paraId="1B92947D" w14:textId="1F0C309B" w:rsidR="00D608CD" w:rsidRPr="00F2589A" w:rsidRDefault="00B00E07" w:rsidP="00723C00">
            <w:pPr>
              <w:widowControl w:val="0"/>
              <w:pBdr>
                <w:top w:val="single" w:sz="4" w:space="0" w:color="auto"/>
                <w:bottom w:val="double" w:sz="4" w:space="0" w:color="auto"/>
              </w:pBdr>
              <w:suppressAutoHyphens/>
              <w:jc w:val="right"/>
              <w:rPr>
                <w:rFonts w:ascii="Trebuchet MS" w:hAnsi="Trebuchet MS"/>
                <w:b/>
                <w:bCs/>
                <w:sz w:val="18"/>
                <w:szCs w:val="18"/>
                <w:lang w:eastAsia="pt-BR"/>
              </w:rPr>
            </w:pPr>
            <w:r w:rsidRPr="00F2589A">
              <w:rPr>
                <w:rFonts w:ascii="Trebuchet MS" w:hAnsi="Trebuchet MS"/>
                <w:b/>
                <w:bCs/>
                <w:sz w:val="18"/>
                <w:szCs w:val="18"/>
                <w:lang w:eastAsia="pt-BR"/>
              </w:rPr>
              <w:t>600</w:t>
            </w:r>
          </w:p>
        </w:tc>
        <w:tc>
          <w:tcPr>
            <w:tcW w:w="750" w:type="pct"/>
            <w:shd w:val="clear" w:color="auto" w:fill="auto"/>
            <w:noWrap/>
            <w:vAlign w:val="bottom"/>
            <w:hideMark/>
          </w:tcPr>
          <w:p w14:paraId="68C6A5F4" w14:textId="06553F6A" w:rsidR="00D608CD" w:rsidRPr="00F2589A" w:rsidRDefault="00B00E07" w:rsidP="00723C00">
            <w:pPr>
              <w:widowControl w:val="0"/>
              <w:pBdr>
                <w:top w:val="single" w:sz="4" w:space="0" w:color="auto"/>
                <w:bottom w:val="double" w:sz="4" w:space="0" w:color="auto"/>
              </w:pBdr>
              <w:suppressAutoHyphens/>
              <w:jc w:val="right"/>
              <w:rPr>
                <w:rFonts w:ascii="Trebuchet MS" w:hAnsi="Trebuchet MS"/>
                <w:b/>
                <w:bCs/>
                <w:sz w:val="18"/>
                <w:szCs w:val="18"/>
                <w:lang w:eastAsia="pt-BR"/>
              </w:rPr>
            </w:pPr>
            <w:r w:rsidRPr="00F2589A">
              <w:rPr>
                <w:rFonts w:ascii="Trebuchet MS" w:hAnsi="Trebuchet MS"/>
                <w:b/>
                <w:bCs/>
                <w:sz w:val="18"/>
                <w:szCs w:val="18"/>
                <w:lang w:eastAsia="pt-BR"/>
              </w:rPr>
              <w:t>369</w:t>
            </w:r>
          </w:p>
        </w:tc>
      </w:tr>
    </w:tbl>
    <w:p w14:paraId="3F373ECA" w14:textId="77777777" w:rsidR="000747AF" w:rsidRPr="00F2589A" w:rsidRDefault="000747AF" w:rsidP="00282DC5">
      <w:pPr>
        <w:widowControl w:val="0"/>
        <w:suppressAutoHyphens/>
        <w:ind w:left="567"/>
        <w:contextualSpacing/>
        <w:jc w:val="both"/>
        <w:rPr>
          <w:rFonts w:ascii="Trebuchet MS" w:hAnsi="Trebuchet MS" w:cs="Arial"/>
          <w:bCs/>
        </w:rPr>
      </w:pPr>
    </w:p>
    <w:p w14:paraId="251C6BB5" w14:textId="77777777" w:rsidR="000747AF" w:rsidRPr="00F2589A" w:rsidRDefault="000747AF" w:rsidP="00282DC5">
      <w:pPr>
        <w:widowControl w:val="0"/>
        <w:suppressAutoHyphens/>
        <w:ind w:left="567"/>
        <w:contextualSpacing/>
        <w:jc w:val="both"/>
        <w:rPr>
          <w:rFonts w:ascii="Trebuchet MS" w:hAnsi="Trebuchet MS" w:cs="Arial"/>
          <w:bCs/>
        </w:rPr>
      </w:pPr>
    </w:p>
    <w:p w14:paraId="4B89CFD7" w14:textId="5F25657A" w:rsidR="001C563E" w:rsidRPr="00F2589A" w:rsidRDefault="001C563E"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Patrimônio líquido</w:t>
      </w:r>
    </w:p>
    <w:p w14:paraId="04486527" w14:textId="5F71570F" w:rsidR="00785EC4" w:rsidRPr="00F2589A" w:rsidRDefault="00785EC4" w:rsidP="00282DC5">
      <w:pPr>
        <w:pStyle w:val="PargrafodaLista"/>
        <w:widowControl w:val="0"/>
        <w:suppressAutoHyphens/>
        <w:ind w:left="0"/>
        <w:jc w:val="both"/>
        <w:rPr>
          <w:rFonts w:ascii="Trebuchet MS" w:hAnsi="Trebuchet MS"/>
          <w:sz w:val="24"/>
          <w:szCs w:val="24"/>
        </w:rPr>
      </w:pPr>
    </w:p>
    <w:p w14:paraId="4B89CFD9" w14:textId="5028B0F8" w:rsidR="001C563E" w:rsidRPr="00F2589A" w:rsidRDefault="001C563E" w:rsidP="00D01BF9">
      <w:pPr>
        <w:pStyle w:val="BDOTtulo3"/>
        <w:widowControl w:val="0"/>
        <w:numPr>
          <w:ilvl w:val="0"/>
          <w:numId w:val="16"/>
        </w:numPr>
        <w:ind w:left="1134" w:hanging="567"/>
        <w:contextualSpacing/>
        <w:jc w:val="both"/>
        <w:rPr>
          <w:rFonts w:ascii="Trebuchet MS" w:hAnsi="Trebuchet MS"/>
          <w:b/>
          <w:color w:val="000000" w:themeColor="text1"/>
          <w:sz w:val="24"/>
          <w:szCs w:val="24"/>
          <w:u w:val="none"/>
        </w:rPr>
      </w:pPr>
      <w:r w:rsidRPr="00F2589A">
        <w:rPr>
          <w:rFonts w:ascii="Trebuchet MS" w:hAnsi="Trebuchet MS"/>
          <w:b/>
          <w:color w:val="000000" w:themeColor="text1"/>
          <w:sz w:val="24"/>
          <w:szCs w:val="24"/>
          <w:u w:val="none"/>
        </w:rPr>
        <w:t>Capital social</w:t>
      </w:r>
    </w:p>
    <w:p w14:paraId="4B89CFDA" w14:textId="77777777" w:rsidR="001C563E" w:rsidRPr="00F2589A" w:rsidRDefault="001C563E" w:rsidP="00282DC5">
      <w:pPr>
        <w:widowControl w:val="0"/>
        <w:suppressAutoHyphens/>
        <w:contextualSpacing/>
        <w:jc w:val="both"/>
        <w:rPr>
          <w:rFonts w:ascii="Trebuchet MS" w:hAnsi="Trebuchet MS" w:cs="Arial"/>
          <w:color w:val="000000" w:themeColor="text1"/>
        </w:rPr>
      </w:pPr>
    </w:p>
    <w:p w14:paraId="7CD7C8E7" w14:textId="5AA1EECE" w:rsidR="00917D3D" w:rsidRPr="00F2589A" w:rsidRDefault="00186966" w:rsidP="00D01BF9">
      <w:pPr>
        <w:pStyle w:val="Normal10"/>
        <w:widowControl w:val="0"/>
        <w:suppressAutoHyphens/>
        <w:spacing w:after="0" w:line="240" w:lineRule="auto"/>
        <w:ind w:left="1134"/>
        <w:contextualSpacing/>
        <w:rPr>
          <w:rFonts w:ascii="Trebuchet MS" w:hAnsi="Trebuchet MS" w:cs="Arial"/>
          <w:color w:val="000000" w:themeColor="text1"/>
          <w:szCs w:val="24"/>
          <w:lang w:val="pt-BR"/>
        </w:rPr>
      </w:pPr>
      <w:bookmarkStart w:id="8" w:name="_Hlk36801000"/>
      <w:r w:rsidRPr="00F2589A">
        <w:rPr>
          <w:rFonts w:ascii="Trebuchet MS" w:hAnsi="Trebuchet MS" w:cs="Arial"/>
          <w:color w:val="000000" w:themeColor="text1"/>
          <w:szCs w:val="24"/>
          <w:lang w:val="pt-BR"/>
        </w:rPr>
        <w:t xml:space="preserve">O capital social subscrito e integralizado em </w:t>
      </w:r>
      <w:r w:rsidR="00917D3D" w:rsidRPr="00F2589A">
        <w:rPr>
          <w:rFonts w:ascii="Trebuchet MS" w:hAnsi="Trebuchet MS" w:cs="Arial"/>
          <w:color w:val="000000" w:themeColor="text1"/>
          <w:szCs w:val="24"/>
          <w:lang w:val="pt-BR"/>
        </w:rPr>
        <w:t>31</w:t>
      </w:r>
      <w:r w:rsidRPr="00F2589A">
        <w:rPr>
          <w:rFonts w:ascii="Trebuchet MS" w:hAnsi="Trebuchet MS" w:cs="Arial"/>
          <w:color w:val="000000" w:themeColor="text1"/>
          <w:szCs w:val="24"/>
          <w:lang w:val="pt-BR"/>
        </w:rPr>
        <w:t xml:space="preserve"> de </w:t>
      </w:r>
      <w:r w:rsidR="00917D3D" w:rsidRPr="00F2589A">
        <w:rPr>
          <w:rFonts w:ascii="Trebuchet MS" w:hAnsi="Trebuchet MS" w:cs="Arial"/>
          <w:color w:val="000000" w:themeColor="text1"/>
          <w:szCs w:val="24"/>
          <w:lang w:val="pt-BR"/>
        </w:rPr>
        <w:t>dezembro</w:t>
      </w:r>
      <w:r w:rsidRPr="00F2589A">
        <w:rPr>
          <w:rFonts w:ascii="Trebuchet MS" w:hAnsi="Trebuchet MS" w:cs="Arial"/>
          <w:color w:val="000000" w:themeColor="text1"/>
          <w:szCs w:val="24"/>
          <w:lang w:val="pt-BR"/>
        </w:rPr>
        <w:t xml:space="preserve"> de 20</w:t>
      </w:r>
      <w:r w:rsidR="00927FCF" w:rsidRPr="00F2589A">
        <w:rPr>
          <w:rFonts w:ascii="Trebuchet MS" w:hAnsi="Trebuchet MS" w:cs="Arial"/>
          <w:color w:val="000000" w:themeColor="text1"/>
          <w:szCs w:val="24"/>
          <w:lang w:val="pt-BR"/>
        </w:rPr>
        <w:t>2</w:t>
      </w:r>
      <w:r w:rsidR="00D07D21" w:rsidRPr="00F2589A">
        <w:rPr>
          <w:rFonts w:ascii="Trebuchet MS" w:hAnsi="Trebuchet MS" w:cs="Arial"/>
          <w:color w:val="000000" w:themeColor="text1"/>
          <w:szCs w:val="24"/>
          <w:lang w:val="pt-BR"/>
        </w:rPr>
        <w:t>3</w:t>
      </w:r>
      <w:r w:rsidRPr="00F2589A">
        <w:rPr>
          <w:rFonts w:ascii="Trebuchet MS" w:hAnsi="Trebuchet MS" w:cs="Arial"/>
          <w:color w:val="000000" w:themeColor="text1"/>
          <w:szCs w:val="24"/>
          <w:lang w:val="pt-BR"/>
        </w:rPr>
        <w:t xml:space="preserve"> totaliza em </w:t>
      </w:r>
      <w:r w:rsidR="002325BE" w:rsidRPr="00F2589A">
        <w:rPr>
          <w:rFonts w:ascii="Trebuchet MS" w:hAnsi="Trebuchet MS" w:cs="Arial"/>
          <w:color w:val="000000" w:themeColor="text1"/>
          <w:szCs w:val="24"/>
          <w:lang w:val="pt-BR"/>
        </w:rPr>
        <w:t>176</w:t>
      </w:r>
      <w:r w:rsidRPr="00F2589A">
        <w:rPr>
          <w:rFonts w:ascii="Trebuchet MS" w:hAnsi="Trebuchet MS" w:cs="Arial"/>
          <w:color w:val="000000" w:themeColor="text1"/>
          <w:szCs w:val="24"/>
          <w:lang w:val="pt-BR"/>
        </w:rPr>
        <w:t>.</w:t>
      </w:r>
      <w:r w:rsidR="002325BE" w:rsidRPr="00F2589A">
        <w:rPr>
          <w:rFonts w:ascii="Trebuchet MS" w:hAnsi="Trebuchet MS" w:cs="Arial"/>
          <w:color w:val="000000" w:themeColor="text1"/>
          <w:szCs w:val="24"/>
          <w:lang w:val="pt-BR"/>
        </w:rPr>
        <w:t>926</w:t>
      </w:r>
      <w:r w:rsidRPr="00F2589A">
        <w:rPr>
          <w:rFonts w:ascii="Trebuchet MS" w:hAnsi="Trebuchet MS" w:cs="Arial"/>
          <w:color w:val="000000" w:themeColor="text1"/>
          <w:szCs w:val="24"/>
          <w:lang w:val="pt-BR"/>
        </w:rPr>
        <w:t>.</w:t>
      </w:r>
      <w:r w:rsidR="002325BE" w:rsidRPr="00F2589A">
        <w:rPr>
          <w:rFonts w:ascii="Trebuchet MS" w:hAnsi="Trebuchet MS" w:cs="Arial"/>
          <w:color w:val="000000" w:themeColor="text1"/>
          <w:szCs w:val="24"/>
          <w:lang w:val="pt-BR"/>
        </w:rPr>
        <w:t>942</w:t>
      </w:r>
      <w:r w:rsidRPr="00F2589A">
        <w:rPr>
          <w:rFonts w:ascii="Trebuchet MS" w:hAnsi="Trebuchet MS" w:cs="Arial"/>
          <w:color w:val="000000" w:themeColor="text1"/>
          <w:szCs w:val="24"/>
          <w:lang w:val="pt-BR"/>
        </w:rPr>
        <w:t xml:space="preserve"> ações, todas de classe única (ordinária), nominativas e sem valor nominal. A composição acionária é distribuída da seguinte forma:</w:t>
      </w:r>
    </w:p>
    <w:p w14:paraId="367D7B39" w14:textId="77777777" w:rsidR="00AE11A4" w:rsidRPr="00F2589A" w:rsidRDefault="00AE11A4" w:rsidP="00723C00">
      <w:pPr>
        <w:pStyle w:val="Normal10"/>
        <w:widowControl w:val="0"/>
        <w:suppressAutoHyphens/>
        <w:spacing w:after="0" w:line="240" w:lineRule="auto"/>
        <w:ind w:left="993"/>
        <w:contextualSpacing/>
        <w:rPr>
          <w:rFonts w:ascii="Trebuchet MS" w:hAnsi="Trebuchet MS" w:cs="Arial"/>
          <w:color w:val="000000" w:themeColor="text1"/>
          <w:szCs w:val="24"/>
          <w:lang w:val="pt-BR"/>
        </w:rPr>
      </w:pPr>
    </w:p>
    <w:tbl>
      <w:tblPr>
        <w:tblW w:w="5000" w:type="pct"/>
        <w:tblCellMar>
          <w:left w:w="70" w:type="dxa"/>
          <w:right w:w="70" w:type="dxa"/>
        </w:tblCellMar>
        <w:tblLook w:val="04A0" w:firstRow="1" w:lastRow="0" w:firstColumn="1" w:lastColumn="0" w:noHBand="0" w:noVBand="1"/>
      </w:tblPr>
      <w:tblGrid>
        <w:gridCol w:w="4989"/>
        <w:gridCol w:w="1361"/>
        <w:gridCol w:w="1361"/>
        <w:gridCol w:w="1361"/>
      </w:tblGrid>
      <w:tr w:rsidR="00D608CD" w:rsidRPr="00F2589A" w14:paraId="15D4B6BD" w14:textId="77777777" w:rsidTr="00D01BF9">
        <w:tc>
          <w:tcPr>
            <w:tcW w:w="2750" w:type="pct"/>
            <w:shd w:val="clear" w:color="auto" w:fill="auto"/>
            <w:vAlign w:val="bottom"/>
            <w:hideMark/>
          </w:tcPr>
          <w:p w14:paraId="05CE4E4B" w14:textId="62442423" w:rsidR="00D608CD" w:rsidRPr="00F2589A" w:rsidRDefault="000906A2" w:rsidP="00D01BF9">
            <w:pPr>
              <w:widowControl w:val="0"/>
              <w:pBdr>
                <w:bottom w:val="single" w:sz="4" w:space="1" w:color="auto"/>
              </w:pBdr>
              <w:suppressAutoHyphens/>
              <w:ind w:left="1201"/>
              <w:contextualSpacing/>
              <w:jc w:val="center"/>
              <w:rPr>
                <w:rFonts w:ascii="Trebuchet MS" w:hAnsi="Trebuchet MS"/>
                <w:sz w:val="18"/>
                <w:szCs w:val="18"/>
                <w:lang w:eastAsia="pt-BR"/>
              </w:rPr>
            </w:pPr>
            <w:r w:rsidRPr="00F2589A">
              <w:rPr>
                <w:rFonts w:ascii="Trebuchet MS" w:hAnsi="Trebuchet MS" w:cs="Arial"/>
                <w:b/>
                <w:bCs/>
                <w:sz w:val="18"/>
                <w:szCs w:val="18"/>
              </w:rPr>
              <w:t>Descrição</w:t>
            </w:r>
          </w:p>
        </w:tc>
        <w:tc>
          <w:tcPr>
            <w:tcW w:w="750" w:type="pct"/>
            <w:shd w:val="clear" w:color="auto" w:fill="auto"/>
            <w:vAlign w:val="bottom"/>
            <w:hideMark/>
          </w:tcPr>
          <w:p w14:paraId="1059C0E6" w14:textId="77777777" w:rsidR="00D608CD" w:rsidRPr="00F2589A" w:rsidRDefault="00D608CD" w:rsidP="00723C00">
            <w:pPr>
              <w:widowControl w:val="0"/>
              <w:pBdr>
                <w:bottom w:val="single" w:sz="4" w:space="0" w:color="auto"/>
              </w:pBdr>
              <w:suppressAutoHyphens/>
              <w:contextualSpacing/>
              <w:jc w:val="center"/>
              <w:rPr>
                <w:rFonts w:ascii="Trebuchet MS" w:hAnsi="Trebuchet MS" w:cs="Arial"/>
                <w:b/>
                <w:bCs/>
                <w:sz w:val="18"/>
                <w:szCs w:val="18"/>
                <w:lang w:eastAsia="pt-BR"/>
              </w:rPr>
            </w:pPr>
            <w:r w:rsidRPr="00F2589A">
              <w:rPr>
                <w:rFonts w:ascii="Trebuchet MS" w:hAnsi="Trebuchet MS" w:cs="Arial"/>
                <w:b/>
                <w:bCs/>
                <w:sz w:val="18"/>
                <w:szCs w:val="18"/>
                <w:lang w:eastAsia="pt-BR"/>
              </w:rPr>
              <w:t>Ações ON</w:t>
            </w:r>
          </w:p>
        </w:tc>
        <w:tc>
          <w:tcPr>
            <w:tcW w:w="750" w:type="pct"/>
            <w:shd w:val="clear" w:color="auto" w:fill="auto"/>
            <w:vAlign w:val="bottom"/>
            <w:hideMark/>
          </w:tcPr>
          <w:p w14:paraId="5884B8A4" w14:textId="77777777" w:rsidR="00D608CD" w:rsidRPr="00F2589A" w:rsidRDefault="00D608CD" w:rsidP="00723C00">
            <w:pPr>
              <w:widowControl w:val="0"/>
              <w:pBdr>
                <w:bottom w:val="single" w:sz="4" w:space="0" w:color="auto"/>
              </w:pBdr>
              <w:suppressAutoHyphens/>
              <w:contextualSpacing/>
              <w:jc w:val="center"/>
              <w:rPr>
                <w:rFonts w:ascii="Trebuchet MS" w:hAnsi="Trebuchet MS" w:cs="Arial"/>
                <w:b/>
                <w:bCs/>
                <w:sz w:val="18"/>
                <w:szCs w:val="18"/>
                <w:lang w:eastAsia="pt-BR"/>
              </w:rPr>
            </w:pPr>
            <w:r w:rsidRPr="00F2589A">
              <w:rPr>
                <w:rFonts w:ascii="Trebuchet MS" w:hAnsi="Trebuchet MS" w:cs="Arial"/>
                <w:b/>
                <w:bCs/>
                <w:sz w:val="18"/>
                <w:szCs w:val="18"/>
                <w:lang w:eastAsia="pt-BR"/>
              </w:rPr>
              <w:t>Total</w:t>
            </w:r>
          </w:p>
        </w:tc>
        <w:tc>
          <w:tcPr>
            <w:tcW w:w="750" w:type="pct"/>
            <w:shd w:val="clear" w:color="auto" w:fill="auto"/>
            <w:vAlign w:val="bottom"/>
            <w:hideMark/>
          </w:tcPr>
          <w:p w14:paraId="4BCD1613" w14:textId="5F949BAC" w:rsidR="00D608CD" w:rsidRPr="00F2589A" w:rsidRDefault="00D608CD" w:rsidP="00723C00">
            <w:pPr>
              <w:widowControl w:val="0"/>
              <w:pBdr>
                <w:bottom w:val="single" w:sz="4" w:space="0" w:color="auto"/>
              </w:pBdr>
              <w:suppressAutoHyphens/>
              <w:contextualSpacing/>
              <w:jc w:val="center"/>
              <w:rPr>
                <w:rFonts w:ascii="Trebuchet MS" w:hAnsi="Trebuchet MS" w:cs="Arial"/>
                <w:b/>
                <w:bCs/>
                <w:sz w:val="18"/>
                <w:szCs w:val="18"/>
                <w:lang w:eastAsia="pt-BR"/>
              </w:rPr>
            </w:pPr>
            <w:r w:rsidRPr="00F2589A">
              <w:rPr>
                <w:rFonts w:ascii="Trebuchet MS" w:hAnsi="Trebuchet MS" w:cs="Arial"/>
                <w:b/>
                <w:bCs/>
                <w:sz w:val="18"/>
                <w:szCs w:val="18"/>
                <w:lang w:eastAsia="pt-BR"/>
              </w:rPr>
              <w:t xml:space="preserve">Participação </w:t>
            </w:r>
          </w:p>
        </w:tc>
      </w:tr>
      <w:tr w:rsidR="00D608CD" w:rsidRPr="00F2589A" w14:paraId="2F040BBE" w14:textId="77777777" w:rsidTr="00D01BF9">
        <w:tc>
          <w:tcPr>
            <w:tcW w:w="2750" w:type="pct"/>
            <w:shd w:val="clear" w:color="auto" w:fill="auto"/>
            <w:noWrap/>
            <w:vAlign w:val="bottom"/>
            <w:hideMark/>
          </w:tcPr>
          <w:p w14:paraId="1C73305A" w14:textId="77777777" w:rsidR="00D608CD" w:rsidRPr="00F2589A" w:rsidRDefault="00D608CD" w:rsidP="00D01BF9">
            <w:pPr>
              <w:widowControl w:val="0"/>
              <w:suppressAutoHyphens/>
              <w:ind w:left="1201"/>
              <w:contextualSpacing/>
              <w:jc w:val="both"/>
              <w:rPr>
                <w:rFonts w:ascii="Trebuchet MS" w:hAnsi="Trebuchet MS" w:cs="Arial"/>
                <w:sz w:val="18"/>
                <w:szCs w:val="18"/>
                <w:lang w:eastAsia="pt-BR"/>
              </w:rPr>
            </w:pPr>
            <w:r w:rsidRPr="00F2589A">
              <w:rPr>
                <w:rFonts w:ascii="Trebuchet MS" w:hAnsi="Trebuchet MS" w:cs="Arial"/>
                <w:sz w:val="18"/>
                <w:szCs w:val="18"/>
                <w:lang w:eastAsia="pt-BR"/>
              </w:rPr>
              <w:t>Estado do Ceará</w:t>
            </w:r>
          </w:p>
        </w:tc>
        <w:tc>
          <w:tcPr>
            <w:tcW w:w="750" w:type="pct"/>
            <w:shd w:val="clear" w:color="auto" w:fill="auto"/>
            <w:noWrap/>
            <w:vAlign w:val="bottom"/>
            <w:hideMark/>
          </w:tcPr>
          <w:p w14:paraId="09DC2F89" w14:textId="2F96D7BC" w:rsidR="00D608CD" w:rsidRPr="00F2589A" w:rsidRDefault="00D608CD" w:rsidP="000906A2">
            <w:pPr>
              <w:widowControl w:val="0"/>
              <w:suppressAutoHyphens/>
              <w:contextualSpacing/>
              <w:jc w:val="right"/>
              <w:rPr>
                <w:rFonts w:ascii="Trebuchet MS" w:hAnsi="Trebuchet MS" w:cs="Arial"/>
                <w:sz w:val="18"/>
                <w:szCs w:val="18"/>
                <w:lang w:eastAsia="pt-BR"/>
              </w:rPr>
            </w:pPr>
            <w:r w:rsidRPr="00F2589A">
              <w:rPr>
                <w:rFonts w:ascii="Trebuchet MS" w:hAnsi="Trebuchet MS"/>
                <w:sz w:val="18"/>
                <w:szCs w:val="18"/>
              </w:rPr>
              <w:t>123.848.859</w:t>
            </w:r>
          </w:p>
        </w:tc>
        <w:tc>
          <w:tcPr>
            <w:tcW w:w="750" w:type="pct"/>
            <w:shd w:val="clear" w:color="auto" w:fill="auto"/>
            <w:noWrap/>
            <w:vAlign w:val="bottom"/>
            <w:hideMark/>
          </w:tcPr>
          <w:p w14:paraId="4428056B" w14:textId="0588BA91" w:rsidR="00D608CD" w:rsidRPr="00F2589A" w:rsidRDefault="00D608CD" w:rsidP="000906A2">
            <w:pPr>
              <w:widowControl w:val="0"/>
              <w:suppressAutoHyphens/>
              <w:contextualSpacing/>
              <w:jc w:val="right"/>
              <w:rPr>
                <w:rFonts w:ascii="Trebuchet MS" w:hAnsi="Trebuchet MS" w:cs="Arial"/>
                <w:sz w:val="18"/>
                <w:szCs w:val="18"/>
                <w:lang w:eastAsia="pt-BR"/>
              </w:rPr>
            </w:pPr>
            <w:r w:rsidRPr="00F2589A">
              <w:rPr>
                <w:rFonts w:ascii="Trebuchet MS" w:hAnsi="Trebuchet MS"/>
                <w:sz w:val="18"/>
                <w:szCs w:val="18"/>
              </w:rPr>
              <w:t>123.848.859</w:t>
            </w:r>
          </w:p>
        </w:tc>
        <w:tc>
          <w:tcPr>
            <w:tcW w:w="750" w:type="pct"/>
            <w:shd w:val="clear" w:color="auto" w:fill="auto"/>
            <w:noWrap/>
            <w:vAlign w:val="bottom"/>
            <w:hideMark/>
          </w:tcPr>
          <w:p w14:paraId="08D358D8" w14:textId="4DF115DE" w:rsidR="00D608CD" w:rsidRPr="00F2589A" w:rsidRDefault="00D608CD" w:rsidP="000906A2">
            <w:pPr>
              <w:widowControl w:val="0"/>
              <w:suppressAutoHyphens/>
              <w:contextualSpacing/>
              <w:jc w:val="right"/>
              <w:rPr>
                <w:rFonts w:ascii="Trebuchet MS" w:hAnsi="Trebuchet MS" w:cs="Arial"/>
                <w:sz w:val="18"/>
                <w:szCs w:val="18"/>
                <w:lang w:eastAsia="pt-BR"/>
              </w:rPr>
            </w:pPr>
            <w:r w:rsidRPr="00F2589A">
              <w:rPr>
                <w:rFonts w:ascii="Trebuchet MS" w:hAnsi="Trebuchet MS"/>
                <w:sz w:val="18"/>
                <w:szCs w:val="18"/>
              </w:rPr>
              <w:t>70,00%</w:t>
            </w:r>
          </w:p>
        </w:tc>
      </w:tr>
      <w:tr w:rsidR="00D608CD" w:rsidRPr="00F2589A" w14:paraId="73D0C0C4" w14:textId="77777777" w:rsidTr="00723C00">
        <w:tc>
          <w:tcPr>
            <w:tcW w:w="2750" w:type="pct"/>
            <w:shd w:val="clear" w:color="auto" w:fill="auto"/>
            <w:noWrap/>
            <w:vAlign w:val="bottom"/>
            <w:hideMark/>
          </w:tcPr>
          <w:p w14:paraId="4943577B" w14:textId="77777777" w:rsidR="00D608CD" w:rsidRPr="00F2589A" w:rsidRDefault="00D608CD" w:rsidP="00D01BF9">
            <w:pPr>
              <w:widowControl w:val="0"/>
              <w:suppressAutoHyphens/>
              <w:ind w:left="1201"/>
              <w:contextualSpacing/>
              <w:jc w:val="both"/>
              <w:rPr>
                <w:rFonts w:ascii="Trebuchet MS" w:hAnsi="Trebuchet MS" w:cs="Arial"/>
                <w:sz w:val="18"/>
                <w:szCs w:val="18"/>
                <w:lang w:eastAsia="pt-BR"/>
              </w:rPr>
            </w:pPr>
            <w:proofErr w:type="spellStart"/>
            <w:r w:rsidRPr="00F2589A">
              <w:rPr>
                <w:rFonts w:ascii="Trebuchet MS" w:hAnsi="Trebuchet MS" w:cs="Arial"/>
                <w:sz w:val="18"/>
                <w:szCs w:val="18"/>
                <w:lang w:eastAsia="pt-BR"/>
              </w:rPr>
              <w:t>Port</w:t>
            </w:r>
            <w:proofErr w:type="spellEnd"/>
            <w:r w:rsidRPr="00F2589A">
              <w:rPr>
                <w:rFonts w:ascii="Trebuchet MS" w:hAnsi="Trebuchet MS" w:cs="Arial"/>
                <w:sz w:val="18"/>
                <w:szCs w:val="18"/>
                <w:lang w:eastAsia="pt-BR"/>
              </w:rPr>
              <w:t xml:space="preserve"> </w:t>
            </w:r>
            <w:proofErr w:type="spellStart"/>
            <w:r w:rsidRPr="00F2589A">
              <w:rPr>
                <w:rFonts w:ascii="Trebuchet MS" w:hAnsi="Trebuchet MS" w:cs="Arial"/>
                <w:sz w:val="18"/>
                <w:szCs w:val="18"/>
                <w:lang w:eastAsia="pt-BR"/>
              </w:rPr>
              <w:t>of</w:t>
            </w:r>
            <w:proofErr w:type="spellEnd"/>
            <w:r w:rsidRPr="00F2589A">
              <w:rPr>
                <w:rFonts w:ascii="Trebuchet MS" w:hAnsi="Trebuchet MS" w:cs="Arial"/>
                <w:sz w:val="18"/>
                <w:szCs w:val="18"/>
                <w:lang w:eastAsia="pt-BR"/>
              </w:rPr>
              <w:t xml:space="preserve"> Pecém Participações BV</w:t>
            </w:r>
          </w:p>
        </w:tc>
        <w:tc>
          <w:tcPr>
            <w:tcW w:w="750" w:type="pct"/>
            <w:shd w:val="clear" w:color="auto" w:fill="auto"/>
            <w:noWrap/>
            <w:vAlign w:val="bottom"/>
            <w:hideMark/>
          </w:tcPr>
          <w:p w14:paraId="42A40231" w14:textId="657C7E17" w:rsidR="00D608CD" w:rsidRPr="00F2589A" w:rsidRDefault="00D608CD" w:rsidP="000906A2">
            <w:pPr>
              <w:widowControl w:val="0"/>
              <w:suppressAutoHyphens/>
              <w:contextualSpacing/>
              <w:jc w:val="right"/>
              <w:rPr>
                <w:rFonts w:ascii="Trebuchet MS" w:hAnsi="Trebuchet MS" w:cs="Arial"/>
                <w:sz w:val="18"/>
                <w:szCs w:val="18"/>
                <w:lang w:eastAsia="pt-BR"/>
              </w:rPr>
            </w:pPr>
            <w:r w:rsidRPr="00F2589A">
              <w:rPr>
                <w:rFonts w:ascii="Trebuchet MS" w:hAnsi="Trebuchet MS"/>
                <w:sz w:val="18"/>
                <w:szCs w:val="18"/>
              </w:rPr>
              <w:t>53.078.083</w:t>
            </w:r>
          </w:p>
        </w:tc>
        <w:tc>
          <w:tcPr>
            <w:tcW w:w="750" w:type="pct"/>
            <w:shd w:val="clear" w:color="auto" w:fill="auto"/>
            <w:noWrap/>
            <w:vAlign w:val="bottom"/>
            <w:hideMark/>
          </w:tcPr>
          <w:p w14:paraId="597927CC" w14:textId="3AFF65C0" w:rsidR="00D608CD" w:rsidRPr="00F2589A" w:rsidRDefault="00D608CD" w:rsidP="000906A2">
            <w:pPr>
              <w:widowControl w:val="0"/>
              <w:suppressAutoHyphens/>
              <w:contextualSpacing/>
              <w:jc w:val="right"/>
              <w:rPr>
                <w:rFonts w:ascii="Trebuchet MS" w:hAnsi="Trebuchet MS" w:cs="Arial"/>
                <w:sz w:val="18"/>
                <w:szCs w:val="18"/>
                <w:lang w:eastAsia="pt-BR"/>
              </w:rPr>
            </w:pPr>
            <w:r w:rsidRPr="00F2589A">
              <w:rPr>
                <w:rFonts w:ascii="Trebuchet MS" w:hAnsi="Trebuchet MS"/>
                <w:sz w:val="18"/>
                <w:szCs w:val="18"/>
              </w:rPr>
              <w:t>53.078.083</w:t>
            </w:r>
          </w:p>
        </w:tc>
        <w:tc>
          <w:tcPr>
            <w:tcW w:w="750" w:type="pct"/>
            <w:shd w:val="clear" w:color="auto" w:fill="auto"/>
            <w:noWrap/>
            <w:vAlign w:val="bottom"/>
            <w:hideMark/>
          </w:tcPr>
          <w:p w14:paraId="38CEE26A" w14:textId="437ACCE6" w:rsidR="00D608CD" w:rsidRPr="00F2589A" w:rsidRDefault="00D608CD" w:rsidP="000906A2">
            <w:pPr>
              <w:widowControl w:val="0"/>
              <w:suppressAutoHyphens/>
              <w:contextualSpacing/>
              <w:jc w:val="right"/>
              <w:rPr>
                <w:rFonts w:ascii="Trebuchet MS" w:hAnsi="Trebuchet MS" w:cs="Arial"/>
                <w:sz w:val="18"/>
                <w:szCs w:val="18"/>
                <w:lang w:eastAsia="pt-BR"/>
              </w:rPr>
            </w:pPr>
            <w:r w:rsidRPr="00F2589A">
              <w:rPr>
                <w:rFonts w:ascii="Trebuchet MS" w:hAnsi="Trebuchet MS"/>
                <w:sz w:val="18"/>
                <w:szCs w:val="18"/>
              </w:rPr>
              <w:t>30,00%</w:t>
            </w:r>
          </w:p>
        </w:tc>
      </w:tr>
      <w:tr w:rsidR="00D608CD" w:rsidRPr="00F2589A" w14:paraId="52D4A4EE" w14:textId="77777777" w:rsidTr="00723C00">
        <w:tc>
          <w:tcPr>
            <w:tcW w:w="2750" w:type="pct"/>
            <w:shd w:val="clear" w:color="auto" w:fill="auto"/>
            <w:noWrap/>
            <w:vAlign w:val="bottom"/>
            <w:hideMark/>
          </w:tcPr>
          <w:p w14:paraId="2A800B40" w14:textId="77777777" w:rsidR="00D608CD" w:rsidRPr="00F2589A" w:rsidRDefault="00D608CD" w:rsidP="00723C00">
            <w:pPr>
              <w:widowControl w:val="0"/>
              <w:suppressAutoHyphens/>
              <w:ind w:left="918"/>
              <w:contextualSpacing/>
              <w:jc w:val="both"/>
              <w:rPr>
                <w:rFonts w:ascii="Trebuchet MS" w:hAnsi="Trebuchet MS" w:cs="Arial"/>
                <w:sz w:val="18"/>
                <w:szCs w:val="18"/>
                <w:lang w:eastAsia="pt-BR"/>
              </w:rPr>
            </w:pPr>
          </w:p>
        </w:tc>
        <w:tc>
          <w:tcPr>
            <w:tcW w:w="750" w:type="pct"/>
            <w:shd w:val="clear" w:color="auto" w:fill="auto"/>
            <w:noWrap/>
            <w:vAlign w:val="bottom"/>
            <w:hideMark/>
          </w:tcPr>
          <w:p w14:paraId="623D78AE" w14:textId="3C552B5B" w:rsidR="00D608CD" w:rsidRPr="00F2589A" w:rsidRDefault="00D608CD" w:rsidP="000906A2">
            <w:pPr>
              <w:widowControl w:val="0"/>
              <w:pBdr>
                <w:top w:val="single" w:sz="4" w:space="0" w:color="auto"/>
                <w:bottom w:val="double" w:sz="4" w:space="0" w:color="auto"/>
              </w:pBdr>
              <w:suppressAutoHyphens/>
              <w:contextualSpacing/>
              <w:jc w:val="right"/>
              <w:rPr>
                <w:rFonts w:ascii="Trebuchet MS" w:hAnsi="Trebuchet MS" w:cs="Arial"/>
                <w:b/>
                <w:bCs/>
                <w:sz w:val="18"/>
                <w:szCs w:val="18"/>
                <w:lang w:eastAsia="pt-BR"/>
              </w:rPr>
            </w:pPr>
            <w:r w:rsidRPr="00F2589A">
              <w:rPr>
                <w:rFonts w:ascii="Trebuchet MS" w:hAnsi="Trebuchet MS"/>
                <w:b/>
                <w:bCs/>
                <w:sz w:val="18"/>
                <w:szCs w:val="18"/>
              </w:rPr>
              <w:t>176.926.942</w:t>
            </w:r>
          </w:p>
        </w:tc>
        <w:tc>
          <w:tcPr>
            <w:tcW w:w="750" w:type="pct"/>
            <w:shd w:val="clear" w:color="auto" w:fill="auto"/>
            <w:noWrap/>
            <w:vAlign w:val="bottom"/>
            <w:hideMark/>
          </w:tcPr>
          <w:p w14:paraId="50271CC0" w14:textId="79A959AE" w:rsidR="00D608CD" w:rsidRPr="00F2589A" w:rsidRDefault="00D608CD" w:rsidP="000906A2">
            <w:pPr>
              <w:widowControl w:val="0"/>
              <w:pBdr>
                <w:top w:val="single" w:sz="4" w:space="0" w:color="auto"/>
                <w:bottom w:val="double" w:sz="4" w:space="0" w:color="auto"/>
              </w:pBdr>
              <w:suppressAutoHyphens/>
              <w:contextualSpacing/>
              <w:jc w:val="right"/>
              <w:rPr>
                <w:rFonts w:ascii="Trebuchet MS" w:hAnsi="Trebuchet MS" w:cs="Arial"/>
                <w:b/>
                <w:bCs/>
                <w:sz w:val="18"/>
                <w:szCs w:val="18"/>
                <w:lang w:eastAsia="pt-BR"/>
              </w:rPr>
            </w:pPr>
            <w:r w:rsidRPr="00F2589A">
              <w:rPr>
                <w:rFonts w:ascii="Trebuchet MS" w:hAnsi="Trebuchet MS"/>
                <w:b/>
                <w:bCs/>
                <w:sz w:val="18"/>
                <w:szCs w:val="18"/>
              </w:rPr>
              <w:t>176.926.942</w:t>
            </w:r>
          </w:p>
        </w:tc>
        <w:tc>
          <w:tcPr>
            <w:tcW w:w="750" w:type="pct"/>
            <w:shd w:val="clear" w:color="auto" w:fill="auto"/>
            <w:noWrap/>
            <w:vAlign w:val="bottom"/>
            <w:hideMark/>
          </w:tcPr>
          <w:p w14:paraId="58E135AA" w14:textId="4D19FEA5" w:rsidR="00D608CD" w:rsidRPr="00F2589A" w:rsidRDefault="00D608CD" w:rsidP="000906A2">
            <w:pPr>
              <w:widowControl w:val="0"/>
              <w:pBdr>
                <w:top w:val="single" w:sz="4" w:space="0" w:color="auto"/>
                <w:bottom w:val="double" w:sz="4" w:space="0" w:color="auto"/>
              </w:pBdr>
              <w:suppressAutoHyphens/>
              <w:contextualSpacing/>
              <w:jc w:val="right"/>
              <w:rPr>
                <w:rFonts w:ascii="Trebuchet MS" w:hAnsi="Trebuchet MS" w:cs="Arial"/>
                <w:b/>
                <w:bCs/>
                <w:sz w:val="18"/>
                <w:szCs w:val="18"/>
                <w:lang w:eastAsia="pt-BR"/>
              </w:rPr>
            </w:pPr>
            <w:r w:rsidRPr="00F2589A">
              <w:rPr>
                <w:rFonts w:ascii="Trebuchet MS" w:hAnsi="Trebuchet MS"/>
                <w:b/>
                <w:bCs/>
                <w:sz w:val="18"/>
                <w:szCs w:val="18"/>
              </w:rPr>
              <w:t>100,00%</w:t>
            </w:r>
          </w:p>
        </w:tc>
      </w:tr>
      <w:bookmarkEnd w:id="8"/>
    </w:tbl>
    <w:p w14:paraId="1806D15B" w14:textId="77777777" w:rsidR="0075022A" w:rsidRPr="00F2589A" w:rsidRDefault="0075022A" w:rsidP="00282DC5">
      <w:pPr>
        <w:pStyle w:val="BDOTtulo3"/>
        <w:widowControl w:val="0"/>
        <w:tabs>
          <w:tab w:val="clear" w:pos="992"/>
        </w:tabs>
        <w:ind w:left="1137" w:firstLine="0"/>
        <w:contextualSpacing/>
        <w:jc w:val="both"/>
        <w:rPr>
          <w:rFonts w:ascii="Trebuchet MS" w:hAnsi="Trebuchet MS"/>
          <w:b/>
          <w:color w:val="000000" w:themeColor="text1"/>
          <w:sz w:val="24"/>
          <w:szCs w:val="24"/>
          <w:u w:val="none"/>
        </w:rPr>
      </w:pPr>
    </w:p>
    <w:p w14:paraId="4B89CFDF" w14:textId="589A40D6" w:rsidR="001C563E" w:rsidRPr="00F2589A" w:rsidRDefault="001C563E" w:rsidP="00D01BF9">
      <w:pPr>
        <w:pStyle w:val="BDOTtulo3"/>
        <w:widowControl w:val="0"/>
        <w:numPr>
          <w:ilvl w:val="0"/>
          <w:numId w:val="16"/>
        </w:numPr>
        <w:spacing w:line="228" w:lineRule="auto"/>
        <w:ind w:left="1134" w:hanging="567"/>
        <w:contextualSpacing/>
        <w:jc w:val="both"/>
        <w:rPr>
          <w:rFonts w:ascii="Trebuchet MS" w:hAnsi="Trebuchet MS"/>
          <w:b/>
          <w:color w:val="000000" w:themeColor="text1"/>
          <w:sz w:val="24"/>
          <w:szCs w:val="24"/>
          <w:u w:val="none"/>
        </w:rPr>
      </w:pPr>
      <w:r w:rsidRPr="00F2589A">
        <w:rPr>
          <w:rFonts w:ascii="Trebuchet MS" w:hAnsi="Trebuchet MS"/>
          <w:b/>
          <w:color w:val="000000" w:themeColor="text1"/>
          <w:sz w:val="24"/>
          <w:szCs w:val="24"/>
          <w:u w:val="none"/>
        </w:rPr>
        <w:t>Reserva</w:t>
      </w:r>
      <w:r w:rsidR="00186966" w:rsidRPr="00F2589A">
        <w:rPr>
          <w:rFonts w:ascii="Trebuchet MS" w:hAnsi="Trebuchet MS"/>
          <w:b/>
          <w:color w:val="000000" w:themeColor="text1"/>
          <w:sz w:val="24"/>
          <w:szCs w:val="24"/>
          <w:u w:val="none"/>
        </w:rPr>
        <w:t xml:space="preserve"> legal</w:t>
      </w:r>
    </w:p>
    <w:p w14:paraId="4B89CFE0" w14:textId="77777777" w:rsidR="001C563E" w:rsidRPr="00F2589A" w:rsidRDefault="001C563E" w:rsidP="00D01BF9">
      <w:pPr>
        <w:widowControl w:val="0"/>
        <w:suppressAutoHyphens/>
        <w:spacing w:line="228" w:lineRule="auto"/>
        <w:contextualSpacing/>
        <w:jc w:val="both"/>
        <w:rPr>
          <w:rFonts w:ascii="Trebuchet MS" w:hAnsi="Trebuchet MS" w:cs="Arial"/>
          <w:color w:val="000000" w:themeColor="text1"/>
        </w:rPr>
      </w:pPr>
    </w:p>
    <w:p w14:paraId="4352040A" w14:textId="6F41D5F8" w:rsidR="00AE11A4" w:rsidRPr="00F2589A" w:rsidRDefault="00186966" w:rsidP="00D01BF9">
      <w:pPr>
        <w:widowControl w:val="0"/>
        <w:suppressAutoHyphens/>
        <w:spacing w:line="228" w:lineRule="auto"/>
        <w:ind w:left="1134"/>
        <w:contextualSpacing/>
        <w:jc w:val="both"/>
        <w:rPr>
          <w:rFonts w:ascii="Trebuchet MS" w:hAnsi="Trebuchet MS" w:cs="Arial"/>
        </w:rPr>
      </w:pPr>
      <w:r w:rsidRPr="00F2589A">
        <w:rPr>
          <w:rFonts w:ascii="Trebuchet MS" w:hAnsi="Trebuchet MS" w:cs="Arial"/>
        </w:rPr>
        <w:t>O estatuto social da Companhia prevê que do lucro líquido anual serão deduzidos 5% para constituição de reserva legal, a qual não poderá exceder 20% do capital social</w:t>
      </w:r>
      <w:r w:rsidR="00A60B37" w:rsidRPr="00F2589A">
        <w:rPr>
          <w:rFonts w:ascii="Trebuchet MS" w:hAnsi="Trebuchet MS" w:cs="Arial"/>
        </w:rPr>
        <w:t>.</w:t>
      </w:r>
    </w:p>
    <w:p w14:paraId="4F1FAD1D" w14:textId="77777777" w:rsidR="00F314E8" w:rsidRPr="00F2589A" w:rsidRDefault="00F314E8" w:rsidP="00D01BF9">
      <w:pPr>
        <w:widowControl w:val="0"/>
        <w:suppressAutoHyphens/>
        <w:spacing w:line="228" w:lineRule="auto"/>
        <w:ind w:left="993"/>
        <w:contextualSpacing/>
        <w:jc w:val="both"/>
        <w:rPr>
          <w:rFonts w:ascii="Trebuchet MS" w:hAnsi="Trebuchet MS" w:cs="Arial"/>
          <w:b/>
          <w:color w:val="000000" w:themeColor="text1"/>
          <w:lang w:eastAsia="pt-BR"/>
        </w:rPr>
      </w:pPr>
    </w:p>
    <w:p w14:paraId="67CA90B1" w14:textId="5E2EC540" w:rsidR="00186966" w:rsidRPr="00F2589A" w:rsidRDefault="00186966" w:rsidP="00D01BF9">
      <w:pPr>
        <w:pStyle w:val="BDOTtulo3"/>
        <w:widowControl w:val="0"/>
        <w:numPr>
          <w:ilvl w:val="0"/>
          <w:numId w:val="16"/>
        </w:numPr>
        <w:spacing w:line="228" w:lineRule="auto"/>
        <w:ind w:left="1134" w:hanging="567"/>
        <w:contextualSpacing/>
        <w:jc w:val="both"/>
        <w:rPr>
          <w:rFonts w:ascii="Trebuchet MS" w:hAnsi="Trebuchet MS"/>
          <w:b/>
          <w:color w:val="000000" w:themeColor="text1"/>
          <w:sz w:val="24"/>
          <w:szCs w:val="24"/>
          <w:u w:val="none"/>
        </w:rPr>
      </w:pPr>
      <w:r w:rsidRPr="00F2589A">
        <w:rPr>
          <w:rFonts w:ascii="Trebuchet MS" w:hAnsi="Trebuchet MS"/>
          <w:b/>
          <w:color w:val="000000" w:themeColor="text1"/>
          <w:sz w:val="24"/>
          <w:szCs w:val="24"/>
          <w:u w:val="none"/>
        </w:rPr>
        <w:t>Reserva de lucros a realizar</w:t>
      </w:r>
    </w:p>
    <w:p w14:paraId="461AF557" w14:textId="6ECF01E4" w:rsidR="00186966" w:rsidRPr="00F2589A" w:rsidRDefault="00186966" w:rsidP="00D01BF9">
      <w:pPr>
        <w:pStyle w:val="BDOTtulo3"/>
        <w:widowControl w:val="0"/>
        <w:tabs>
          <w:tab w:val="clear" w:pos="992"/>
        </w:tabs>
        <w:spacing w:line="228" w:lineRule="auto"/>
        <w:ind w:left="0" w:firstLine="0"/>
        <w:contextualSpacing/>
        <w:jc w:val="both"/>
        <w:rPr>
          <w:rFonts w:ascii="Trebuchet MS" w:hAnsi="Trebuchet MS"/>
          <w:b/>
          <w:color w:val="000000" w:themeColor="text1"/>
          <w:sz w:val="24"/>
          <w:szCs w:val="24"/>
          <w:u w:val="none"/>
        </w:rPr>
      </w:pPr>
    </w:p>
    <w:p w14:paraId="580AF792" w14:textId="332104E1" w:rsidR="000F5571" w:rsidRPr="00F2589A" w:rsidRDefault="00186966" w:rsidP="00D01BF9">
      <w:pPr>
        <w:widowControl w:val="0"/>
        <w:suppressAutoHyphens/>
        <w:spacing w:line="228" w:lineRule="auto"/>
        <w:ind w:left="1134"/>
        <w:contextualSpacing/>
        <w:jc w:val="both"/>
        <w:rPr>
          <w:rFonts w:ascii="Trebuchet MS" w:hAnsi="Trebuchet MS" w:cs="Arial"/>
        </w:rPr>
      </w:pPr>
      <w:r w:rsidRPr="00F2589A">
        <w:rPr>
          <w:rFonts w:ascii="Trebuchet MS" w:hAnsi="Trebuchet MS" w:cs="Arial"/>
        </w:rPr>
        <w:t>É composto pela parcela de lucros não distribuídos aos acionistas. A reserva de reforço de lucros a realizar é criada somente depois de considerados os requisitos previstos nos art</w:t>
      </w:r>
      <w:r w:rsidR="000F5571" w:rsidRPr="00F2589A">
        <w:rPr>
          <w:rFonts w:ascii="Trebuchet MS" w:hAnsi="Trebuchet MS" w:cs="Arial"/>
        </w:rPr>
        <w:t>igos</w:t>
      </w:r>
      <w:r w:rsidRPr="00F2589A">
        <w:rPr>
          <w:rFonts w:ascii="Trebuchet MS" w:hAnsi="Trebuchet MS" w:cs="Arial"/>
        </w:rPr>
        <w:t xml:space="preserve"> 30</w:t>
      </w:r>
      <w:r w:rsidR="00AE11A4" w:rsidRPr="00F2589A">
        <w:rPr>
          <w:rFonts w:ascii="Trebuchet MS" w:hAnsi="Trebuchet MS" w:cs="Arial"/>
        </w:rPr>
        <w:t xml:space="preserve">º, </w:t>
      </w:r>
      <w:r w:rsidRPr="00F2589A">
        <w:rPr>
          <w:rFonts w:ascii="Trebuchet MS" w:hAnsi="Trebuchet MS" w:cs="Arial"/>
        </w:rPr>
        <w:t>31</w:t>
      </w:r>
      <w:r w:rsidR="00AE11A4" w:rsidRPr="00F2589A">
        <w:rPr>
          <w:rFonts w:ascii="Trebuchet MS" w:hAnsi="Trebuchet MS" w:cs="Arial"/>
        </w:rPr>
        <w:t xml:space="preserve">º </w:t>
      </w:r>
      <w:r w:rsidRPr="00F2589A">
        <w:rPr>
          <w:rFonts w:ascii="Trebuchet MS" w:hAnsi="Trebuchet MS" w:cs="Arial"/>
        </w:rPr>
        <w:t>e 32</w:t>
      </w:r>
      <w:r w:rsidR="00AE11A4" w:rsidRPr="00F2589A">
        <w:rPr>
          <w:rFonts w:ascii="Trebuchet MS" w:hAnsi="Trebuchet MS" w:cs="Arial"/>
        </w:rPr>
        <w:t xml:space="preserve">º </w:t>
      </w:r>
      <w:r w:rsidRPr="00F2589A">
        <w:rPr>
          <w:rFonts w:ascii="Trebuchet MS" w:hAnsi="Trebuchet MS" w:cs="Arial"/>
        </w:rPr>
        <w:t>do estatuto social da Companhia.</w:t>
      </w:r>
    </w:p>
    <w:p w14:paraId="53B04180" w14:textId="77777777" w:rsidR="0026450C" w:rsidRPr="00F2589A" w:rsidRDefault="0026450C" w:rsidP="00D01BF9">
      <w:pPr>
        <w:widowControl w:val="0"/>
        <w:suppressAutoHyphens/>
        <w:spacing w:line="228" w:lineRule="auto"/>
        <w:ind w:left="1134"/>
        <w:contextualSpacing/>
        <w:jc w:val="both"/>
        <w:rPr>
          <w:rFonts w:ascii="Trebuchet MS" w:hAnsi="Trebuchet MS" w:cs="Arial"/>
        </w:rPr>
      </w:pPr>
    </w:p>
    <w:p w14:paraId="3EE7D809" w14:textId="02164983" w:rsidR="00186966" w:rsidRPr="00F2589A" w:rsidRDefault="00186966" w:rsidP="00D01BF9">
      <w:pPr>
        <w:pStyle w:val="BDOTtulo3"/>
        <w:widowControl w:val="0"/>
        <w:numPr>
          <w:ilvl w:val="0"/>
          <w:numId w:val="16"/>
        </w:numPr>
        <w:spacing w:line="228" w:lineRule="auto"/>
        <w:ind w:left="1134" w:hanging="567"/>
        <w:contextualSpacing/>
        <w:jc w:val="both"/>
        <w:rPr>
          <w:rFonts w:ascii="Trebuchet MS" w:hAnsi="Trebuchet MS"/>
          <w:b/>
          <w:color w:val="000000" w:themeColor="text1"/>
          <w:sz w:val="24"/>
          <w:szCs w:val="24"/>
          <w:u w:val="none"/>
        </w:rPr>
      </w:pPr>
      <w:r w:rsidRPr="00F2589A">
        <w:rPr>
          <w:rFonts w:ascii="Trebuchet MS" w:hAnsi="Trebuchet MS"/>
          <w:b/>
          <w:color w:val="000000" w:themeColor="text1"/>
          <w:sz w:val="24"/>
          <w:szCs w:val="24"/>
          <w:u w:val="none"/>
        </w:rPr>
        <w:t>Reserva de incentivo fiscal</w:t>
      </w:r>
    </w:p>
    <w:p w14:paraId="18EBF3F3" w14:textId="1F1084FE" w:rsidR="008747AD" w:rsidRPr="00F2589A" w:rsidRDefault="008747AD" w:rsidP="00D01BF9">
      <w:pPr>
        <w:pStyle w:val="BDOTtulo3"/>
        <w:widowControl w:val="0"/>
        <w:tabs>
          <w:tab w:val="clear" w:pos="992"/>
        </w:tabs>
        <w:spacing w:line="228" w:lineRule="auto"/>
        <w:ind w:left="0" w:firstLine="0"/>
        <w:contextualSpacing/>
        <w:jc w:val="both"/>
        <w:rPr>
          <w:rFonts w:ascii="Trebuchet MS" w:hAnsi="Trebuchet MS"/>
          <w:b/>
          <w:color w:val="000000" w:themeColor="text1"/>
          <w:sz w:val="24"/>
          <w:szCs w:val="24"/>
          <w:u w:val="none"/>
        </w:rPr>
      </w:pPr>
    </w:p>
    <w:p w14:paraId="7898143E" w14:textId="00F3F546" w:rsidR="008747AD" w:rsidRPr="00F2589A" w:rsidRDefault="00467324" w:rsidP="00D01BF9">
      <w:pPr>
        <w:widowControl w:val="0"/>
        <w:suppressAutoHyphens/>
        <w:spacing w:line="228" w:lineRule="auto"/>
        <w:ind w:left="1134"/>
        <w:contextualSpacing/>
        <w:jc w:val="both"/>
        <w:rPr>
          <w:rFonts w:ascii="Trebuchet MS" w:hAnsi="Trebuchet MS" w:cs="Arial"/>
        </w:rPr>
      </w:pPr>
      <w:r w:rsidRPr="00F2589A">
        <w:rPr>
          <w:rFonts w:ascii="Trebuchet MS" w:hAnsi="Trebuchet MS" w:cs="Arial"/>
        </w:rPr>
        <w:t>A</w:t>
      </w:r>
      <w:r w:rsidR="008747AD" w:rsidRPr="00F2589A">
        <w:rPr>
          <w:rFonts w:ascii="Trebuchet MS" w:hAnsi="Trebuchet MS" w:cs="Arial"/>
        </w:rPr>
        <w:t xml:space="preserve"> Companhia </w:t>
      </w:r>
      <w:r w:rsidRPr="00F2589A">
        <w:rPr>
          <w:rFonts w:ascii="Trebuchet MS" w:hAnsi="Trebuchet MS" w:cs="Arial"/>
        </w:rPr>
        <w:t>possui</w:t>
      </w:r>
      <w:r w:rsidR="008747AD" w:rsidRPr="00F2589A">
        <w:rPr>
          <w:rFonts w:ascii="Trebuchet MS" w:hAnsi="Trebuchet MS" w:cs="Arial"/>
        </w:rPr>
        <w:t xml:space="preserve"> </w:t>
      </w:r>
      <w:r w:rsidR="007A1E03" w:rsidRPr="00F2589A">
        <w:rPr>
          <w:rFonts w:ascii="Trebuchet MS" w:hAnsi="Trebuchet MS" w:cs="Arial"/>
        </w:rPr>
        <w:t>incentivo</w:t>
      </w:r>
      <w:r w:rsidR="008747AD" w:rsidRPr="00F2589A">
        <w:rPr>
          <w:rFonts w:ascii="Trebuchet MS" w:hAnsi="Trebuchet MS" w:cs="Arial"/>
        </w:rPr>
        <w:t xml:space="preserve"> fiscal </w:t>
      </w:r>
      <w:r w:rsidR="007A1E03" w:rsidRPr="00F2589A">
        <w:rPr>
          <w:rFonts w:ascii="Trebuchet MS" w:hAnsi="Trebuchet MS" w:cs="Arial"/>
        </w:rPr>
        <w:t>junto a</w:t>
      </w:r>
      <w:r w:rsidR="008747AD" w:rsidRPr="00F2589A">
        <w:rPr>
          <w:rFonts w:ascii="Trebuchet MS" w:hAnsi="Trebuchet MS" w:cs="Arial"/>
        </w:rPr>
        <w:t xml:space="preserve"> Superintendência do Desenvolvimento do </w:t>
      </w:r>
      <w:r w:rsidR="008747AD" w:rsidRPr="00F2589A">
        <w:rPr>
          <w:rFonts w:ascii="Trebuchet MS" w:hAnsi="Trebuchet MS" w:cs="Arial"/>
          <w:color w:val="000000" w:themeColor="text1"/>
        </w:rPr>
        <w:t>Nordeste</w:t>
      </w:r>
      <w:r w:rsidR="007A1E03" w:rsidRPr="00F2589A">
        <w:rPr>
          <w:rFonts w:ascii="Trebuchet MS" w:hAnsi="Trebuchet MS" w:cs="Arial"/>
          <w:color w:val="000000" w:themeColor="text1"/>
        </w:rPr>
        <w:t xml:space="preserve"> </w:t>
      </w:r>
      <w:r w:rsidR="00B9062B" w:rsidRPr="00F2589A">
        <w:rPr>
          <w:rFonts w:ascii="Trebuchet MS" w:hAnsi="Trebuchet MS" w:cs="Arial"/>
          <w:color w:val="000000" w:themeColor="text1"/>
        </w:rPr>
        <w:t>–</w:t>
      </w:r>
      <w:r w:rsidR="007A1E03" w:rsidRPr="00F2589A">
        <w:rPr>
          <w:rFonts w:ascii="Trebuchet MS" w:hAnsi="Trebuchet MS" w:cs="Arial"/>
          <w:color w:val="000000" w:themeColor="text1"/>
        </w:rPr>
        <w:t xml:space="preserve"> Su</w:t>
      </w:r>
      <w:r w:rsidR="00B34E00" w:rsidRPr="00F2589A">
        <w:rPr>
          <w:rFonts w:ascii="Trebuchet MS" w:hAnsi="Trebuchet MS" w:cs="Arial"/>
          <w:color w:val="000000" w:themeColor="text1"/>
        </w:rPr>
        <w:t>d</w:t>
      </w:r>
      <w:r w:rsidR="007A1E03" w:rsidRPr="00F2589A">
        <w:rPr>
          <w:rFonts w:ascii="Trebuchet MS" w:hAnsi="Trebuchet MS" w:cs="Arial"/>
          <w:color w:val="000000" w:themeColor="text1"/>
        </w:rPr>
        <w:t>ene</w:t>
      </w:r>
      <w:r w:rsidR="008747AD" w:rsidRPr="00F2589A">
        <w:rPr>
          <w:rFonts w:ascii="Trebuchet MS" w:hAnsi="Trebuchet MS" w:cs="Arial"/>
          <w:color w:val="000000" w:themeColor="text1"/>
        </w:rPr>
        <w:t xml:space="preserve">, que reduz 75% do imposto de renda e adicionais não restituíveis, calculado </w:t>
      </w:r>
      <w:r w:rsidR="008747AD" w:rsidRPr="00F2589A">
        <w:rPr>
          <w:rFonts w:ascii="Trebuchet MS" w:hAnsi="Trebuchet MS" w:cs="Arial"/>
        </w:rPr>
        <w:t xml:space="preserve">sobre o lucro da exploração, referente à atividade </w:t>
      </w:r>
      <w:r w:rsidR="0055715F" w:rsidRPr="00F2589A">
        <w:rPr>
          <w:rFonts w:ascii="Trebuchet MS" w:hAnsi="Trebuchet MS" w:cs="Arial"/>
        </w:rPr>
        <w:t>portuária.</w:t>
      </w:r>
    </w:p>
    <w:p w14:paraId="7D4D89B4" w14:textId="77777777" w:rsidR="008747AD" w:rsidRPr="00F2589A" w:rsidRDefault="008747AD" w:rsidP="00D01BF9">
      <w:pPr>
        <w:widowControl w:val="0"/>
        <w:suppressAutoHyphens/>
        <w:spacing w:line="228" w:lineRule="auto"/>
        <w:ind w:left="1134"/>
        <w:contextualSpacing/>
        <w:jc w:val="both"/>
        <w:rPr>
          <w:rFonts w:ascii="Trebuchet MS" w:hAnsi="Trebuchet MS" w:cs="Arial"/>
        </w:rPr>
      </w:pPr>
    </w:p>
    <w:p w14:paraId="65A3BE76" w14:textId="3D7B7F2C" w:rsidR="00716E12" w:rsidRPr="00F2589A" w:rsidRDefault="008747AD" w:rsidP="00D01BF9">
      <w:pPr>
        <w:widowControl w:val="0"/>
        <w:suppressAutoHyphens/>
        <w:spacing w:line="228" w:lineRule="auto"/>
        <w:ind w:left="1134"/>
        <w:contextualSpacing/>
        <w:jc w:val="both"/>
        <w:rPr>
          <w:rFonts w:ascii="Trebuchet MS" w:hAnsi="Trebuchet MS" w:cs="Arial"/>
        </w:rPr>
      </w:pPr>
      <w:r w:rsidRPr="00F2589A">
        <w:rPr>
          <w:rFonts w:ascii="Trebuchet MS" w:hAnsi="Trebuchet MS" w:cs="Arial"/>
        </w:rPr>
        <w:t xml:space="preserve">O valor do imposto que deixar de ser pago em virtude da redução pelo </w:t>
      </w:r>
      <w:r w:rsidR="007A1E03" w:rsidRPr="00F2589A">
        <w:rPr>
          <w:rFonts w:ascii="Trebuchet MS" w:hAnsi="Trebuchet MS" w:cs="Arial"/>
        </w:rPr>
        <w:t>incentivo</w:t>
      </w:r>
      <w:r w:rsidRPr="00F2589A">
        <w:rPr>
          <w:rFonts w:ascii="Trebuchet MS" w:hAnsi="Trebuchet MS" w:cs="Arial"/>
        </w:rPr>
        <w:t xml:space="preserve"> fiscal, não poderá ser distribuído aos sócios ou acionistas, sob pena de perda do incentivo e da obrigação de recolher, com relação a importância distribuída, o imposto que a Companhia </w:t>
      </w:r>
      <w:r w:rsidR="007A1E03" w:rsidRPr="00F2589A">
        <w:rPr>
          <w:rFonts w:ascii="Trebuchet MS" w:hAnsi="Trebuchet MS" w:cs="Arial"/>
        </w:rPr>
        <w:t>deixar</w:t>
      </w:r>
      <w:r w:rsidRPr="00F2589A">
        <w:rPr>
          <w:rFonts w:ascii="Trebuchet MS" w:hAnsi="Trebuchet MS" w:cs="Arial"/>
        </w:rPr>
        <w:t xml:space="preserve"> de pagar, sem prejuízo da incidência do imposto sobre o lucro distribuído como rendimento e das penalidades cabíveis</w:t>
      </w:r>
      <w:r w:rsidR="007A1E03" w:rsidRPr="00F2589A">
        <w:rPr>
          <w:rFonts w:ascii="Trebuchet MS" w:hAnsi="Trebuchet MS" w:cs="Arial"/>
        </w:rPr>
        <w:t>,</w:t>
      </w:r>
      <w:r w:rsidRPr="00F2589A">
        <w:rPr>
          <w:rFonts w:ascii="Trebuchet MS" w:hAnsi="Trebuchet MS" w:cs="Arial"/>
        </w:rPr>
        <w:t xml:space="preserve"> </w:t>
      </w:r>
      <w:r w:rsidR="007A1E03" w:rsidRPr="00F2589A">
        <w:rPr>
          <w:rFonts w:ascii="Trebuchet MS" w:hAnsi="Trebuchet MS" w:cs="Arial"/>
        </w:rPr>
        <w:t>co</w:t>
      </w:r>
      <w:r w:rsidRPr="00F2589A">
        <w:rPr>
          <w:rFonts w:ascii="Trebuchet MS" w:hAnsi="Trebuchet MS" w:cs="Arial"/>
        </w:rPr>
        <w:t>nforme determina o artigo</w:t>
      </w:r>
      <w:r w:rsidR="00AE11A4" w:rsidRPr="00F2589A">
        <w:rPr>
          <w:rFonts w:ascii="Trebuchet MS" w:hAnsi="Trebuchet MS" w:cs="Arial"/>
        </w:rPr>
        <w:t xml:space="preserve"> </w:t>
      </w:r>
      <w:r w:rsidRPr="00F2589A">
        <w:rPr>
          <w:rFonts w:ascii="Trebuchet MS" w:hAnsi="Trebuchet MS" w:cs="Arial"/>
        </w:rPr>
        <w:t xml:space="preserve">19, §§ 3º e 5º, do </w:t>
      </w:r>
      <w:r w:rsidR="00B32067" w:rsidRPr="00F2589A">
        <w:rPr>
          <w:rFonts w:ascii="Trebuchet MS" w:hAnsi="Trebuchet MS" w:cs="Arial"/>
        </w:rPr>
        <w:t xml:space="preserve">Decreto </w:t>
      </w:r>
      <w:r w:rsidR="00CA04F2" w:rsidRPr="00F2589A">
        <w:rPr>
          <w:rFonts w:ascii="Trebuchet MS" w:hAnsi="Trebuchet MS" w:cs="Arial"/>
        </w:rPr>
        <w:t>L</w:t>
      </w:r>
      <w:r w:rsidRPr="00F2589A">
        <w:rPr>
          <w:rFonts w:ascii="Trebuchet MS" w:hAnsi="Trebuchet MS" w:cs="Arial"/>
        </w:rPr>
        <w:t>ei nº 1.598/77.</w:t>
      </w:r>
      <w:r w:rsidR="00716E12" w:rsidRPr="00F2589A">
        <w:rPr>
          <w:rFonts w:ascii="Trebuchet MS" w:hAnsi="Trebuchet MS" w:cs="Arial"/>
        </w:rPr>
        <w:br w:type="page"/>
      </w:r>
    </w:p>
    <w:p w14:paraId="4B89CFEB" w14:textId="5AEFC348" w:rsidR="001C563E" w:rsidRPr="00F2589A" w:rsidRDefault="001C563E"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lastRenderedPageBreak/>
        <w:t>Receita líquida</w:t>
      </w:r>
      <w:r w:rsidR="008747AD" w:rsidRPr="00F2589A">
        <w:rPr>
          <w:rFonts w:ascii="Trebuchet MS" w:hAnsi="Trebuchet MS" w:cs="Arial"/>
          <w:b/>
          <w:bCs/>
          <w:color w:val="000000" w:themeColor="text1"/>
          <w:sz w:val="24"/>
          <w:szCs w:val="24"/>
        </w:rPr>
        <w:t xml:space="preserve"> de vendas</w:t>
      </w:r>
    </w:p>
    <w:p w14:paraId="37B7F2DB" w14:textId="77777777" w:rsidR="00785EC4" w:rsidRPr="00F2589A" w:rsidRDefault="00785EC4" w:rsidP="00282DC5">
      <w:pPr>
        <w:pStyle w:val="PargrafodaLista"/>
        <w:widowControl w:val="0"/>
        <w:suppressAutoHyphens/>
        <w:ind w:left="0"/>
        <w:jc w:val="both"/>
        <w:rPr>
          <w:rFonts w:ascii="Trebuchet MS" w:hAnsi="Trebuchet MS" w:cs="Arial"/>
          <w:b/>
          <w:bCs/>
          <w:color w:val="000000" w:themeColor="text1"/>
          <w:sz w:val="24"/>
          <w:szCs w:val="24"/>
        </w:rPr>
      </w:pPr>
    </w:p>
    <w:p w14:paraId="4B89CFEE" w14:textId="3B6D8CE8" w:rsidR="009D0868" w:rsidRPr="00F2589A" w:rsidRDefault="001C563E" w:rsidP="00282DC5">
      <w:pPr>
        <w:widowControl w:val="0"/>
        <w:suppressAutoHyphens/>
        <w:ind w:left="567"/>
        <w:contextualSpacing/>
        <w:jc w:val="both"/>
        <w:rPr>
          <w:rFonts w:ascii="Trebuchet MS" w:hAnsi="Trebuchet MS" w:cs="Arial"/>
          <w:color w:val="000000" w:themeColor="text1"/>
        </w:rPr>
      </w:pPr>
      <w:r w:rsidRPr="00F2589A">
        <w:rPr>
          <w:rFonts w:ascii="Trebuchet MS" w:hAnsi="Trebuchet MS" w:cs="Arial"/>
          <w:color w:val="000000" w:themeColor="text1"/>
        </w:rPr>
        <w:t xml:space="preserve">A reconciliação das receitas brutas para a receita líquida dos </w:t>
      </w:r>
      <w:r w:rsidR="001669D7" w:rsidRPr="00F2589A">
        <w:rPr>
          <w:rFonts w:ascii="Trebuchet MS" w:hAnsi="Trebuchet MS" w:cs="Arial"/>
          <w:color w:val="000000" w:themeColor="text1"/>
        </w:rPr>
        <w:t>serviços prestados</w:t>
      </w:r>
      <w:r w:rsidRPr="00F2589A">
        <w:rPr>
          <w:rFonts w:ascii="Trebuchet MS" w:hAnsi="Trebuchet MS" w:cs="Arial"/>
          <w:color w:val="000000" w:themeColor="text1"/>
        </w:rPr>
        <w:t xml:space="preserve"> é como segue</w:t>
      </w:r>
      <w:bookmarkStart w:id="9" w:name="_Hlk210694"/>
      <w:r w:rsidR="001669D7" w:rsidRPr="00F2589A">
        <w:rPr>
          <w:rFonts w:ascii="Trebuchet MS" w:hAnsi="Trebuchet MS" w:cs="Arial"/>
          <w:color w:val="000000" w:themeColor="text1"/>
        </w:rPr>
        <w:t>:</w:t>
      </w:r>
    </w:p>
    <w:p w14:paraId="260BFED7" w14:textId="77777777" w:rsidR="00D608CD" w:rsidRPr="00F2589A" w:rsidRDefault="00D608CD" w:rsidP="00282DC5">
      <w:pPr>
        <w:widowControl w:val="0"/>
        <w:suppressAutoHyphens/>
        <w:ind w:left="567"/>
        <w:contextualSpacing/>
        <w:jc w:val="both"/>
        <w:rPr>
          <w:rFonts w:ascii="Trebuchet MS" w:hAnsi="Trebuchet MS" w:cs="Arial"/>
          <w:color w:val="000000" w:themeColor="text1"/>
        </w:rPr>
      </w:pPr>
    </w:p>
    <w:tbl>
      <w:tblPr>
        <w:tblW w:w="4680" w:type="pct"/>
        <w:tblInd w:w="567" w:type="dxa"/>
        <w:tblLayout w:type="fixed"/>
        <w:tblCellMar>
          <w:left w:w="70" w:type="dxa"/>
          <w:right w:w="70" w:type="dxa"/>
        </w:tblCellMar>
        <w:tblLook w:val="04A0" w:firstRow="1" w:lastRow="0" w:firstColumn="1" w:lastColumn="0" w:noHBand="0" w:noVBand="1"/>
      </w:tblPr>
      <w:tblGrid>
        <w:gridCol w:w="2835"/>
        <w:gridCol w:w="168"/>
        <w:gridCol w:w="12"/>
        <w:gridCol w:w="1237"/>
        <w:gridCol w:w="12"/>
        <w:gridCol w:w="148"/>
        <w:gridCol w:w="12"/>
        <w:gridCol w:w="1237"/>
        <w:gridCol w:w="12"/>
        <w:gridCol w:w="148"/>
        <w:gridCol w:w="12"/>
        <w:gridCol w:w="1237"/>
        <w:gridCol w:w="12"/>
        <w:gridCol w:w="148"/>
        <w:gridCol w:w="12"/>
        <w:gridCol w:w="1237"/>
        <w:gridCol w:w="12"/>
      </w:tblGrid>
      <w:tr w:rsidR="004205EB" w:rsidRPr="00F2589A" w14:paraId="5DB5C89C" w14:textId="77777777" w:rsidTr="00D01BF9">
        <w:trPr>
          <w:gridAfter w:val="1"/>
          <w:wAfter w:w="12" w:type="dxa"/>
          <w:trHeight w:val="20"/>
        </w:trPr>
        <w:tc>
          <w:tcPr>
            <w:tcW w:w="2835" w:type="dxa"/>
            <w:tcBorders>
              <w:top w:val="nil"/>
              <w:left w:val="nil"/>
              <w:bottom w:val="nil"/>
              <w:right w:val="nil"/>
            </w:tcBorders>
            <w:shd w:val="clear" w:color="auto" w:fill="auto"/>
            <w:noWrap/>
            <w:vAlign w:val="center"/>
            <w:hideMark/>
          </w:tcPr>
          <w:p w14:paraId="0FC630EB" w14:textId="77777777" w:rsidR="000145A4" w:rsidRPr="00F2589A" w:rsidRDefault="000145A4">
            <w:pPr>
              <w:rPr>
                <w:sz w:val="18"/>
                <w:szCs w:val="18"/>
              </w:rPr>
            </w:pPr>
          </w:p>
        </w:tc>
        <w:tc>
          <w:tcPr>
            <w:tcW w:w="168" w:type="dxa"/>
            <w:tcBorders>
              <w:top w:val="nil"/>
              <w:left w:val="nil"/>
              <w:bottom w:val="nil"/>
              <w:right w:val="nil"/>
            </w:tcBorders>
            <w:shd w:val="clear" w:color="auto" w:fill="auto"/>
            <w:noWrap/>
            <w:vAlign w:val="center"/>
            <w:hideMark/>
          </w:tcPr>
          <w:p w14:paraId="414F5620" w14:textId="77777777" w:rsidR="000145A4" w:rsidRPr="00F2589A" w:rsidRDefault="000145A4">
            <w:pPr>
              <w:rPr>
                <w:sz w:val="18"/>
                <w:szCs w:val="18"/>
              </w:rPr>
            </w:pPr>
          </w:p>
        </w:tc>
        <w:tc>
          <w:tcPr>
            <w:tcW w:w="2658" w:type="dxa"/>
            <w:gridSpan w:val="6"/>
            <w:tcBorders>
              <w:top w:val="nil"/>
              <w:left w:val="nil"/>
              <w:bottom w:val="single" w:sz="4" w:space="0" w:color="auto"/>
              <w:right w:val="nil"/>
            </w:tcBorders>
            <w:shd w:val="clear" w:color="auto" w:fill="auto"/>
            <w:vAlign w:val="center"/>
            <w:hideMark/>
          </w:tcPr>
          <w:p w14:paraId="1BA7F0A7" w14:textId="77777777" w:rsidR="000145A4" w:rsidRPr="00F2589A" w:rsidRDefault="000145A4">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160" w:type="dxa"/>
            <w:gridSpan w:val="2"/>
            <w:tcBorders>
              <w:top w:val="nil"/>
              <w:left w:val="nil"/>
              <w:bottom w:val="nil"/>
              <w:right w:val="nil"/>
            </w:tcBorders>
            <w:shd w:val="clear" w:color="auto" w:fill="auto"/>
            <w:noWrap/>
            <w:vAlign w:val="center"/>
            <w:hideMark/>
          </w:tcPr>
          <w:p w14:paraId="14C80725" w14:textId="77777777" w:rsidR="000145A4" w:rsidRPr="00F2589A" w:rsidRDefault="000145A4">
            <w:pPr>
              <w:jc w:val="center"/>
              <w:rPr>
                <w:rFonts w:ascii="Trebuchet MS" w:hAnsi="Trebuchet MS" w:cs="Arial"/>
                <w:b/>
                <w:bCs/>
                <w:sz w:val="18"/>
                <w:szCs w:val="18"/>
              </w:rPr>
            </w:pPr>
          </w:p>
        </w:tc>
        <w:tc>
          <w:tcPr>
            <w:tcW w:w="2658" w:type="dxa"/>
            <w:gridSpan w:val="6"/>
            <w:tcBorders>
              <w:top w:val="nil"/>
              <w:left w:val="nil"/>
              <w:bottom w:val="single" w:sz="4" w:space="0" w:color="auto"/>
              <w:right w:val="nil"/>
            </w:tcBorders>
            <w:shd w:val="clear" w:color="auto" w:fill="auto"/>
            <w:vAlign w:val="center"/>
            <w:hideMark/>
          </w:tcPr>
          <w:p w14:paraId="58C6CD10" w14:textId="77777777" w:rsidR="000145A4" w:rsidRPr="00F2589A" w:rsidRDefault="000145A4">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6B02AC" w:rsidRPr="00F2589A" w14:paraId="6C539AA3" w14:textId="77777777" w:rsidTr="004205EB">
        <w:trPr>
          <w:gridAfter w:val="1"/>
          <w:wAfter w:w="12" w:type="dxa"/>
          <w:trHeight w:val="20"/>
        </w:trPr>
        <w:tc>
          <w:tcPr>
            <w:tcW w:w="2835" w:type="dxa"/>
            <w:tcBorders>
              <w:top w:val="nil"/>
              <w:left w:val="nil"/>
              <w:bottom w:val="single" w:sz="4" w:space="0" w:color="auto"/>
              <w:right w:val="nil"/>
            </w:tcBorders>
            <w:shd w:val="clear" w:color="auto" w:fill="auto"/>
            <w:noWrap/>
            <w:vAlign w:val="center"/>
            <w:hideMark/>
          </w:tcPr>
          <w:p w14:paraId="21DDF4CC" w14:textId="200A40F3" w:rsidR="000145A4" w:rsidRPr="00F2589A" w:rsidRDefault="000906A2">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168" w:type="dxa"/>
            <w:tcBorders>
              <w:top w:val="nil"/>
              <w:left w:val="nil"/>
              <w:bottom w:val="nil"/>
              <w:right w:val="nil"/>
            </w:tcBorders>
            <w:shd w:val="clear" w:color="auto" w:fill="auto"/>
            <w:noWrap/>
            <w:vAlign w:val="center"/>
            <w:hideMark/>
          </w:tcPr>
          <w:p w14:paraId="5B04EDB4" w14:textId="77777777" w:rsidR="000145A4" w:rsidRPr="00F2589A" w:rsidRDefault="000145A4">
            <w:pPr>
              <w:rPr>
                <w:sz w:val="18"/>
                <w:szCs w:val="18"/>
              </w:rPr>
            </w:pPr>
          </w:p>
        </w:tc>
        <w:tc>
          <w:tcPr>
            <w:tcW w:w="1249" w:type="dxa"/>
            <w:gridSpan w:val="2"/>
            <w:tcBorders>
              <w:top w:val="nil"/>
              <w:left w:val="nil"/>
              <w:bottom w:val="single" w:sz="4" w:space="0" w:color="auto"/>
              <w:right w:val="nil"/>
            </w:tcBorders>
            <w:shd w:val="clear" w:color="auto" w:fill="auto"/>
            <w:vAlign w:val="center"/>
            <w:hideMark/>
          </w:tcPr>
          <w:p w14:paraId="67200A0D" w14:textId="76017BD1" w:rsidR="000145A4" w:rsidRPr="00F2589A" w:rsidRDefault="00716E12">
            <w:pPr>
              <w:jc w:val="center"/>
              <w:rPr>
                <w:rFonts w:ascii="Trebuchet MS" w:hAnsi="Trebuchet MS" w:cs="Arial"/>
                <w:b/>
                <w:bCs/>
                <w:sz w:val="18"/>
                <w:szCs w:val="18"/>
              </w:rPr>
            </w:pPr>
            <w:r w:rsidRPr="00F2589A">
              <w:rPr>
                <w:rFonts w:ascii="Trebuchet MS" w:hAnsi="Trebuchet MS" w:cs="Arial"/>
                <w:b/>
                <w:bCs/>
                <w:sz w:val="18"/>
                <w:szCs w:val="18"/>
              </w:rPr>
              <w:t>2023</w:t>
            </w:r>
          </w:p>
        </w:tc>
        <w:tc>
          <w:tcPr>
            <w:tcW w:w="160" w:type="dxa"/>
            <w:gridSpan w:val="2"/>
            <w:tcBorders>
              <w:top w:val="nil"/>
              <w:left w:val="nil"/>
              <w:bottom w:val="nil"/>
              <w:right w:val="nil"/>
            </w:tcBorders>
            <w:shd w:val="clear" w:color="auto" w:fill="auto"/>
            <w:vAlign w:val="center"/>
            <w:hideMark/>
          </w:tcPr>
          <w:p w14:paraId="532E71A2" w14:textId="77777777" w:rsidR="000145A4" w:rsidRPr="00F2589A" w:rsidRDefault="000145A4">
            <w:pPr>
              <w:jc w:val="center"/>
              <w:rPr>
                <w:rFonts w:ascii="Trebuchet MS" w:hAnsi="Trebuchet MS" w:cs="Arial"/>
                <w:b/>
                <w:bCs/>
                <w:sz w:val="18"/>
                <w:szCs w:val="18"/>
              </w:rPr>
            </w:pPr>
          </w:p>
        </w:tc>
        <w:tc>
          <w:tcPr>
            <w:tcW w:w="1249" w:type="dxa"/>
            <w:gridSpan w:val="2"/>
            <w:tcBorders>
              <w:top w:val="nil"/>
              <w:left w:val="nil"/>
              <w:bottom w:val="single" w:sz="4" w:space="0" w:color="auto"/>
              <w:right w:val="nil"/>
            </w:tcBorders>
            <w:shd w:val="clear" w:color="auto" w:fill="auto"/>
            <w:vAlign w:val="center"/>
            <w:hideMark/>
          </w:tcPr>
          <w:p w14:paraId="37CA36AF" w14:textId="31F7FA89" w:rsidR="000145A4" w:rsidRPr="00F2589A" w:rsidRDefault="00716E12">
            <w:pPr>
              <w:jc w:val="center"/>
              <w:rPr>
                <w:rFonts w:ascii="Trebuchet MS" w:hAnsi="Trebuchet MS" w:cs="Arial"/>
                <w:b/>
                <w:bCs/>
                <w:sz w:val="18"/>
                <w:szCs w:val="18"/>
              </w:rPr>
            </w:pPr>
            <w:r w:rsidRPr="00F2589A">
              <w:rPr>
                <w:rFonts w:ascii="Trebuchet MS" w:hAnsi="Trebuchet MS" w:cs="Arial"/>
                <w:b/>
                <w:bCs/>
                <w:sz w:val="18"/>
                <w:szCs w:val="18"/>
              </w:rPr>
              <w:t>2022</w:t>
            </w:r>
          </w:p>
        </w:tc>
        <w:tc>
          <w:tcPr>
            <w:tcW w:w="160" w:type="dxa"/>
            <w:gridSpan w:val="2"/>
            <w:tcBorders>
              <w:top w:val="nil"/>
              <w:left w:val="nil"/>
              <w:bottom w:val="nil"/>
              <w:right w:val="nil"/>
            </w:tcBorders>
            <w:shd w:val="clear" w:color="auto" w:fill="auto"/>
            <w:vAlign w:val="center"/>
            <w:hideMark/>
          </w:tcPr>
          <w:p w14:paraId="63A0A174" w14:textId="77777777" w:rsidR="000145A4" w:rsidRPr="00F2589A" w:rsidRDefault="000145A4">
            <w:pPr>
              <w:jc w:val="center"/>
              <w:rPr>
                <w:rFonts w:ascii="Trebuchet MS" w:hAnsi="Trebuchet MS" w:cs="Arial"/>
                <w:b/>
                <w:bCs/>
                <w:sz w:val="18"/>
                <w:szCs w:val="18"/>
              </w:rPr>
            </w:pPr>
          </w:p>
        </w:tc>
        <w:tc>
          <w:tcPr>
            <w:tcW w:w="1249" w:type="dxa"/>
            <w:gridSpan w:val="2"/>
            <w:tcBorders>
              <w:top w:val="nil"/>
              <w:left w:val="nil"/>
              <w:bottom w:val="single" w:sz="4" w:space="0" w:color="auto"/>
              <w:right w:val="nil"/>
            </w:tcBorders>
            <w:shd w:val="clear" w:color="auto" w:fill="auto"/>
            <w:vAlign w:val="center"/>
            <w:hideMark/>
          </w:tcPr>
          <w:p w14:paraId="245EBCBA" w14:textId="11532C1E" w:rsidR="000145A4" w:rsidRPr="00F2589A" w:rsidRDefault="00716E12">
            <w:pPr>
              <w:jc w:val="center"/>
              <w:rPr>
                <w:rFonts w:ascii="Trebuchet MS" w:hAnsi="Trebuchet MS" w:cs="Arial"/>
                <w:b/>
                <w:bCs/>
                <w:sz w:val="18"/>
                <w:szCs w:val="18"/>
              </w:rPr>
            </w:pPr>
            <w:r w:rsidRPr="00F2589A">
              <w:rPr>
                <w:rFonts w:ascii="Trebuchet MS" w:hAnsi="Trebuchet MS" w:cs="Arial"/>
                <w:b/>
                <w:bCs/>
                <w:sz w:val="18"/>
                <w:szCs w:val="18"/>
              </w:rPr>
              <w:t>2023</w:t>
            </w:r>
          </w:p>
        </w:tc>
        <w:tc>
          <w:tcPr>
            <w:tcW w:w="160" w:type="dxa"/>
            <w:gridSpan w:val="2"/>
            <w:tcBorders>
              <w:top w:val="nil"/>
              <w:left w:val="nil"/>
              <w:bottom w:val="nil"/>
              <w:right w:val="nil"/>
            </w:tcBorders>
            <w:shd w:val="clear" w:color="auto" w:fill="auto"/>
            <w:vAlign w:val="center"/>
            <w:hideMark/>
          </w:tcPr>
          <w:p w14:paraId="617B0063" w14:textId="77777777" w:rsidR="000145A4" w:rsidRPr="00F2589A" w:rsidRDefault="000145A4">
            <w:pPr>
              <w:jc w:val="center"/>
              <w:rPr>
                <w:rFonts w:ascii="Trebuchet MS" w:hAnsi="Trebuchet MS" w:cs="Arial"/>
                <w:b/>
                <w:bCs/>
                <w:sz w:val="18"/>
                <w:szCs w:val="18"/>
              </w:rPr>
            </w:pPr>
          </w:p>
        </w:tc>
        <w:tc>
          <w:tcPr>
            <w:tcW w:w="1249" w:type="dxa"/>
            <w:gridSpan w:val="2"/>
            <w:tcBorders>
              <w:top w:val="nil"/>
              <w:left w:val="nil"/>
              <w:bottom w:val="single" w:sz="4" w:space="0" w:color="auto"/>
              <w:right w:val="nil"/>
            </w:tcBorders>
            <w:shd w:val="clear" w:color="auto" w:fill="auto"/>
            <w:vAlign w:val="center"/>
            <w:hideMark/>
          </w:tcPr>
          <w:p w14:paraId="46CAC77B" w14:textId="3ED04647" w:rsidR="000145A4" w:rsidRPr="00F2589A" w:rsidRDefault="00716E12">
            <w:pPr>
              <w:jc w:val="center"/>
              <w:rPr>
                <w:rFonts w:ascii="Trebuchet MS" w:hAnsi="Trebuchet MS" w:cs="Arial"/>
                <w:b/>
                <w:bCs/>
                <w:sz w:val="18"/>
                <w:szCs w:val="18"/>
              </w:rPr>
            </w:pPr>
            <w:r w:rsidRPr="00F2589A">
              <w:rPr>
                <w:rFonts w:ascii="Trebuchet MS" w:hAnsi="Trebuchet MS" w:cs="Arial"/>
                <w:b/>
                <w:bCs/>
                <w:sz w:val="18"/>
                <w:szCs w:val="18"/>
              </w:rPr>
              <w:t>2022</w:t>
            </w:r>
          </w:p>
        </w:tc>
      </w:tr>
      <w:tr w:rsidR="006B02AC" w:rsidRPr="00F2589A" w14:paraId="69B3A50C" w14:textId="77777777" w:rsidTr="004205EB">
        <w:trPr>
          <w:gridAfter w:val="1"/>
          <w:wAfter w:w="12" w:type="dxa"/>
          <w:trHeight w:val="20"/>
        </w:trPr>
        <w:tc>
          <w:tcPr>
            <w:tcW w:w="2835" w:type="dxa"/>
            <w:tcBorders>
              <w:top w:val="single" w:sz="4" w:space="0" w:color="auto"/>
              <w:left w:val="nil"/>
              <w:bottom w:val="nil"/>
              <w:right w:val="nil"/>
            </w:tcBorders>
            <w:shd w:val="clear" w:color="auto" w:fill="auto"/>
            <w:noWrap/>
            <w:vAlign w:val="center"/>
            <w:hideMark/>
          </w:tcPr>
          <w:p w14:paraId="338A7156" w14:textId="77777777" w:rsidR="000145A4" w:rsidRPr="00F2589A" w:rsidRDefault="000145A4" w:rsidP="00D01BF9">
            <w:pPr>
              <w:ind w:left="-63"/>
              <w:rPr>
                <w:rFonts w:ascii="Trebuchet MS" w:hAnsi="Trebuchet MS" w:cs="Arial"/>
                <w:b/>
                <w:bCs/>
                <w:sz w:val="18"/>
                <w:szCs w:val="18"/>
              </w:rPr>
            </w:pPr>
            <w:r w:rsidRPr="00F2589A">
              <w:rPr>
                <w:rFonts w:ascii="Trebuchet MS" w:hAnsi="Trebuchet MS" w:cs="Arial"/>
                <w:b/>
                <w:bCs/>
                <w:sz w:val="18"/>
                <w:szCs w:val="18"/>
              </w:rPr>
              <w:t>Receita de serviço</w:t>
            </w:r>
          </w:p>
        </w:tc>
        <w:tc>
          <w:tcPr>
            <w:tcW w:w="168" w:type="dxa"/>
            <w:tcBorders>
              <w:top w:val="nil"/>
              <w:left w:val="nil"/>
              <w:bottom w:val="nil"/>
              <w:right w:val="nil"/>
            </w:tcBorders>
            <w:shd w:val="clear" w:color="auto" w:fill="auto"/>
            <w:vAlign w:val="center"/>
            <w:hideMark/>
          </w:tcPr>
          <w:p w14:paraId="612AB4CD" w14:textId="77777777" w:rsidR="000145A4" w:rsidRPr="00F2589A" w:rsidRDefault="000145A4">
            <w:pPr>
              <w:rPr>
                <w:rFonts w:ascii="Trebuchet MS" w:hAnsi="Trebuchet MS" w:cs="Arial"/>
                <w:b/>
                <w:bCs/>
                <w:sz w:val="18"/>
                <w:szCs w:val="18"/>
              </w:rPr>
            </w:pPr>
          </w:p>
        </w:tc>
        <w:tc>
          <w:tcPr>
            <w:tcW w:w="1249" w:type="dxa"/>
            <w:gridSpan w:val="2"/>
            <w:tcBorders>
              <w:top w:val="single" w:sz="4" w:space="0" w:color="auto"/>
              <w:left w:val="nil"/>
              <w:bottom w:val="nil"/>
              <w:right w:val="nil"/>
            </w:tcBorders>
            <w:shd w:val="clear" w:color="auto" w:fill="auto"/>
            <w:vAlign w:val="bottom"/>
            <w:hideMark/>
          </w:tcPr>
          <w:p w14:paraId="3E66FE08" w14:textId="2EC7D793" w:rsidR="000145A4" w:rsidRPr="00F2589A" w:rsidRDefault="000145A4" w:rsidP="000145A4">
            <w:pPr>
              <w:jc w:val="right"/>
              <w:rPr>
                <w:rFonts w:ascii="Trebuchet MS" w:hAnsi="Trebuchet MS" w:cs="Arial"/>
                <w:b/>
                <w:bCs/>
                <w:color w:val="000000"/>
                <w:sz w:val="18"/>
                <w:szCs w:val="18"/>
              </w:rPr>
            </w:pPr>
            <w:r w:rsidRPr="00F2589A">
              <w:rPr>
                <w:rFonts w:ascii="Trebuchet MS" w:hAnsi="Trebuchet MS" w:cs="Arial"/>
                <w:b/>
                <w:bCs/>
                <w:color w:val="000000"/>
                <w:sz w:val="18"/>
                <w:szCs w:val="18"/>
              </w:rPr>
              <w:t>311.802</w:t>
            </w:r>
          </w:p>
        </w:tc>
        <w:tc>
          <w:tcPr>
            <w:tcW w:w="160" w:type="dxa"/>
            <w:gridSpan w:val="2"/>
            <w:tcBorders>
              <w:top w:val="nil"/>
              <w:left w:val="nil"/>
              <w:bottom w:val="nil"/>
              <w:right w:val="nil"/>
            </w:tcBorders>
            <w:shd w:val="clear" w:color="auto" w:fill="auto"/>
            <w:vAlign w:val="bottom"/>
            <w:hideMark/>
          </w:tcPr>
          <w:p w14:paraId="102C3F6B"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single" w:sz="4" w:space="0" w:color="auto"/>
              <w:left w:val="nil"/>
              <w:bottom w:val="nil"/>
              <w:right w:val="nil"/>
            </w:tcBorders>
            <w:shd w:val="clear" w:color="auto" w:fill="auto"/>
            <w:noWrap/>
            <w:vAlign w:val="bottom"/>
            <w:hideMark/>
          </w:tcPr>
          <w:p w14:paraId="0C899C6E" w14:textId="77777777" w:rsidR="000145A4" w:rsidRPr="00F2589A" w:rsidRDefault="000145A4" w:rsidP="000145A4">
            <w:pPr>
              <w:jc w:val="right"/>
              <w:rPr>
                <w:rFonts w:ascii="Trebuchet MS" w:hAnsi="Trebuchet MS" w:cs="Arial"/>
                <w:b/>
                <w:bCs/>
                <w:color w:val="000000"/>
                <w:sz w:val="18"/>
                <w:szCs w:val="18"/>
              </w:rPr>
            </w:pPr>
            <w:r w:rsidRPr="00F2589A">
              <w:rPr>
                <w:rFonts w:ascii="Trebuchet MS" w:hAnsi="Trebuchet MS" w:cs="Arial"/>
                <w:b/>
                <w:bCs/>
                <w:color w:val="000000"/>
                <w:sz w:val="18"/>
                <w:szCs w:val="18"/>
              </w:rPr>
              <w:t>254.311</w:t>
            </w:r>
          </w:p>
        </w:tc>
        <w:tc>
          <w:tcPr>
            <w:tcW w:w="160" w:type="dxa"/>
            <w:gridSpan w:val="2"/>
            <w:tcBorders>
              <w:top w:val="nil"/>
              <w:left w:val="nil"/>
              <w:bottom w:val="nil"/>
              <w:right w:val="nil"/>
            </w:tcBorders>
            <w:shd w:val="clear" w:color="auto" w:fill="auto"/>
            <w:vAlign w:val="bottom"/>
            <w:hideMark/>
          </w:tcPr>
          <w:p w14:paraId="1642D00D" w14:textId="77777777" w:rsidR="000145A4" w:rsidRPr="00F2589A" w:rsidRDefault="000145A4" w:rsidP="000145A4">
            <w:pPr>
              <w:jc w:val="right"/>
              <w:rPr>
                <w:rFonts w:ascii="Trebuchet MS" w:hAnsi="Trebuchet MS" w:cs="Arial"/>
                <w:b/>
                <w:bCs/>
                <w:color w:val="000000"/>
                <w:sz w:val="18"/>
                <w:szCs w:val="18"/>
              </w:rPr>
            </w:pPr>
          </w:p>
        </w:tc>
        <w:tc>
          <w:tcPr>
            <w:tcW w:w="1249" w:type="dxa"/>
            <w:gridSpan w:val="2"/>
            <w:tcBorders>
              <w:top w:val="single" w:sz="4" w:space="0" w:color="auto"/>
              <w:left w:val="nil"/>
              <w:bottom w:val="nil"/>
              <w:right w:val="nil"/>
            </w:tcBorders>
            <w:shd w:val="clear" w:color="auto" w:fill="auto"/>
            <w:vAlign w:val="bottom"/>
            <w:hideMark/>
          </w:tcPr>
          <w:p w14:paraId="1C343D05" w14:textId="51D067F0" w:rsidR="000145A4" w:rsidRPr="00F2589A" w:rsidRDefault="000145A4" w:rsidP="000145A4">
            <w:pPr>
              <w:jc w:val="right"/>
              <w:rPr>
                <w:rFonts w:ascii="Trebuchet MS" w:hAnsi="Trebuchet MS" w:cs="Arial"/>
                <w:b/>
                <w:bCs/>
                <w:color w:val="000000"/>
                <w:sz w:val="18"/>
                <w:szCs w:val="18"/>
              </w:rPr>
            </w:pPr>
            <w:r w:rsidRPr="00F2589A">
              <w:rPr>
                <w:rFonts w:ascii="Trebuchet MS" w:hAnsi="Trebuchet MS" w:cs="Arial"/>
                <w:b/>
                <w:bCs/>
                <w:color w:val="000000"/>
                <w:sz w:val="18"/>
                <w:szCs w:val="18"/>
              </w:rPr>
              <w:t>356.262</w:t>
            </w:r>
          </w:p>
        </w:tc>
        <w:tc>
          <w:tcPr>
            <w:tcW w:w="160" w:type="dxa"/>
            <w:gridSpan w:val="2"/>
            <w:tcBorders>
              <w:top w:val="nil"/>
              <w:left w:val="nil"/>
              <w:bottom w:val="nil"/>
              <w:right w:val="nil"/>
            </w:tcBorders>
            <w:shd w:val="clear" w:color="auto" w:fill="auto"/>
            <w:noWrap/>
            <w:vAlign w:val="bottom"/>
            <w:hideMark/>
          </w:tcPr>
          <w:p w14:paraId="1B15A86F"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single" w:sz="4" w:space="0" w:color="auto"/>
              <w:left w:val="nil"/>
              <w:bottom w:val="nil"/>
              <w:right w:val="nil"/>
            </w:tcBorders>
            <w:shd w:val="clear" w:color="auto" w:fill="auto"/>
            <w:noWrap/>
            <w:vAlign w:val="bottom"/>
            <w:hideMark/>
          </w:tcPr>
          <w:p w14:paraId="28EB65F8" w14:textId="77777777" w:rsidR="000145A4" w:rsidRPr="00F2589A" w:rsidRDefault="000145A4" w:rsidP="000145A4">
            <w:pPr>
              <w:jc w:val="right"/>
              <w:rPr>
                <w:rFonts w:ascii="Trebuchet MS" w:hAnsi="Trebuchet MS" w:cs="Arial"/>
                <w:b/>
                <w:bCs/>
                <w:color w:val="000000"/>
                <w:sz w:val="18"/>
                <w:szCs w:val="18"/>
              </w:rPr>
            </w:pPr>
            <w:r w:rsidRPr="00F2589A">
              <w:rPr>
                <w:rFonts w:ascii="Trebuchet MS" w:hAnsi="Trebuchet MS" w:cs="Arial"/>
                <w:b/>
                <w:bCs/>
                <w:color w:val="000000"/>
                <w:sz w:val="18"/>
                <w:szCs w:val="18"/>
              </w:rPr>
              <w:t>292.012</w:t>
            </w:r>
          </w:p>
        </w:tc>
      </w:tr>
      <w:tr w:rsidR="004205EB" w:rsidRPr="00F2589A" w14:paraId="1C79A890" w14:textId="77777777" w:rsidTr="00D01BF9">
        <w:trPr>
          <w:gridAfter w:val="1"/>
          <w:wAfter w:w="12" w:type="dxa"/>
          <w:trHeight w:val="20"/>
        </w:trPr>
        <w:tc>
          <w:tcPr>
            <w:tcW w:w="2835" w:type="dxa"/>
            <w:tcBorders>
              <w:top w:val="nil"/>
              <w:left w:val="nil"/>
              <w:bottom w:val="nil"/>
              <w:right w:val="nil"/>
            </w:tcBorders>
            <w:shd w:val="clear" w:color="auto" w:fill="auto"/>
            <w:noWrap/>
            <w:vAlign w:val="center"/>
            <w:hideMark/>
          </w:tcPr>
          <w:p w14:paraId="2BCFA1EA" w14:textId="77777777" w:rsidR="000145A4" w:rsidRPr="00F2589A" w:rsidRDefault="000145A4">
            <w:pPr>
              <w:jc w:val="right"/>
              <w:rPr>
                <w:rFonts w:ascii="Trebuchet MS" w:hAnsi="Trebuchet MS" w:cs="Arial"/>
                <w:b/>
                <w:bCs/>
                <w:color w:val="000000"/>
                <w:sz w:val="18"/>
                <w:szCs w:val="18"/>
              </w:rPr>
            </w:pPr>
          </w:p>
        </w:tc>
        <w:tc>
          <w:tcPr>
            <w:tcW w:w="168" w:type="dxa"/>
            <w:tcBorders>
              <w:top w:val="nil"/>
              <w:left w:val="nil"/>
              <w:bottom w:val="nil"/>
              <w:right w:val="nil"/>
            </w:tcBorders>
            <w:shd w:val="clear" w:color="auto" w:fill="auto"/>
            <w:noWrap/>
            <w:vAlign w:val="center"/>
            <w:hideMark/>
          </w:tcPr>
          <w:p w14:paraId="57835EB4" w14:textId="77777777" w:rsidR="000145A4" w:rsidRPr="00F2589A" w:rsidRDefault="000145A4">
            <w:pPr>
              <w:rPr>
                <w:sz w:val="18"/>
                <w:szCs w:val="18"/>
              </w:rPr>
            </w:pPr>
          </w:p>
        </w:tc>
        <w:tc>
          <w:tcPr>
            <w:tcW w:w="1249" w:type="dxa"/>
            <w:gridSpan w:val="2"/>
            <w:tcBorders>
              <w:top w:val="nil"/>
              <w:left w:val="nil"/>
              <w:bottom w:val="nil"/>
              <w:right w:val="nil"/>
            </w:tcBorders>
            <w:shd w:val="clear" w:color="auto" w:fill="auto"/>
            <w:noWrap/>
            <w:vAlign w:val="bottom"/>
            <w:hideMark/>
          </w:tcPr>
          <w:p w14:paraId="65D51148" w14:textId="77777777" w:rsidR="000145A4" w:rsidRPr="00F2589A" w:rsidRDefault="000145A4" w:rsidP="000145A4">
            <w:pPr>
              <w:jc w:val="right"/>
              <w:rPr>
                <w:sz w:val="18"/>
                <w:szCs w:val="18"/>
              </w:rPr>
            </w:pPr>
          </w:p>
        </w:tc>
        <w:tc>
          <w:tcPr>
            <w:tcW w:w="160" w:type="dxa"/>
            <w:gridSpan w:val="2"/>
            <w:tcBorders>
              <w:top w:val="nil"/>
              <w:left w:val="nil"/>
              <w:bottom w:val="nil"/>
              <w:right w:val="nil"/>
            </w:tcBorders>
            <w:shd w:val="clear" w:color="auto" w:fill="auto"/>
            <w:noWrap/>
            <w:vAlign w:val="bottom"/>
            <w:hideMark/>
          </w:tcPr>
          <w:p w14:paraId="3A04D498" w14:textId="77777777" w:rsidR="000145A4" w:rsidRPr="00F2589A" w:rsidRDefault="000145A4" w:rsidP="000145A4">
            <w:pPr>
              <w:jc w:val="right"/>
              <w:rPr>
                <w:sz w:val="18"/>
                <w:szCs w:val="18"/>
              </w:rPr>
            </w:pPr>
          </w:p>
        </w:tc>
        <w:tc>
          <w:tcPr>
            <w:tcW w:w="1249" w:type="dxa"/>
            <w:gridSpan w:val="2"/>
            <w:tcBorders>
              <w:top w:val="nil"/>
              <w:left w:val="nil"/>
              <w:bottom w:val="nil"/>
              <w:right w:val="nil"/>
            </w:tcBorders>
            <w:shd w:val="clear" w:color="auto" w:fill="auto"/>
            <w:noWrap/>
            <w:vAlign w:val="bottom"/>
            <w:hideMark/>
          </w:tcPr>
          <w:p w14:paraId="665C9219" w14:textId="77777777" w:rsidR="000145A4" w:rsidRPr="00F2589A" w:rsidRDefault="000145A4" w:rsidP="000145A4">
            <w:pPr>
              <w:jc w:val="right"/>
              <w:rPr>
                <w:sz w:val="18"/>
                <w:szCs w:val="18"/>
              </w:rPr>
            </w:pPr>
          </w:p>
        </w:tc>
        <w:tc>
          <w:tcPr>
            <w:tcW w:w="160" w:type="dxa"/>
            <w:gridSpan w:val="2"/>
            <w:tcBorders>
              <w:top w:val="nil"/>
              <w:left w:val="nil"/>
              <w:bottom w:val="nil"/>
              <w:right w:val="nil"/>
            </w:tcBorders>
            <w:shd w:val="clear" w:color="auto" w:fill="auto"/>
            <w:noWrap/>
            <w:vAlign w:val="bottom"/>
            <w:hideMark/>
          </w:tcPr>
          <w:p w14:paraId="085DC2D8" w14:textId="77777777" w:rsidR="000145A4" w:rsidRPr="00F2589A" w:rsidRDefault="000145A4" w:rsidP="000145A4">
            <w:pPr>
              <w:jc w:val="right"/>
              <w:rPr>
                <w:sz w:val="18"/>
                <w:szCs w:val="18"/>
              </w:rPr>
            </w:pPr>
          </w:p>
        </w:tc>
        <w:tc>
          <w:tcPr>
            <w:tcW w:w="1249" w:type="dxa"/>
            <w:gridSpan w:val="2"/>
            <w:tcBorders>
              <w:top w:val="nil"/>
              <w:left w:val="nil"/>
              <w:bottom w:val="nil"/>
              <w:right w:val="nil"/>
            </w:tcBorders>
            <w:shd w:val="clear" w:color="auto" w:fill="auto"/>
            <w:noWrap/>
            <w:vAlign w:val="bottom"/>
            <w:hideMark/>
          </w:tcPr>
          <w:p w14:paraId="10089251" w14:textId="77777777" w:rsidR="000145A4" w:rsidRPr="00F2589A" w:rsidRDefault="000145A4" w:rsidP="000145A4">
            <w:pPr>
              <w:jc w:val="right"/>
              <w:rPr>
                <w:sz w:val="18"/>
                <w:szCs w:val="18"/>
              </w:rPr>
            </w:pPr>
          </w:p>
        </w:tc>
        <w:tc>
          <w:tcPr>
            <w:tcW w:w="160" w:type="dxa"/>
            <w:gridSpan w:val="2"/>
            <w:tcBorders>
              <w:top w:val="nil"/>
              <w:left w:val="nil"/>
              <w:bottom w:val="nil"/>
              <w:right w:val="nil"/>
            </w:tcBorders>
            <w:shd w:val="clear" w:color="auto" w:fill="auto"/>
            <w:noWrap/>
            <w:vAlign w:val="bottom"/>
            <w:hideMark/>
          </w:tcPr>
          <w:p w14:paraId="33E1E998" w14:textId="77777777" w:rsidR="000145A4" w:rsidRPr="00F2589A" w:rsidRDefault="000145A4" w:rsidP="000145A4">
            <w:pPr>
              <w:jc w:val="right"/>
              <w:rPr>
                <w:sz w:val="18"/>
                <w:szCs w:val="18"/>
              </w:rPr>
            </w:pPr>
          </w:p>
        </w:tc>
        <w:tc>
          <w:tcPr>
            <w:tcW w:w="1249" w:type="dxa"/>
            <w:gridSpan w:val="2"/>
            <w:tcBorders>
              <w:top w:val="nil"/>
              <w:left w:val="nil"/>
              <w:bottom w:val="nil"/>
              <w:right w:val="nil"/>
            </w:tcBorders>
            <w:shd w:val="clear" w:color="auto" w:fill="auto"/>
            <w:noWrap/>
            <w:vAlign w:val="bottom"/>
            <w:hideMark/>
          </w:tcPr>
          <w:p w14:paraId="7CCB4096" w14:textId="77777777" w:rsidR="000145A4" w:rsidRPr="00F2589A" w:rsidRDefault="000145A4" w:rsidP="000145A4">
            <w:pPr>
              <w:jc w:val="right"/>
              <w:rPr>
                <w:sz w:val="18"/>
                <w:szCs w:val="18"/>
              </w:rPr>
            </w:pPr>
          </w:p>
        </w:tc>
      </w:tr>
      <w:tr w:rsidR="004205EB" w:rsidRPr="00F2589A" w14:paraId="5DABEC40" w14:textId="77777777" w:rsidTr="00D01BF9">
        <w:trPr>
          <w:trHeight w:val="20"/>
        </w:trPr>
        <w:tc>
          <w:tcPr>
            <w:tcW w:w="5673" w:type="dxa"/>
            <w:gridSpan w:val="9"/>
            <w:tcBorders>
              <w:top w:val="nil"/>
              <w:left w:val="nil"/>
              <w:bottom w:val="nil"/>
              <w:right w:val="nil"/>
            </w:tcBorders>
            <w:shd w:val="clear" w:color="auto" w:fill="auto"/>
            <w:noWrap/>
            <w:vAlign w:val="center"/>
            <w:hideMark/>
          </w:tcPr>
          <w:p w14:paraId="4F8C941A" w14:textId="79A88CF2" w:rsidR="00716E12" w:rsidRPr="00F2589A" w:rsidRDefault="00716E12" w:rsidP="00D01BF9">
            <w:pPr>
              <w:ind w:left="-63"/>
              <w:rPr>
                <w:sz w:val="18"/>
                <w:szCs w:val="18"/>
              </w:rPr>
            </w:pPr>
            <w:r w:rsidRPr="00F2589A">
              <w:rPr>
                <w:rFonts w:ascii="Trebuchet MS" w:hAnsi="Trebuchet MS" w:cs="Arial"/>
                <w:b/>
                <w:bCs/>
                <w:sz w:val="18"/>
                <w:szCs w:val="18"/>
              </w:rPr>
              <w:t>Deduções da receita</w:t>
            </w:r>
          </w:p>
        </w:tc>
        <w:tc>
          <w:tcPr>
            <w:tcW w:w="160" w:type="dxa"/>
            <w:gridSpan w:val="2"/>
            <w:tcBorders>
              <w:top w:val="nil"/>
              <w:left w:val="nil"/>
              <w:bottom w:val="nil"/>
              <w:right w:val="nil"/>
            </w:tcBorders>
            <w:shd w:val="clear" w:color="auto" w:fill="auto"/>
            <w:noWrap/>
            <w:vAlign w:val="bottom"/>
            <w:hideMark/>
          </w:tcPr>
          <w:p w14:paraId="5F1A7D97" w14:textId="77777777" w:rsidR="00716E12" w:rsidRPr="00F2589A" w:rsidRDefault="00716E12" w:rsidP="000145A4">
            <w:pPr>
              <w:jc w:val="right"/>
              <w:rPr>
                <w:sz w:val="18"/>
                <w:szCs w:val="18"/>
              </w:rPr>
            </w:pPr>
          </w:p>
        </w:tc>
        <w:tc>
          <w:tcPr>
            <w:tcW w:w="1249" w:type="dxa"/>
            <w:gridSpan w:val="2"/>
            <w:tcBorders>
              <w:top w:val="nil"/>
              <w:left w:val="nil"/>
              <w:bottom w:val="nil"/>
              <w:right w:val="nil"/>
            </w:tcBorders>
            <w:shd w:val="clear" w:color="auto" w:fill="auto"/>
            <w:noWrap/>
            <w:vAlign w:val="bottom"/>
            <w:hideMark/>
          </w:tcPr>
          <w:p w14:paraId="1650E306" w14:textId="77777777" w:rsidR="00716E12" w:rsidRPr="00F2589A" w:rsidRDefault="00716E12" w:rsidP="000145A4">
            <w:pPr>
              <w:jc w:val="right"/>
              <w:rPr>
                <w:sz w:val="18"/>
                <w:szCs w:val="18"/>
              </w:rPr>
            </w:pPr>
          </w:p>
        </w:tc>
        <w:tc>
          <w:tcPr>
            <w:tcW w:w="160" w:type="dxa"/>
            <w:gridSpan w:val="2"/>
            <w:tcBorders>
              <w:top w:val="nil"/>
              <w:left w:val="nil"/>
              <w:bottom w:val="nil"/>
              <w:right w:val="nil"/>
            </w:tcBorders>
            <w:shd w:val="clear" w:color="auto" w:fill="auto"/>
            <w:noWrap/>
            <w:vAlign w:val="bottom"/>
            <w:hideMark/>
          </w:tcPr>
          <w:p w14:paraId="38221680" w14:textId="77777777" w:rsidR="00716E12" w:rsidRPr="00F2589A" w:rsidRDefault="00716E12" w:rsidP="000145A4">
            <w:pPr>
              <w:jc w:val="right"/>
              <w:rPr>
                <w:sz w:val="18"/>
                <w:szCs w:val="18"/>
              </w:rPr>
            </w:pPr>
          </w:p>
        </w:tc>
        <w:tc>
          <w:tcPr>
            <w:tcW w:w="1249" w:type="dxa"/>
            <w:gridSpan w:val="2"/>
            <w:tcBorders>
              <w:top w:val="nil"/>
              <w:left w:val="nil"/>
              <w:bottom w:val="nil"/>
              <w:right w:val="nil"/>
            </w:tcBorders>
            <w:shd w:val="clear" w:color="auto" w:fill="auto"/>
            <w:noWrap/>
            <w:vAlign w:val="bottom"/>
            <w:hideMark/>
          </w:tcPr>
          <w:p w14:paraId="0EC6049E" w14:textId="77777777" w:rsidR="00716E12" w:rsidRPr="00F2589A" w:rsidRDefault="00716E12" w:rsidP="000145A4">
            <w:pPr>
              <w:jc w:val="right"/>
              <w:rPr>
                <w:sz w:val="18"/>
                <w:szCs w:val="18"/>
              </w:rPr>
            </w:pPr>
          </w:p>
        </w:tc>
      </w:tr>
      <w:tr w:rsidR="004205EB" w:rsidRPr="00F2589A" w14:paraId="2EC2B4A1" w14:textId="77777777" w:rsidTr="00D01BF9">
        <w:trPr>
          <w:gridAfter w:val="1"/>
          <w:wAfter w:w="12" w:type="dxa"/>
          <w:trHeight w:val="20"/>
        </w:trPr>
        <w:tc>
          <w:tcPr>
            <w:tcW w:w="2835" w:type="dxa"/>
            <w:tcBorders>
              <w:top w:val="nil"/>
              <w:left w:val="nil"/>
              <w:bottom w:val="nil"/>
              <w:right w:val="nil"/>
            </w:tcBorders>
            <w:shd w:val="clear" w:color="auto" w:fill="auto"/>
            <w:noWrap/>
            <w:vAlign w:val="center"/>
            <w:hideMark/>
          </w:tcPr>
          <w:p w14:paraId="27933EB3" w14:textId="77777777" w:rsidR="000145A4" w:rsidRPr="00F2589A" w:rsidRDefault="000145A4" w:rsidP="00D01BF9">
            <w:pPr>
              <w:ind w:left="-63"/>
              <w:rPr>
                <w:rFonts w:ascii="Trebuchet MS" w:hAnsi="Trebuchet MS" w:cs="Arial"/>
                <w:sz w:val="18"/>
                <w:szCs w:val="18"/>
              </w:rPr>
            </w:pPr>
            <w:r w:rsidRPr="00F2589A">
              <w:rPr>
                <w:rFonts w:ascii="Trebuchet MS" w:hAnsi="Trebuchet MS" w:cs="Arial"/>
                <w:sz w:val="18"/>
                <w:szCs w:val="18"/>
              </w:rPr>
              <w:t>(-) COFINS sobre receita</w:t>
            </w:r>
          </w:p>
        </w:tc>
        <w:tc>
          <w:tcPr>
            <w:tcW w:w="168" w:type="dxa"/>
            <w:tcBorders>
              <w:top w:val="nil"/>
              <w:left w:val="nil"/>
              <w:bottom w:val="nil"/>
              <w:right w:val="nil"/>
            </w:tcBorders>
            <w:shd w:val="clear" w:color="auto" w:fill="auto"/>
            <w:noWrap/>
            <w:vAlign w:val="center"/>
            <w:hideMark/>
          </w:tcPr>
          <w:p w14:paraId="56D91EA2" w14:textId="77777777" w:rsidR="000145A4" w:rsidRPr="00F2589A" w:rsidRDefault="000145A4">
            <w:pPr>
              <w:rPr>
                <w:rFonts w:ascii="Trebuchet MS" w:hAnsi="Trebuchet MS" w:cs="Arial"/>
                <w:sz w:val="18"/>
                <w:szCs w:val="18"/>
              </w:rPr>
            </w:pPr>
          </w:p>
        </w:tc>
        <w:tc>
          <w:tcPr>
            <w:tcW w:w="1249" w:type="dxa"/>
            <w:gridSpan w:val="2"/>
            <w:tcBorders>
              <w:top w:val="nil"/>
              <w:left w:val="nil"/>
              <w:bottom w:val="nil"/>
              <w:right w:val="nil"/>
            </w:tcBorders>
            <w:shd w:val="clear" w:color="auto" w:fill="auto"/>
            <w:vAlign w:val="bottom"/>
            <w:hideMark/>
          </w:tcPr>
          <w:p w14:paraId="6279233D" w14:textId="43303356"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(23.700)</w:t>
            </w:r>
          </w:p>
        </w:tc>
        <w:tc>
          <w:tcPr>
            <w:tcW w:w="160" w:type="dxa"/>
            <w:gridSpan w:val="2"/>
            <w:tcBorders>
              <w:top w:val="nil"/>
              <w:left w:val="nil"/>
              <w:bottom w:val="nil"/>
              <w:right w:val="nil"/>
            </w:tcBorders>
            <w:shd w:val="clear" w:color="auto" w:fill="auto"/>
            <w:vAlign w:val="bottom"/>
            <w:hideMark/>
          </w:tcPr>
          <w:p w14:paraId="5C49B4B3"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12A61331" w14:textId="2B2E3938"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(19.321)</w:t>
            </w:r>
          </w:p>
        </w:tc>
        <w:tc>
          <w:tcPr>
            <w:tcW w:w="160" w:type="dxa"/>
            <w:gridSpan w:val="2"/>
            <w:tcBorders>
              <w:top w:val="nil"/>
              <w:left w:val="nil"/>
              <w:bottom w:val="nil"/>
              <w:right w:val="nil"/>
            </w:tcBorders>
            <w:shd w:val="clear" w:color="auto" w:fill="auto"/>
            <w:vAlign w:val="bottom"/>
            <w:hideMark/>
          </w:tcPr>
          <w:p w14:paraId="083B0251"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5AD483CA" w14:textId="2755DE0E"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(27.079)</w:t>
            </w:r>
          </w:p>
        </w:tc>
        <w:tc>
          <w:tcPr>
            <w:tcW w:w="160" w:type="dxa"/>
            <w:gridSpan w:val="2"/>
            <w:tcBorders>
              <w:top w:val="nil"/>
              <w:left w:val="nil"/>
              <w:bottom w:val="nil"/>
              <w:right w:val="nil"/>
            </w:tcBorders>
            <w:shd w:val="clear" w:color="auto" w:fill="auto"/>
            <w:vAlign w:val="bottom"/>
            <w:hideMark/>
          </w:tcPr>
          <w:p w14:paraId="25D0B639"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52EB7A61" w14:textId="24348838"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(22.186)</w:t>
            </w:r>
          </w:p>
        </w:tc>
      </w:tr>
      <w:tr w:rsidR="004205EB" w:rsidRPr="00F2589A" w14:paraId="1CE9A8BE" w14:textId="77777777" w:rsidTr="00D01BF9">
        <w:trPr>
          <w:gridAfter w:val="1"/>
          <w:wAfter w:w="12" w:type="dxa"/>
          <w:trHeight w:val="20"/>
        </w:trPr>
        <w:tc>
          <w:tcPr>
            <w:tcW w:w="2835" w:type="dxa"/>
            <w:tcBorders>
              <w:top w:val="nil"/>
              <w:left w:val="nil"/>
              <w:bottom w:val="nil"/>
              <w:right w:val="nil"/>
            </w:tcBorders>
            <w:shd w:val="clear" w:color="auto" w:fill="auto"/>
            <w:noWrap/>
            <w:vAlign w:val="center"/>
            <w:hideMark/>
          </w:tcPr>
          <w:p w14:paraId="7E9852B6" w14:textId="77777777" w:rsidR="000145A4" w:rsidRPr="00F2589A" w:rsidRDefault="000145A4" w:rsidP="00D01BF9">
            <w:pPr>
              <w:ind w:left="-63"/>
              <w:rPr>
                <w:rFonts w:ascii="Trebuchet MS" w:hAnsi="Trebuchet MS" w:cs="Arial"/>
                <w:color w:val="000000"/>
                <w:sz w:val="18"/>
                <w:szCs w:val="18"/>
              </w:rPr>
            </w:pPr>
            <w:r w:rsidRPr="00F2589A">
              <w:rPr>
                <w:rFonts w:ascii="Trebuchet MS" w:hAnsi="Trebuchet MS" w:cs="Arial"/>
                <w:color w:val="000000"/>
                <w:sz w:val="18"/>
                <w:szCs w:val="18"/>
              </w:rPr>
              <w:t>(-) PIS sobre receita</w:t>
            </w:r>
          </w:p>
        </w:tc>
        <w:tc>
          <w:tcPr>
            <w:tcW w:w="168" w:type="dxa"/>
            <w:tcBorders>
              <w:top w:val="nil"/>
              <w:left w:val="nil"/>
              <w:bottom w:val="nil"/>
              <w:right w:val="nil"/>
            </w:tcBorders>
            <w:shd w:val="clear" w:color="auto" w:fill="auto"/>
            <w:noWrap/>
            <w:vAlign w:val="center"/>
            <w:hideMark/>
          </w:tcPr>
          <w:p w14:paraId="34AA023C" w14:textId="77777777" w:rsidR="000145A4" w:rsidRPr="00F2589A" w:rsidRDefault="000145A4">
            <w:pPr>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792483D9" w14:textId="0E5A8A9D"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(5.145)</w:t>
            </w:r>
          </w:p>
        </w:tc>
        <w:tc>
          <w:tcPr>
            <w:tcW w:w="160" w:type="dxa"/>
            <w:gridSpan w:val="2"/>
            <w:tcBorders>
              <w:top w:val="nil"/>
              <w:left w:val="nil"/>
              <w:bottom w:val="nil"/>
              <w:right w:val="nil"/>
            </w:tcBorders>
            <w:shd w:val="clear" w:color="auto" w:fill="auto"/>
            <w:vAlign w:val="bottom"/>
            <w:hideMark/>
          </w:tcPr>
          <w:p w14:paraId="08E303B0"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08112120" w14:textId="42845A57"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(4.195)</w:t>
            </w:r>
          </w:p>
        </w:tc>
        <w:tc>
          <w:tcPr>
            <w:tcW w:w="160" w:type="dxa"/>
            <w:gridSpan w:val="2"/>
            <w:tcBorders>
              <w:top w:val="nil"/>
              <w:left w:val="nil"/>
              <w:bottom w:val="nil"/>
              <w:right w:val="nil"/>
            </w:tcBorders>
            <w:shd w:val="clear" w:color="auto" w:fill="auto"/>
            <w:vAlign w:val="bottom"/>
            <w:hideMark/>
          </w:tcPr>
          <w:p w14:paraId="14308638"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2499D1A9" w14:textId="6A8A8303"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(5.879)</w:t>
            </w:r>
          </w:p>
        </w:tc>
        <w:tc>
          <w:tcPr>
            <w:tcW w:w="160" w:type="dxa"/>
            <w:gridSpan w:val="2"/>
            <w:tcBorders>
              <w:top w:val="nil"/>
              <w:left w:val="nil"/>
              <w:bottom w:val="nil"/>
              <w:right w:val="nil"/>
            </w:tcBorders>
            <w:shd w:val="clear" w:color="auto" w:fill="auto"/>
            <w:vAlign w:val="bottom"/>
            <w:hideMark/>
          </w:tcPr>
          <w:p w14:paraId="3C0D0687"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5AC0437B" w14:textId="5ED0E7E6"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(4.817)</w:t>
            </w:r>
          </w:p>
        </w:tc>
      </w:tr>
      <w:tr w:rsidR="004205EB" w:rsidRPr="00F2589A" w14:paraId="521DAE8D" w14:textId="77777777" w:rsidTr="00D01BF9">
        <w:trPr>
          <w:gridAfter w:val="1"/>
          <w:wAfter w:w="12" w:type="dxa"/>
          <w:trHeight w:val="20"/>
        </w:trPr>
        <w:tc>
          <w:tcPr>
            <w:tcW w:w="2835" w:type="dxa"/>
            <w:tcBorders>
              <w:top w:val="nil"/>
              <w:left w:val="nil"/>
              <w:bottom w:val="nil"/>
              <w:right w:val="nil"/>
            </w:tcBorders>
            <w:shd w:val="clear" w:color="auto" w:fill="auto"/>
            <w:noWrap/>
            <w:vAlign w:val="center"/>
            <w:hideMark/>
          </w:tcPr>
          <w:p w14:paraId="4AFB3972" w14:textId="77777777" w:rsidR="000145A4" w:rsidRPr="00F2589A" w:rsidRDefault="000145A4" w:rsidP="00D01BF9">
            <w:pPr>
              <w:ind w:left="-63"/>
              <w:rPr>
                <w:rFonts w:ascii="Trebuchet MS" w:hAnsi="Trebuchet MS" w:cs="Arial"/>
                <w:color w:val="000000"/>
                <w:sz w:val="18"/>
                <w:szCs w:val="18"/>
              </w:rPr>
            </w:pPr>
            <w:r w:rsidRPr="00F2589A">
              <w:rPr>
                <w:rFonts w:ascii="Trebuchet MS" w:hAnsi="Trebuchet MS" w:cs="Arial"/>
                <w:color w:val="000000"/>
                <w:sz w:val="18"/>
                <w:szCs w:val="18"/>
              </w:rPr>
              <w:t>(-) ISS sobre receita</w:t>
            </w:r>
          </w:p>
        </w:tc>
        <w:tc>
          <w:tcPr>
            <w:tcW w:w="168" w:type="dxa"/>
            <w:tcBorders>
              <w:top w:val="nil"/>
              <w:left w:val="nil"/>
              <w:bottom w:val="nil"/>
              <w:right w:val="nil"/>
            </w:tcBorders>
            <w:shd w:val="clear" w:color="auto" w:fill="auto"/>
            <w:noWrap/>
            <w:vAlign w:val="center"/>
            <w:hideMark/>
          </w:tcPr>
          <w:p w14:paraId="22D79BA3" w14:textId="77777777" w:rsidR="000145A4" w:rsidRPr="00F2589A" w:rsidRDefault="000145A4">
            <w:pPr>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447A9228" w14:textId="0F5D4C48"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(15.093)</w:t>
            </w:r>
          </w:p>
        </w:tc>
        <w:tc>
          <w:tcPr>
            <w:tcW w:w="160" w:type="dxa"/>
            <w:gridSpan w:val="2"/>
            <w:tcBorders>
              <w:top w:val="nil"/>
              <w:left w:val="nil"/>
              <w:bottom w:val="nil"/>
              <w:right w:val="nil"/>
            </w:tcBorders>
            <w:shd w:val="clear" w:color="auto" w:fill="auto"/>
            <w:vAlign w:val="bottom"/>
            <w:hideMark/>
          </w:tcPr>
          <w:p w14:paraId="2D45EF7C"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6F01318D" w14:textId="094424F3"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(12.688)</w:t>
            </w:r>
          </w:p>
        </w:tc>
        <w:tc>
          <w:tcPr>
            <w:tcW w:w="160" w:type="dxa"/>
            <w:gridSpan w:val="2"/>
            <w:tcBorders>
              <w:top w:val="nil"/>
              <w:left w:val="nil"/>
              <w:bottom w:val="nil"/>
              <w:right w:val="nil"/>
            </w:tcBorders>
            <w:shd w:val="clear" w:color="auto" w:fill="auto"/>
            <w:vAlign w:val="bottom"/>
            <w:hideMark/>
          </w:tcPr>
          <w:p w14:paraId="1BD6CF55"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1ADCB2F1" w14:textId="164A3A00"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(16.932)</w:t>
            </w:r>
          </w:p>
        </w:tc>
        <w:tc>
          <w:tcPr>
            <w:tcW w:w="160" w:type="dxa"/>
            <w:gridSpan w:val="2"/>
            <w:tcBorders>
              <w:top w:val="nil"/>
              <w:left w:val="nil"/>
              <w:bottom w:val="nil"/>
              <w:right w:val="nil"/>
            </w:tcBorders>
            <w:shd w:val="clear" w:color="auto" w:fill="auto"/>
            <w:vAlign w:val="bottom"/>
            <w:hideMark/>
          </w:tcPr>
          <w:p w14:paraId="1FC990D5"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12C60796" w14:textId="389FBC8F"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(14.587)</w:t>
            </w:r>
          </w:p>
        </w:tc>
      </w:tr>
      <w:tr w:rsidR="004205EB" w:rsidRPr="00F2589A" w14:paraId="58C4DFB0" w14:textId="77777777" w:rsidTr="00D01BF9">
        <w:trPr>
          <w:trHeight w:val="20"/>
        </w:trPr>
        <w:tc>
          <w:tcPr>
            <w:tcW w:w="3015" w:type="dxa"/>
            <w:gridSpan w:val="3"/>
            <w:tcBorders>
              <w:top w:val="nil"/>
              <w:left w:val="nil"/>
              <w:bottom w:val="nil"/>
              <w:right w:val="nil"/>
            </w:tcBorders>
            <w:shd w:val="clear" w:color="auto" w:fill="auto"/>
            <w:noWrap/>
            <w:vAlign w:val="center"/>
            <w:hideMark/>
          </w:tcPr>
          <w:p w14:paraId="57BE45BE" w14:textId="77777777" w:rsidR="000145A4" w:rsidRPr="00F2589A" w:rsidRDefault="000145A4" w:rsidP="00D01BF9">
            <w:pPr>
              <w:ind w:left="-63"/>
              <w:rPr>
                <w:rFonts w:ascii="Trebuchet MS" w:hAnsi="Trebuchet MS" w:cs="Arial"/>
                <w:color w:val="000000"/>
                <w:sz w:val="18"/>
                <w:szCs w:val="18"/>
              </w:rPr>
            </w:pPr>
            <w:r w:rsidRPr="00F2589A">
              <w:rPr>
                <w:rFonts w:ascii="Trebuchet MS" w:hAnsi="Trebuchet MS" w:cs="Arial"/>
                <w:color w:val="000000"/>
                <w:sz w:val="18"/>
                <w:szCs w:val="18"/>
              </w:rPr>
              <w:t>(-) Cancelamento de serviços</w:t>
            </w:r>
          </w:p>
        </w:tc>
        <w:tc>
          <w:tcPr>
            <w:tcW w:w="1249" w:type="dxa"/>
            <w:gridSpan w:val="2"/>
            <w:tcBorders>
              <w:top w:val="nil"/>
              <w:left w:val="nil"/>
              <w:bottom w:val="nil"/>
              <w:right w:val="nil"/>
            </w:tcBorders>
            <w:shd w:val="clear" w:color="auto" w:fill="auto"/>
            <w:vAlign w:val="bottom"/>
            <w:hideMark/>
          </w:tcPr>
          <w:p w14:paraId="398660CB" w14:textId="63119A61"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(60)</w:t>
            </w:r>
          </w:p>
        </w:tc>
        <w:tc>
          <w:tcPr>
            <w:tcW w:w="160" w:type="dxa"/>
            <w:gridSpan w:val="2"/>
            <w:tcBorders>
              <w:top w:val="nil"/>
              <w:left w:val="nil"/>
              <w:bottom w:val="nil"/>
              <w:right w:val="nil"/>
            </w:tcBorders>
            <w:shd w:val="clear" w:color="auto" w:fill="auto"/>
            <w:vAlign w:val="bottom"/>
            <w:hideMark/>
          </w:tcPr>
          <w:p w14:paraId="733C0C42"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61AF28E0" w14:textId="355C72AD"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(103)</w:t>
            </w:r>
          </w:p>
        </w:tc>
        <w:tc>
          <w:tcPr>
            <w:tcW w:w="160" w:type="dxa"/>
            <w:gridSpan w:val="2"/>
            <w:tcBorders>
              <w:top w:val="nil"/>
              <w:left w:val="nil"/>
              <w:bottom w:val="nil"/>
              <w:right w:val="nil"/>
            </w:tcBorders>
            <w:shd w:val="clear" w:color="auto" w:fill="auto"/>
            <w:vAlign w:val="bottom"/>
            <w:hideMark/>
          </w:tcPr>
          <w:p w14:paraId="17BFFE9B"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3B9742FF" w14:textId="36A81EDB"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(60)</w:t>
            </w:r>
          </w:p>
        </w:tc>
        <w:tc>
          <w:tcPr>
            <w:tcW w:w="160" w:type="dxa"/>
            <w:gridSpan w:val="2"/>
            <w:tcBorders>
              <w:top w:val="nil"/>
              <w:left w:val="nil"/>
              <w:bottom w:val="nil"/>
              <w:right w:val="nil"/>
            </w:tcBorders>
            <w:shd w:val="clear" w:color="auto" w:fill="auto"/>
            <w:vAlign w:val="bottom"/>
            <w:hideMark/>
          </w:tcPr>
          <w:p w14:paraId="34F1FD70" w14:textId="77777777" w:rsidR="000145A4" w:rsidRPr="00F2589A" w:rsidRDefault="000145A4" w:rsidP="000145A4">
            <w:pPr>
              <w:jc w:val="right"/>
              <w:rPr>
                <w:rFonts w:ascii="Trebuchet MS" w:hAnsi="Trebuchet MS" w:cs="Arial"/>
                <w:color w:val="000000"/>
                <w:sz w:val="18"/>
                <w:szCs w:val="18"/>
              </w:rPr>
            </w:pPr>
          </w:p>
        </w:tc>
        <w:tc>
          <w:tcPr>
            <w:tcW w:w="1249" w:type="dxa"/>
            <w:gridSpan w:val="2"/>
            <w:tcBorders>
              <w:top w:val="nil"/>
              <w:left w:val="nil"/>
              <w:bottom w:val="nil"/>
              <w:right w:val="nil"/>
            </w:tcBorders>
            <w:shd w:val="clear" w:color="auto" w:fill="auto"/>
            <w:vAlign w:val="bottom"/>
            <w:hideMark/>
          </w:tcPr>
          <w:p w14:paraId="4294927F" w14:textId="6AB48063" w:rsidR="000145A4" w:rsidRPr="00F2589A" w:rsidRDefault="000145A4" w:rsidP="000145A4">
            <w:pPr>
              <w:jc w:val="right"/>
              <w:rPr>
                <w:rFonts w:ascii="Trebuchet MS" w:hAnsi="Trebuchet MS" w:cs="Arial"/>
                <w:color w:val="000000"/>
                <w:sz w:val="18"/>
                <w:szCs w:val="18"/>
              </w:rPr>
            </w:pPr>
            <w:r w:rsidRPr="00F2589A">
              <w:rPr>
                <w:rFonts w:ascii="Trebuchet MS" w:hAnsi="Trebuchet MS" w:cs="Arial"/>
                <w:color w:val="000000"/>
                <w:sz w:val="18"/>
                <w:szCs w:val="18"/>
              </w:rPr>
              <w:t>(103)</w:t>
            </w:r>
          </w:p>
        </w:tc>
      </w:tr>
      <w:tr w:rsidR="00D01BF9" w:rsidRPr="00F2589A" w14:paraId="6A103F8C" w14:textId="77777777" w:rsidTr="00D01BF9">
        <w:trPr>
          <w:gridAfter w:val="1"/>
          <w:wAfter w:w="12" w:type="dxa"/>
          <w:trHeight w:val="20"/>
        </w:trPr>
        <w:tc>
          <w:tcPr>
            <w:tcW w:w="2835" w:type="dxa"/>
            <w:tcBorders>
              <w:top w:val="nil"/>
              <w:left w:val="nil"/>
              <w:bottom w:val="nil"/>
              <w:right w:val="nil"/>
            </w:tcBorders>
            <w:shd w:val="clear" w:color="auto" w:fill="auto"/>
            <w:noWrap/>
            <w:vAlign w:val="center"/>
            <w:hideMark/>
          </w:tcPr>
          <w:p w14:paraId="13C63CB4" w14:textId="77777777" w:rsidR="000145A4" w:rsidRPr="00F2589A" w:rsidRDefault="000145A4">
            <w:pPr>
              <w:jc w:val="right"/>
              <w:rPr>
                <w:rFonts w:ascii="Trebuchet MS" w:hAnsi="Trebuchet MS" w:cs="Arial"/>
                <w:color w:val="000000"/>
                <w:sz w:val="18"/>
                <w:szCs w:val="18"/>
              </w:rPr>
            </w:pPr>
          </w:p>
        </w:tc>
        <w:tc>
          <w:tcPr>
            <w:tcW w:w="168" w:type="dxa"/>
            <w:tcBorders>
              <w:top w:val="nil"/>
              <w:left w:val="nil"/>
              <w:bottom w:val="nil"/>
              <w:right w:val="nil"/>
            </w:tcBorders>
            <w:shd w:val="clear" w:color="auto" w:fill="auto"/>
            <w:noWrap/>
            <w:vAlign w:val="center"/>
            <w:hideMark/>
          </w:tcPr>
          <w:p w14:paraId="37139018" w14:textId="77777777" w:rsidR="000145A4" w:rsidRPr="00F2589A" w:rsidRDefault="000145A4">
            <w:pPr>
              <w:rPr>
                <w:sz w:val="18"/>
                <w:szCs w:val="18"/>
              </w:rPr>
            </w:pPr>
          </w:p>
        </w:tc>
        <w:tc>
          <w:tcPr>
            <w:tcW w:w="1249" w:type="dxa"/>
            <w:gridSpan w:val="2"/>
            <w:tcBorders>
              <w:top w:val="single" w:sz="4" w:space="0" w:color="auto"/>
              <w:left w:val="nil"/>
              <w:bottom w:val="double" w:sz="6" w:space="0" w:color="auto"/>
              <w:right w:val="nil"/>
            </w:tcBorders>
            <w:shd w:val="clear" w:color="auto" w:fill="auto"/>
            <w:noWrap/>
            <w:vAlign w:val="bottom"/>
            <w:hideMark/>
          </w:tcPr>
          <w:p w14:paraId="048BC63C" w14:textId="1D9D1EC8" w:rsidR="000145A4" w:rsidRPr="00F2589A" w:rsidRDefault="000145A4" w:rsidP="000145A4">
            <w:pPr>
              <w:jc w:val="right"/>
              <w:rPr>
                <w:rFonts w:ascii="Trebuchet MS" w:hAnsi="Trebuchet MS" w:cs="Arial"/>
                <w:b/>
                <w:bCs/>
                <w:sz w:val="18"/>
                <w:szCs w:val="18"/>
              </w:rPr>
            </w:pPr>
            <w:r w:rsidRPr="00F2589A">
              <w:rPr>
                <w:rFonts w:ascii="Trebuchet MS" w:hAnsi="Trebuchet MS" w:cs="Arial"/>
                <w:b/>
                <w:bCs/>
                <w:sz w:val="18"/>
                <w:szCs w:val="18"/>
              </w:rPr>
              <w:t>267.804</w:t>
            </w:r>
          </w:p>
        </w:tc>
        <w:tc>
          <w:tcPr>
            <w:tcW w:w="160" w:type="dxa"/>
            <w:gridSpan w:val="2"/>
            <w:tcBorders>
              <w:top w:val="nil"/>
              <w:left w:val="nil"/>
              <w:bottom w:val="nil"/>
              <w:right w:val="nil"/>
            </w:tcBorders>
            <w:shd w:val="clear" w:color="auto" w:fill="auto"/>
            <w:noWrap/>
            <w:vAlign w:val="bottom"/>
            <w:hideMark/>
          </w:tcPr>
          <w:p w14:paraId="0140934A" w14:textId="77777777" w:rsidR="000145A4" w:rsidRPr="00F2589A" w:rsidRDefault="000145A4" w:rsidP="000145A4">
            <w:pPr>
              <w:jc w:val="right"/>
              <w:rPr>
                <w:rFonts w:ascii="Trebuchet MS" w:hAnsi="Trebuchet MS" w:cs="Arial"/>
                <w:b/>
                <w:bCs/>
                <w:sz w:val="18"/>
                <w:szCs w:val="18"/>
              </w:rPr>
            </w:pPr>
          </w:p>
        </w:tc>
        <w:tc>
          <w:tcPr>
            <w:tcW w:w="1249" w:type="dxa"/>
            <w:gridSpan w:val="2"/>
            <w:tcBorders>
              <w:top w:val="single" w:sz="4" w:space="0" w:color="auto"/>
              <w:left w:val="nil"/>
              <w:bottom w:val="double" w:sz="6" w:space="0" w:color="auto"/>
              <w:right w:val="nil"/>
            </w:tcBorders>
            <w:shd w:val="clear" w:color="auto" w:fill="auto"/>
            <w:noWrap/>
            <w:vAlign w:val="bottom"/>
            <w:hideMark/>
          </w:tcPr>
          <w:p w14:paraId="255F26CC" w14:textId="73601435" w:rsidR="000145A4" w:rsidRPr="00F2589A" w:rsidRDefault="000145A4" w:rsidP="000145A4">
            <w:pPr>
              <w:jc w:val="right"/>
              <w:rPr>
                <w:rFonts w:ascii="Trebuchet MS" w:hAnsi="Trebuchet MS" w:cs="Arial"/>
                <w:b/>
                <w:bCs/>
                <w:sz w:val="18"/>
                <w:szCs w:val="18"/>
              </w:rPr>
            </w:pPr>
            <w:r w:rsidRPr="00F2589A">
              <w:rPr>
                <w:rFonts w:ascii="Trebuchet MS" w:hAnsi="Trebuchet MS" w:cs="Arial"/>
                <w:b/>
                <w:bCs/>
                <w:sz w:val="18"/>
                <w:szCs w:val="18"/>
              </w:rPr>
              <w:t>218.004</w:t>
            </w:r>
          </w:p>
        </w:tc>
        <w:tc>
          <w:tcPr>
            <w:tcW w:w="160" w:type="dxa"/>
            <w:gridSpan w:val="2"/>
            <w:tcBorders>
              <w:top w:val="nil"/>
              <w:left w:val="nil"/>
              <w:bottom w:val="nil"/>
              <w:right w:val="nil"/>
            </w:tcBorders>
            <w:shd w:val="clear" w:color="auto" w:fill="auto"/>
            <w:noWrap/>
            <w:vAlign w:val="bottom"/>
            <w:hideMark/>
          </w:tcPr>
          <w:p w14:paraId="4E601A54" w14:textId="77777777" w:rsidR="000145A4" w:rsidRPr="00F2589A" w:rsidRDefault="000145A4" w:rsidP="000145A4">
            <w:pPr>
              <w:jc w:val="right"/>
              <w:rPr>
                <w:rFonts w:ascii="Trebuchet MS" w:hAnsi="Trebuchet MS" w:cs="Arial"/>
                <w:b/>
                <w:bCs/>
                <w:sz w:val="18"/>
                <w:szCs w:val="18"/>
              </w:rPr>
            </w:pPr>
          </w:p>
        </w:tc>
        <w:tc>
          <w:tcPr>
            <w:tcW w:w="1249" w:type="dxa"/>
            <w:gridSpan w:val="2"/>
            <w:tcBorders>
              <w:top w:val="single" w:sz="4" w:space="0" w:color="auto"/>
              <w:left w:val="nil"/>
              <w:bottom w:val="double" w:sz="6" w:space="0" w:color="auto"/>
              <w:right w:val="nil"/>
            </w:tcBorders>
            <w:shd w:val="clear" w:color="auto" w:fill="auto"/>
            <w:noWrap/>
            <w:vAlign w:val="bottom"/>
            <w:hideMark/>
          </w:tcPr>
          <w:p w14:paraId="57DEF306" w14:textId="7C2FB837" w:rsidR="000145A4" w:rsidRPr="00F2589A" w:rsidRDefault="000145A4" w:rsidP="000145A4">
            <w:pPr>
              <w:jc w:val="right"/>
              <w:rPr>
                <w:rFonts w:ascii="Trebuchet MS" w:hAnsi="Trebuchet MS" w:cs="Arial"/>
                <w:b/>
                <w:bCs/>
                <w:sz w:val="18"/>
                <w:szCs w:val="18"/>
              </w:rPr>
            </w:pPr>
            <w:r w:rsidRPr="00F2589A">
              <w:rPr>
                <w:rFonts w:ascii="Trebuchet MS" w:hAnsi="Trebuchet MS" w:cs="Arial"/>
                <w:b/>
                <w:bCs/>
                <w:sz w:val="18"/>
                <w:szCs w:val="18"/>
              </w:rPr>
              <w:t>306.312</w:t>
            </w:r>
          </w:p>
        </w:tc>
        <w:tc>
          <w:tcPr>
            <w:tcW w:w="160" w:type="dxa"/>
            <w:gridSpan w:val="2"/>
            <w:tcBorders>
              <w:top w:val="nil"/>
              <w:left w:val="nil"/>
              <w:bottom w:val="nil"/>
              <w:right w:val="nil"/>
            </w:tcBorders>
            <w:shd w:val="clear" w:color="auto" w:fill="auto"/>
            <w:noWrap/>
            <w:vAlign w:val="bottom"/>
            <w:hideMark/>
          </w:tcPr>
          <w:p w14:paraId="1F1E21EC" w14:textId="77777777" w:rsidR="000145A4" w:rsidRPr="00F2589A" w:rsidRDefault="000145A4" w:rsidP="000145A4">
            <w:pPr>
              <w:jc w:val="right"/>
              <w:rPr>
                <w:rFonts w:ascii="Trebuchet MS" w:hAnsi="Trebuchet MS" w:cs="Arial"/>
                <w:b/>
                <w:bCs/>
                <w:sz w:val="18"/>
                <w:szCs w:val="18"/>
              </w:rPr>
            </w:pPr>
          </w:p>
        </w:tc>
        <w:tc>
          <w:tcPr>
            <w:tcW w:w="1249" w:type="dxa"/>
            <w:gridSpan w:val="2"/>
            <w:tcBorders>
              <w:top w:val="single" w:sz="4" w:space="0" w:color="auto"/>
              <w:left w:val="nil"/>
              <w:bottom w:val="double" w:sz="6" w:space="0" w:color="auto"/>
              <w:right w:val="nil"/>
            </w:tcBorders>
            <w:shd w:val="clear" w:color="auto" w:fill="auto"/>
            <w:noWrap/>
            <w:vAlign w:val="bottom"/>
            <w:hideMark/>
          </w:tcPr>
          <w:p w14:paraId="62080E0F" w14:textId="1EA4EB82" w:rsidR="000145A4" w:rsidRPr="00F2589A" w:rsidRDefault="000145A4" w:rsidP="000145A4">
            <w:pPr>
              <w:jc w:val="right"/>
              <w:rPr>
                <w:rFonts w:ascii="Trebuchet MS" w:hAnsi="Trebuchet MS" w:cs="Arial"/>
                <w:b/>
                <w:bCs/>
                <w:sz w:val="18"/>
                <w:szCs w:val="18"/>
              </w:rPr>
            </w:pPr>
            <w:r w:rsidRPr="00F2589A">
              <w:rPr>
                <w:rFonts w:ascii="Trebuchet MS" w:hAnsi="Trebuchet MS" w:cs="Arial"/>
                <w:b/>
                <w:bCs/>
                <w:sz w:val="18"/>
                <w:szCs w:val="18"/>
              </w:rPr>
              <w:t>250.319</w:t>
            </w:r>
          </w:p>
        </w:tc>
      </w:tr>
    </w:tbl>
    <w:p w14:paraId="2709A26A" w14:textId="77777777" w:rsidR="00BD75CE" w:rsidRPr="00F2589A" w:rsidRDefault="00BD75CE" w:rsidP="00282DC5">
      <w:pPr>
        <w:widowControl w:val="0"/>
        <w:suppressAutoHyphens/>
        <w:ind w:left="567"/>
        <w:contextualSpacing/>
        <w:jc w:val="both"/>
        <w:rPr>
          <w:rFonts w:ascii="Trebuchet MS" w:hAnsi="Trebuchet MS" w:cs="Arial"/>
          <w:color w:val="000000" w:themeColor="text1"/>
        </w:rPr>
      </w:pPr>
    </w:p>
    <w:p w14:paraId="0FD35A01" w14:textId="77777777" w:rsidR="00BA0B46" w:rsidRPr="00F2589A" w:rsidRDefault="00BA0B46" w:rsidP="00282DC5">
      <w:pPr>
        <w:widowControl w:val="0"/>
        <w:suppressAutoHyphens/>
        <w:ind w:left="567"/>
        <w:contextualSpacing/>
        <w:jc w:val="both"/>
        <w:rPr>
          <w:rFonts w:ascii="Trebuchet MS" w:hAnsi="Trebuchet MS" w:cs="Arial"/>
          <w:color w:val="000000" w:themeColor="text1"/>
        </w:rPr>
      </w:pPr>
    </w:p>
    <w:bookmarkEnd w:id="9"/>
    <w:p w14:paraId="29E74C47" w14:textId="454A0321" w:rsidR="00826EAE" w:rsidRPr="00F2589A" w:rsidRDefault="008747AD"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Custos dos serviços prestados</w:t>
      </w:r>
    </w:p>
    <w:p w14:paraId="61FC439D" w14:textId="77777777" w:rsidR="000F5571" w:rsidRPr="00F2589A" w:rsidRDefault="000F5571" w:rsidP="00282DC5">
      <w:pPr>
        <w:pStyle w:val="PargrafodaLista"/>
        <w:widowControl w:val="0"/>
        <w:suppressAutoHyphens/>
        <w:ind w:left="567"/>
        <w:jc w:val="both"/>
        <w:rPr>
          <w:rFonts w:ascii="Trebuchet MS" w:hAnsi="Trebuchet MS" w:cs="Arial"/>
          <w:b/>
          <w:bCs/>
          <w:color w:val="000000" w:themeColor="text1"/>
          <w:sz w:val="24"/>
          <w:szCs w:val="24"/>
        </w:rPr>
      </w:pPr>
    </w:p>
    <w:tbl>
      <w:tblPr>
        <w:tblW w:w="4688" w:type="pct"/>
        <w:tblInd w:w="567" w:type="dxa"/>
        <w:tblLayout w:type="fixed"/>
        <w:tblCellMar>
          <w:left w:w="70" w:type="dxa"/>
          <w:right w:w="70" w:type="dxa"/>
        </w:tblCellMar>
        <w:tblLook w:val="04A0" w:firstRow="1" w:lastRow="0" w:firstColumn="1" w:lastColumn="0" w:noHBand="0" w:noVBand="1"/>
      </w:tblPr>
      <w:tblGrid>
        <w:gridCol w:w="2833"/>
        <w:gridCol w:w="192"/>
        <w:gridCol w:w="1232"/>
        <w:gridCol w:w="160"/>
        <w:gridCol w:w="1259"/>
        <w:gridCol w:w="160"/>
        <w:gridCol w:w="1255"/>
        <w:gridCol w:w="160"/>
        <w:gridCol w:w="1255"/>
      </w:tblGrid>
      <w:tr w:rsidR="00FA0480" w:rsidRPr="00F2589A" w14:paraId="510D88C1" w14:textId="77777777" w:rsidTr="00D01BF9">
        <w:trPr>
          <w:trHeight w:val="20"/>
        </w:trPr>
        <w:tc>
          <w:tcPr>
            <w:tcW w:w="1665" w:type="pct"/>
            <w:tcBorders>
              <w:top w:val="nil"/>
              <w:left w:val="nil"/>
              <w:bottom w:val="nil"/>
              <w:right w:val="nil"/>
            </w:tcBorders>
            <w:shd w:val="clear" w:color="auto" w:fill="auto"/>
            <w:noWrap/>
            <w:vAlign w:val="center"/>
            <w:hideMark/>
          </w:tcPr>
          <w:p w14:paraId="69F9A7ED" w14:textId="77777777" w:rsidR="00C370A2" w:rsidRPr="00F2589A" w:rsidRDefault="00C370A2">
            <w:pPr>
              <w:rPr>
                <w:sz w:val="18"/>
                <w:szCs w:val="18"/>
              </w:rPr>
            </w:pPr>
          </w:p>
        </w:tc>
        <w:tc>
          <w:tcPr>
            <w:tcW w:w="113" w:type="pct"/>
            <w:tcBorders>
              <w:top w:val="nil"/>
              <w:left w:val="nil"/>
              <w:bottom w:val="nil"/>
              <w:right w:val="nil"/>
            </w:tcBorders>
            <w:shd w:val="clear" w:color="auto" w:fill="auto"/>
            <w:noWrap/>
            <w:vAlign w:val="center"/>
            <w:hideMark/>
          </w:tcPr>
          <w:p w14:paraId="29AC12AE" w14:textId="77777777" w:rsidR="00C370A2" w:rsidRPr="00F2589A" w:rsidRDefault="00C370A2">
            <w:pPr>
              <w:rPr>
                <w:sz w:val="18"/>
                <w:szCs w:val="18"/>
              </w:rPr>
            </w:pPr>
          </w:p>
        </w:tc>
        <w:tc>
          <w:tcPr>
            <w:tcW w:w="1558" w:type="pct"/>
            <w:gridSpan w:val="3"/>
            <w:tcBorders>
              <w:top w:val="nil"/>
              <w:left w:val="nil"/>
              <w:bottom w:val="single" w:sz="4" w:space="0" w:color="auto"/>
              <w:right w:val="nil"/>
            </w:tcBorders>
            <w:shd w:val="clear" w:color="auto" w:fill="auto"/>
            <w:vAlign w:val="center"/>
            <w:hideMark/>
          </w:tcPr>
          <w:p w14:paraId="4955600C" w14:textId="77777777" w:rsidR="00C370A2" w:rsidRPr="00F2589A" w:rsidRDefault="00C370A2">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94" w:type="pct"/>
            <w:tcBorders>
              <w:top w:val="nil"/>
              <w:left w:val="nil"/>
              <w:bottom w:val="nil"/>
              <w:right w:val="nil"/>
            </w:tcBorders>
            <w:shd w:val="clear" w:color="auto" w:fill="auto"/>
            <w:noWrap/>
            <w:vAlign w:val="center"/>
            <w:hideMark/>
          </w:tcPr>
          <w:p w14:paraId="6B528718" w14:textId="77777777" w:rsidR="00C370A2" w:rsidRPr="00F2589A" w:rsidRDefault="00C370A2">
            <w:pPr>
              <w:jc w:val="center"/>
              <w:rPr>
                <w:rFonts w:ascii="Trebuchet MS" w:hAnsi="Trebuchet MS" w:cs="Arial"/>
                <w:b/>
                <w:bCs/>
                <w:sz w:val="18"/>
                <w:szCs w:val="18"/>
              </w:rPr>
            </w:pPr>
          </w:p>
        </w:tc>
        <w:tc>
          <w:tcPr>
            <w:tcW w:w="1569" w:type="pct"/>
            <w:gridSpan w:val="3"/>
            <w:tcBorders>
              <w:top w:val="nil"/>
              <w:left w:val="nil"/>
              <w:bottom w:val="single" w:sz="4" w:space="0" w:color="auto"/>
              <w:right w:val="nil"/>
            </w:tcBorders>
            <w:shd w:val="clear" w:color="auto" w:fill="auto"/>
            <w:vAlign w:val="center"/>
            <w:hideMark/>
          </w:tcPr>
          <w:p w14:paraId="5815A2A5" w14:textId="77777777" w:rsidR="00C370A2" w:rsidRPr="00F2589A" w:rsidRDefault="00C370A2">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D01BF9" w:rsidRPr="00F2589A" w14:paraId="12E20E2D" w14:textId="77777777" w:rsidTr="00D01BF9">
        <w:trPr>
          <w:trHeight w:val="20"/>
        </w:trPr>
        <w:tc>
          <w:tcPr>
            <w:tcW w:w="1665" w:type="pct"/>
            <w:tcBorders>
              <w:top w:val="nil"/>
              <w:left w:val="nil"/>
              <w:bottom w:val="nil"/>
              <w:right w:val="nil"/>
            </w:tcBorders>
            <w:shd w:val="clear" w:color="auto" w:fill="auto"/>
            <w:noWrap/>
            <w:vAlign w:val="center"/>
            <w:hideMark/>
          </w:tcPr>
          <w:p w14:paraId="0F4434C6" w14:textId="02D2C30A" w:rsidR="00234140" w:rsidRPr="00F2589A" w:rsidRDefault="00234140" w:rsidP="00234140">
            <w:pPr>
              <w:jc w:val="center"/>
              <w:rPr>
                <w:rFonts w:ascii="Trebuchet MS" w:hAnsi="Trebuchet MS" w:cs="Arial"/>
                <w:b/>
                <w:bCs/>
                <w:sz w:val="18"/>
                <w:szCs w:val="18"/>
              </w:rPr>
            </w:pPr>
          </w:p>
        </w:tc>
        <w:tc>
          <w:tcPr>
            <w:tcW w:w="113" w:type="pct"/>
            <w:tcBorders>
              <w:top w:val="nil"/>
              <w:left w:val="nil"/>
              <w:bottom w:val="nil"/>
              <w:right w:val="nil"/>
            </w:tcBorders>
            <w:shd w:val="clear" w:color="auto" w:fill="auto"/>
            <w:noWrap/>
            <w:vAlign w:val="center"/>
            <w:hideMark/>
          </w:tcPr>
          <w:p w14:paraId="46A94F8B" w14:textId="77777777" w:rsidR="00234140" w:rsidRPr="00F2589A" w:rsidRDefault="00234140" w:rsidP="00234140">
            <w:pPr>
              <w:rPr>
                <w:sz w:val="18"/>
                <w:szCs w:val="18"/>
              </w:rPr>
            </w:pPr>
          </w:p>
        </w:tc>
        <w:tc>
          <w:tcPr>
            <w:tcW w:w="724" w:type="pct"/>
            <w:tcBorders>
              <w:top w:val="nil"/>
              <w:left w:val="nil"/>
              <w:bottom w:val="single" w:sz="4" w:space="0" w:color="auto"/>
              <w:right w:val="nil"/>
            </w:tcBorders>
            <w:shd w:val="clear" w:color="auto" w:fill="auto"/>
            <w:vAlign w:val="center"/>
            <w:hideMark/>
          </w:tcPr>
          <w:p w14:paraId="685D6980" w14:textId="6A9100E4" w:rsidR="00234140" w:rsidRPr="00F2589A" w:rsidRDefault="00234140" w:rsidP="00234140">
            <w:pPr>
              <w:jc w:val="center"/>
              <w:rPr>
                <w:rFonts w:ascii="Trebuchet MS" w:hAnsi="Trebuchet MS" w:cs="Arial"/>
                <w:b/>
                <w:bCs/>
                <w:sz w:val="18"/>
                <w:szCs w:val="18"/>
              </w:rPr>
            </w:pPr>
            <w:r w:rsidRPr="00F2589A">
              <w:rPr>
                <w:rFonts w:ascii="Trebuchet MS" w:hAnsi="Trebuchet MS" w:cs="Arial"/>
                <w:b/>
                <w:bCs/>
                <w:sz w:val="18"/>
                <w:szCs w:val="18"/>
              </w:rPr>
              <w:t>2023</w:t>
            </w:r>
          </w:p>
        </w:tc>
        <w:tc>
          <w:tcPr>
            <w:tcW w:w="94" w:type="pct"/>
            <w:tcBorders>
              <w:top w:val="nil"/>
              <w:left w:val="nil"/>
              <w:bottom w:val="nil"/>
              <w:right w:val="nil"/>
            </w:tcBorders>
            <w:shd w:val="clear" w:color="auto" w:fill="auto"/>
            <w:vAlign w:val="center"/>
            <w:hideMark/>
          </w:tcPr>
          <w:p w14:paraId="62A543D1" w14:textId="77777777" w:rsidR="00234140" w:rsidRPr="00F2589A" w:rsidRDefault="00234140" w:rsidP="00234140">
            <w:pPr>
              <w:jc w:val="center"/>
              <w:rPr>
                <w:rFonts w:ascii="Trebuchet MS" w:hAnsi="Trebuchet MS" w:cs="Arial"/>
                <w:b/>
                <w:bCs/>
                <w:sz w:val="18"/>
                <w:szCs w:val="18"/>
              </w:rPr>
            </w:pPr>
          </w:p>
        </w:tc>
        <w:tc>
          <w:tcPr>
            <w:tcW w:w="740" w:type="pct"/>
            <w:tcBorders>
              <w:top w:val="nil"/>
              <w:left w:val="nil"/>
              <w:bottom w:val="single" w:sz="4" w:space="0" w:color="auto"/>
              <w:right w:val="nil"/>
            </w:tcBorders>
            <w:shd w:val="clear" w:color="auto" w:fill="auto"/>
            <w:vAlign w:val="center"/>
            <w:hideMark/>
          </w:tcPr>
          <w:p w14:paraId="79278D7A" w14:textId="57DC15C1" w:rsidR="00234140" w:rsidRPr="00F2589A" w:rsidRDefault="00234140" w:rsidP="00234140">
            <w:pPr>
              <w:jc w:val="center"/>
              <w:rPr>
                <w:rFonts w:ascii="Trebuchet MS" w:hAnsi="Trebuchet MS" w:cs="Arial"/>
                <w:b/>
                <w:bCs/>
                <w:sz w:val="18"/>
                <w:szCs w:val="18"/>
              </w:rPr>
            </w:pPr>
            <w:r w:rsidRPr="00F2589A">
              <w:rPr>
                <w:rFonts w:ascii="Trebuchet MS" w:hAnsi="Trebuchet MS" w:cs="Arial"/>
                <w:b/>
                <w:bCs/>
                <w:sz w:val="18"/>
                <w:szCs w:val="18"/>
              </w:rPr>
              <w:t>2022</w:t>
            </w:r>
          </w:p>
        </w:tc>
        <w:tc>
          <w:tcPr>
            <w:tcW w:w="94" w:type="pct"/>
            <w:tcBorders>
              <w:top w:val="nil"/>
              <w:left w:val="nil"/>
              <w:bottom w:val="nil"/>
              <w:right w:val="nil"/>
            </w:tcBorders>
            <w:shd w:val="clear" w:color="auto" w:fill="auto"/>
            <w:vAlign w:val="center"/>
            <w:hideMark/>
          </w:tcPr>
          <w:p w14:paraId="7D6B7861" w14:textId="77777777" w:rsidR="00234140" w:rsidRPr="00F2589A" w:rsidRDefault="00234140" w:rsidP="00234140">
            <w:pPr>
              <w:jc w:val="center"/>
              <w:rPr>
                <w:rFonts w:ascii="Trebuchet MS" w:hAnsi="Trebuchet MS" w:cs="Arial"/>
                <w:b/>
                <w:bCs/>
                <w:sz w:val="18"/>
                <w:szCs w:val="18"/>
              </w:rPr>
            </w:pPr>
          </w:p>
        </w:tc>
        <w:tc>
          <w:tcPr>
            <w:tcW w:w="738" w:type="pct"/>
            <w:tcBorders>
              <w:top w:val="nil"/>
              <w:left w:val="nil"/>
              <w:bottom w:val="single" w:sz="4" w:space="0" w:color="auto"/>
              <w:right w:val="nil"/>
            </w:tcBorders>
            <w:shd w:val="clear" w:color="auto" w:fill="auto"/>
            <w:vAlign w:val="center"/>
            <w:hideMark/>
          </w:tcPr>
          <w:p w14:paraId="1EF61335" w14:textId="313B5F50" w:rsidR="00234140" w:rsidRPr="00F2589A" w:rsidRDefault="00234140" w:rsidP="00234140">
            <w:pPr>
              <w:jc w:val="center"/>
              <w:rPr>
                <w:rFonts w:ascii="Trebuchet MS" w:hAnsi="Trebuchet MS" w:cs="Arial"/>
                <w:b/>
                <w:bCs/>
                <w:sz w:val="18"/>
                <w:szCs w:val="18"/>
              </w:rPr>
            </w:pPr>
            <w:r w:rsidRPr="00F2589A">
              <w:rPr>
                <w:rFonts w:ascii="Trebuchet MS" w:hAnsi="Trebuchet MS" w:cs="Arial"/>
                <w:b/>
                <w:bCs/>
                <w:sz w:val="18"/>
                <w:szCs w:val="18"/>
              </w:rPr>
              <w:t>2023</w:t>
            </w:r>
          </w:p>
        </w:tc>
        <w:tc>
          <w:tcPr>
            <w:tcW w:w="94" w:type="pct"/>
            <w:tcBorders>
              <w:top w:val="nil"/>
              <w:left w:val="nil"/>
              <w:bottom w:val="nil"/>
              <w:right w:val="nil"/>
            </w:tcBorders>
            <w:shd w:val="clear" w:color="auto" w:fill="auto"/>
            <w:vAlign w:val="center"/>
            <w:hideMark/>
          </w:tcPr>
          <w:p w14:paraId="614B965E" w14:textId="77777777" w:rsidR="00234140" w:rsidRPr="00F2589A" w:rsidRDefault="00234140" w:rsidP="00234140">
            <w:pPr>
              <w:jc w:val="center"/>
              <w:rPr>
                <w:rFonts w:ascii="Trebuchet MS" w:hAnsi="Trebuchet MS" w:cs="Arial"/>
                <w:b/>
                <w:bCs/>
                <w:sz w:val="18"/>
                <w:szCs w:val="18"/>
              </w:rPr>
            </w:pPr>
          </w:p>
        </w:tc>
        <w:tc>
          <w:tcPr>
            <w:tcW w:w="738" w:type="pct"/>
            <w:tcBorders>
              <w:top w:val="nil"/>
              <w:left w:val="nil"/>
              <w:bottom w:val="single" w:sz="4" w:space="0" w:color="auto"/>
              <w:right w:val="nil"/>
            </w:tcBorders>
            <w:shd w:val="clear" w:color="auto" w:fill="auto"/>
            <w:vAlign w:val="center"/>
            <w:hideMark/>
          </w:tcPr>
          <w:p w14:paraId="2BD4843E" w14:textId="4DC43D81" w:rsidR="00234140" w:rsidRPr="00F2589A" w:rsidRDefault="00234140" w:rsidP="00234140">
            <w:pPr>
              <w:jc w:val="center"/>
              <w:rPr>
                <w:rFonts w:ascii="Trebuchet MS" w:hAnsi="Trebuchet MS" w:cs="Arial"/>
                <w:b/>
                <w:bCs/>
                <w:sz w:val="18"/>
                <w:szCs w:val="18"/>
              </w:rPr>
            </w:pPr>
            <w:r w:rsidRPr="00F2589A">
              <w:rPr>
                <w:rFonts w:ascii="Trebuchet MS" w:hAnsi="Trebuchet MS" w:cs="Arial"/>
                <w:b/>
                <w:bCs/>
                <w:sz w:val="18"/>
                <w:szCs w:val="18"/>
              </w:rPr>
              <w:t>2022</w:t>
            </w:r>
          </w:p>
        </w:tc>
      </w:tr>
      <w:tr w:rsidR="00FA0480" w:rsidRPr="00F2589A" w14:paraId="64B1F5E2" w14:textId="77777777" w:rsidTr="00D01BF9">
        <w:trPr>
          <w:trHeight w:val="20"/>
        </w:trPr>
        <w:tc>
          <w:tcPr>
            <w:tcW w:w="1665" w:type="pct"/>
            <w:tcBorders>
              <w:top w:val="nil"/>
              <w:left w:val="nil"/>
              <w:bottom w:val="single" w:sz="4" w:space="0" w:color="auto"/>
              <w:right w:val="nil"/>
            </w:tcBorders>
            <w:shd w:val="clear" w:color="auto" w:fill="auto"/>
            <w:noWrap/>
            <w:vAlign w:val="center"/>
            <w:hideMark/>
          </w:tcPr>
          <w:p w14:paraId="05468B0D" w14:textId="7686622C" w:rsidR="00C370A2" w:rsidRPr="00F2589A" w:rsidRDefault="00FA0480">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113" w:type="pct"/>
            <w:tcBorders>
              <w:top w:val="nil"/>
              <w:left w:val="nil"/>
              <w:bottom w:val="nil"/>
              <w:right w:val="nil"/>
            </w:tcBorders>
            <w:shd w:val="clear" w:color="auto" w:fill="auto"/>
            <w:noWrap/>
            <w:vAlign w:val="center"/>
            <w:hideMark/>
          </w:tcPr>
          <w:p w14:paraId="7E5115C2" w14:textId="77777777" w:rsidR="00C370A2" w:rsidRPr="00F2589A" w:rsidRDefault="00C370A2">
            <w:pPr>
              <w:rPr>
                <w:sz w:val="18"/>
                <w:szCs w:val="18"/>
              </w:rPr>
            </w:pPr>
          </w:p>
        </w:tc>
        <w:tc>
          <w:tcPr>
            <w:tcW w:w="724" w:type="pct"/>
            <w:tcBorders>
              <w:top w:val="nil"/>
              <w:left w:val="nil"/>
              <w:bottom w:val="nil"/>
              <w:right w:val="nil"/>
            </w:tcBorders>
            <w:shd w:val="clear" w:color="auto" w:fill="auto"/>
            <w:vAlign w:val="center"/>
            <w:hideMark/>
          </w:tcPr>
          <w:p w14:paraId="07BCC1D8" w14:textId="77777777" w:rsidR="00C370A2" w:rsidRPr="00F2589A" w:rsidRDefault="00C370A2">
            <w:pPr>
              <w:rPr>
                <w:sz w:val="18"/>
                <w:szCs w:val="18"/>
              </w:rPr>
            </w:pPr>
          </w:p>
        </w:tc>
        <w:tc>
          <w:tcPr>
            <w:tcW w:w="94" w:type="pct"/>
            <w:tcBorders>
              <w:top w:val="nil"/>
              <w:left w:val="nil"/>
              <w:bottom w:val="nil"/>
              <w:right w:val="nil"/>
            </w:tcBorders>
            <w:shd w:val="clear" w:color="auto" w:fill="auto"/>
            <w:vAlign w:val="center"/>
            <w:hideMark/>
          </w:tcPr>
          <w:p w14:paraId="6F653370" w14:textId="77777777" w:rsidR="00C370A2" w:rsidRPr="00F2589A" w:rsidRDefault="00C370A2">
            <w:pPr>
              <w:jc w:val="center"/>
              <w:rPr>
                <w:sz w:val="18"/>
                <w:szCs w:val="18"/>
              </w:rPr>
            </w:pPr>
          </w:p>
        </w:tc>
        <w:tc>
          <w:tcPr>
            <w:tcW w:w="740" w:type="pct"/>
            <w:tcBorders>
              <w:top w:val="nil"/>
              <w:left w:val="nil"/>
              <w:bottom w:val="nil"/>
              <w:right w:val="nil"/>
            </w:tcBorders>
            <w:shd w:val="clear" w:color="auto" w:fill="auto"/>
            <w:noWrap/>
            <w:vAlign w:val="center"/>
            <w:hideMark/>
          </w:tcPr>
          <w:p w14:paraId="187343D4" w14:textId="77777777" w:rsidR="00C370A2" w:rsidRPr="00F2589A" w:rsidRDefault="00C370A2">
            <w:pPr>
              <w:jc w:val="both"/>
              <w:rPr>
                <w:sz w:val="18"/>
                <w:szCs w:val="18"/>
              </w:rPr>
            </w:pPr>
          </w:p>
        </w:tc>
        <w:tc>
          <w:tcPr>
            <w:tcW w:w="94" w:type="pct"/>
            <w:tcBorders>
              <w:top w:val="nil"/>
              <w:left w:val="nil"/>
              <w:bottom w:val="nil"/>
              <w:right w:val="nil"/>
            </w:tcBorders>
            <w:shd w:val="clear" w:color="auto" w:fill="auto"/>
            <w:vAlign w:val="center"/>
            <w:hideMark/>
          </w:tcPr>
          <w:p w14:paraId="18FDE479" w14:textId="77777777" w:rsidR="00C370A2" w:rsidRPr="00F2589A" w:rsidRDefault="00C370A2">
            <w:pPr>
              <w:jc w:val="center"/>
              <w:rPr>
                <w:sz w:val="18"/>
                <w:szCs w:val="18"/>
              </w:rPr>
            </w:pPr>
          </w:p>
        </w:tc>
        <w:tc>
          <w:tcPr>
            <w:tcW w:w="738" w:type="pct"/>
            <w:tcBorders>
              <w:top w:val="nil"/>
              <w:left w:val="nil"/>
              <w:bottom w:val="nil"/>
              <w:right w:val="nil"/>
            </w:tcBorders>
            <w:shd w:val="clear" w:color="auto" w:fill="auto"/>
            <w:vAlign w:val="center"/>
            <w:hideMark/>
          </w:tcPr>
          <w:p w14:paraId="5F32C23C" w14:textId="77777777" w:rsidR="00C370A2" w:rsidRPr="00F2589A" w:rsidRDefault="00C370A2">
            <w:pPr>
              <w:jc w:val="both"/>
              <w:rPr>
                <w:sz w:val="18"/>
                <w:szCs w:val="18"/>
              </w:rPr>
            </w:pPr>
          </w:p>
        </w:tc>
        <w:tc>
          <w:tcPr>
            <w:tcW w:w="94" w:type="pct"/>
            <w:tcBorders>
              <w:top w:val="nil"/>
              <w:left w:val="nil"/>
              <w:bottom w:val="nil"/>
              <w:right w:val="nil"/>
            </w:tcBorders>
            <w:shd w:val="clear" w:color="auto" w:fill="auto"/>
            <w:noWrap/>
            <w:vAlign w:val="center"/>
            <w:hideMark/>
          </w:tcPr>
          <w:p w14:paraId="39524E31" w14:textId="77777777" w:rsidR="00C370A2" w:rsidRPr="00F2589A" w:rsidRDefault="00C370A2">
            <w:pPr>
              <w:jc w:val="center"/>
              <w:rPr>
                <w:sz w:val="18"/>
                <w:szCs w:val="18"/>
              </w:rPr>
            </w:pPr>
          </w:p>
        </w:tc>
        <w:tc>
          <w:tcPr>
            <w:tcW w:w="738" w:type="pct"/>
            <w:tcBorders>
              <w:top w:val="nil"/>
              <w:left w:val="nil"/>
              <w:bottom w:val="nil"/>
              <w:right w:val="nil"/>
            </w:tcBorders>
            <w:shd w:val="clear" w:color="auto" w:fill="auto"/>
            <w:vAlign w:val="center"/>
            <w:hideMark/>
          </w:tcPr>
          <w:p w14:paraId="258E71D6" w14:textId="77777777" w:rsidR="00C370A2" w:rsidRPr="00F2589A" w:rsidRDefault="00C370A2">
            <w:pPr>
              <w:rPr>
                <w:sz w:val="18"/>
                <w:szCs w:val="18"/>
              </w:rPr>
            </w:pPr>
          </w:p>
        </w:tc>
      </w:tr>
      <w:tr w:rsidR="00FA0480" w:rsidRPr="00F2589A" w14:paraId="30D72AE1" w14:textId="77777777" w:rsidTr="00D01BF9">
        <w:trPr>
          <w:trHeight w:val="20"/>
        </w:trPr>
        <w:tc>
          <w:tcPr>
            <w:tcW w:w="1665" w:type="pct"/>
            <w:tcBorders>
              <w:top w:val="single" w:sz="4" w:space="0" w:color="auto"/>
              <w:left w:val="nil"/>
              <w:bottom w:val="nil"/>
              <w:right w:val="nil"/>
            </w:tcBorders>
            <w:shd w:val="clear" w:color="auto" w:fill="auto"/>
            <w:noWrap/>
            <w:vAlign w:val="center"/>
            <w:hideMark/>
          </w:tcPr>
          <w:p w14:paraId="1A32C276" w14:textId="77777777" w:rsidR="00C370A2" w:rsidRPr="00F2589A" w:rsidRDefault="00C370A2" w:rsidP="00D01BF9">
            <w:pPr>
              <w:ind w:left="-63"/>
              <w:rPr>
                <w:rFonts w:ascii="Trebuchet MS" w:hAnsi="Trebuchet MS" w:cs="Arial"/>
                <w:sz w:val="18"/>
                <w:szCs w:val="18"/>
              </w:rPr>
            </w:pPr>
            <w:r w:rsidRPr="00F2589A">
              <w:rPr>
                <w:rFonts w:ascii="Trebuchet MS" w:hAnsi="Trebuchet MS" w:cs="Arial"/>
                <w:sz w:val="18"/>
                <w:szCs w:val="18"/>
              </w:rPr>
              <w:t>Energia elétrica custo</w:t>
            </w:r>
          </w:p>
        </w:tc>
        <w:tc>
          <w:tcPr>
            <w:tcW w:w="113" w:type="pct"/>
            <w:tcBorders>
              <w:top w:val="nil"/>
              <w:left w:val="nil"/>
              <w:bottom w:val="nil"/>
              <w:right w:val="nil"/>
            </w:tcBorders>
            <w:shd w:val="clear" w:color="auto" w:fill="auto"/>
            <w:noWrap/>
            <w:vAlign w:val="center"/>
            <w:hideMark/>
          </w:tcPr>
          <w:p w14:paraId="285AD6CD" w14:textId="77777777" w:rsidR="00C370A2" w:rsidRPr="00F2589A" w:rsidRDefault="00C370A2">
            <w:pPr>
              <w:rPr>
                <w:rFonts w:ascii="Trebuchet MS" w:hAnsi="Trebuchet MS" w:cs="Arial"/>
                <w:sz w:val="18"/>
                <w:szCs w:val="18"/>
              </w:rPr>
            </w:pPr>
          </w:p>
        </w:tc>
        <w:tc>
          <w:tcPr>
            <w:tcW w:w="724" w:type="pct"/>
            <w:tcBorders>
              <w:top w:val="nil"/>
              <w:left w:val="nil"/>
              <w:bottom w:val="nil"/>
              <w:right w:val="nil"/>
            </w:tcBorders>
            <w:shd w:val="clear" w:color="auto" w:fill="auto"/>
            <w:vAlign w:val="bottom"/>
            <w:hideMark/>
          </w:tcPr>
          <w:p w14:paraId="3FEF3736" w14:textId="1E182C48"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(19.862)</w:t>
            </w:r>
          </w:p>
        </w:tc>
        <w:tc>
          <w:tcPr>
            <w:tcW w:w="94" w:type="pct"/>
            <w:tcBorders>
              <w:top w:val="nil"/>
              <w:left w:val="nil"/>
              <w:bottom w:val="nil"/>
              <w:right w:val="nil"/>
            </w:tcBorders>
            <w:shd w:val="clear" w:color="auto" w:fill="auto"/>
            <w:vAlign w:val="bottom"/>
            <w:hideMark/>
          </w:tcPr>
          <w:p w14:paraId="5725EA0F" w14:textId="77777777" w:rsidR="00C370A2" w:rsidRPr="00F2589A" w:rsidRDefault="00C370A2" w:rsidP="00C370A2">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64911A50" w14:textId="206795A8"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(20.351)</w:t>
            </w:r>
          </w:p>
        </w:tc>
        <w:tc>
          <w:tcPr>
            <w:tcW w:w="94" w:type="pct"/>
            <w:tcBorders>
              <w:top w:val="nil"/>
              <w:left w:val="nil"/>
              <w:bottom w:val="nil"/>
              <w:right w:val="nil"/>
            </w:tcBorders>
            <w:shd w:val="clear" w:color="auto" w:fill="auto"/>
            <w:vAlign w:val="bottom"/>
            <w:hideMark/>
          </w:tcPr>
          <w:p w14:paraId="2DAB593D"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218B3B66" w14:textId="40E51D28"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(20.370)</w:t>
            </w:r>
          </w:p>
        </w:tc>
        <w:tc>
          <w:tcPr>
            <w:tcW w:w="94" w:type="pct"/>
            <w:tcBorders>
              <w:top w:val="nil"/>
              <w:left w:val="nil"/>
              <w:bottom w:val="nil"/>
              <w:right w:val="nil"/>
            </w:tcBorders>
            <w:shd w:val="clear" w:color="auto" w:fill="auto"/>
            <w:noWrap/>
            <w:vAlign w:val="bottom"/>
            <w:hideMark/>
          </w:tcPr>
          <w:p w14:paraId="75728168"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44DB6C51" w14:textId="309C5A2E"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(20.925)</w:t>
            </w:r>
          </w:p>
        </w:tc>
      </w:tr>
      <w:tr w:rsidR="00FA0480" w:rsidRPr="00F2589A" w14:paraId="66229E0C" w14:textId="77777777" w:rsidTr="00D01BF9">
        <w:trPr>
          <w:trHeight w:val="20"/>
        </w:trPr>
        <w:tc>
          <w:tcPr>
            <w:tcW w:w="1665" w:type="pct"/>
            <w:tcBorders>
              <w:top w:val="nil"/>
              <w:left w:val="nil"/>
              <w:bottom w:val="nil"/>
              <w:right w:val="nil"/>
            </w:tcBorders>
            <w:shd w:val="clear" w:color="auto" w:fill="auto"/>
            <w:noWrap/>
            <w:vAlign w:val="center"/>
            <w:hideMark/>
          </w:tcPr>
          <w:p w14:paraId="4994D035" w14:textId="77777777" w:rsidR="00C370A2" w:rsidRPr="00F2589A" w:rsidRDefault="00C370A2" w:rsidP="00D01BF9">
            <w:pPr>
              <w:ind w:left="-63"/>
              <w:rPr>
                <w:rFonts w:ascii="Trebuchet MS" w:hAnsi="Trebuchet MS" w:cs="Arial"/>
                <w:sz w:val="18"/>
                <w:szCs w:val="18"/>
              </w:rPr>
            </w:pPr>
            <w:r w:rsidRPr="00F2589A">
              <w:rPr>
                <w:rFonts w:ascii="Trebuchet MS" w:hAnsi="Trebuchet MS" w:cs="Arial"/>
                <w:sz w:val="18"/>
                <w:szCs w:val="18"/>
              </w:rPr>
              <w:t>Custo com pessoal</w:t>
            </w:r>
          </w:p>
        </w:tc>
        <w:tc>
          <w:tcPr>
            <w:tcW w:w="113" w:type="pct"/>
            <w:tcBorders>
              <w:top w:val="nil"/>
              <w:left w:val="nil"/>
              <w:bottom w:val="nil"/>
              <w:right w:val="nil"/>
            </w:tcBorders>
            <w:shd w:val="clear" w:color="auto" w:fill="auto"/>
            <w:noWrap/>
            <w:vAlign w:val="center"/>
            <w:hideMark/>
          </w:tcPr>
          <w:p w14:paraId="6D044C41" w14:textId="77777777" w:rsidR="00C370A2" w:rsidRPr="00F2589A" w:rsidRDefault="00C370A2">
            <w:pPr>
              <w:rPr>
                <w:rFonts w:ascii="Trebuchet MS" w:hAnsi="Trebuchet MS" w:cs="Arial"/>
                <w:sz w:val="18"/>
                <w:szCs w:val="18"/>
              </w:rPr>
            </w:pPr>
          </w:p>
        </w:tc>
        <w:tc>
          <w:tcPr>
            <w:tcW w:w="724" w:type="pct"/>
            <w:tcBorders>
              <w:top w:val="nil"/>
              <w:left w:val="nil"/>
              <w:bottom w:val="nil"/>
              <w:right w:val="nil"/>
            </w:tcBorders>
            <w:shd w:val="clear" w:color="auto" w:fill="auto"/>
            <w:vAlign w:val="bottom"/>
            <w:hideMark/>
          </w:tcPr>
          <w:p w14:paraId="58EE52FF" w14:textId="793C5798"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(22.427)</w:t>
            </w:r>
          </w:p>
        </w:tc>
        <w:tc>
          <w:tcPr>
            <w:tcW w:w="94" w:type="pct"/>
            <w:tcBorders>
              <w:top w:val="nil"/>
              <w:left w:val="nil"/>
              <w:bottom w:val="nil"/>
              <w:right w:val="nil"/>
            </w:tcBorders>
            <w:shd w:val="clear" w:color="auto" w:fill="auto"/>
            <w:vAlign w:val="bottom"/>
            <w:hideMark/>
          </w:tcPr>
          <w:p w14:paraId="49F2E45E" w14:textId="77777777" w:rsidR="00C370A2" w:rsidRPr="00F2589A" w:rsidRDefault="00C370A2" w:rsidP="00C370A2">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062FBAED" w14:textId="1AF96DF6"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(18.990)</w:t>
            </w:r>
          </w:p>
        </w:tc>
        <w:tc>
          <w:tcPr>
            <w:tcW w:w="94" w:type="pct"/>
            <w:tcBorders>
              <w:top w:val="nil"/>
              <w:left w:val="nil"/>
              <w:bottom w:val="nil"/>
              <w:right w:val="nil"/>
            </w:tcBorders>
            <w:shd w:val="clear" w:color="auto" w:fill="auto"/>
            <w:vAlign w:val="bottom"/>
            <w:hideMark/>
          </w:tcPr>
          <w:p w14:paraId="7022C23A"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00822AC1" w14:textId="6DFC4710"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(24.571)</w:t>
            </w:r>
          </w:p>
        </w:tc>
        <w:tc>
          <w:tcPr>
            <w:tcW w:w="94" w:type="pct"/>
            <w:tcBorders>
              <w:top w:val="nil"/>
              <w:left w:val="nil"/>
              <w:bottom w:val="nil"/>
              <w:right w:val="nil"/>
            </w:tcBorders>
            <w:shd w:val="clear" w:color="auto" w:fill="auto"/>
            <w:noWrap/>
            <w:vAlign w:val="bottom"/>
            <w:hideMark/>
          </w:tcPr>
          <w:p w14:paraId="1CAECF02"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79484F99" w14:textId="023F22B5"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(21.309)</w:t>
            </w:r>
          </w:p>
        </w:tc>
      </w:tr>
      <w:tr w:rsidR="00FA0480" w:rsidRPr="00F2589A" w14:paraId="2495E02B" w14:textId="77777777" w:rsidTr="00D01BF9">
        <w:trPr>
          <w:trHeight w:val="20"/>
        </w:trPr>
        <w:tc>
          <w:tcPr>
            <w:tcW w:w="1778" w:type="pct"/>
            <w:gridSpan w:val="2"/>
            <w:tcBorders>
              <w:top w:val="nil"/>
              <w:left w:val="nil"/>
              <w:bottom w:val="nil"/>
              <w:right w:val="nil"/>
            </w:tcBorders>
            <w:shd w:val="clear" w:color="auto" w:fill="auto"/>
            <w:noWrap/>
            <w:vAlign w:val="center"/>
            <w:hideMark/>
          </w:tcPr>
          <w:p w14:paraId="59162586" w14:textId="79549C55" w:rsidR="00C370A2" w:rsidRPr="00F2589A" w:rsidRDefault="00C370A2" w:rsidP="00D01BF9">
            <w:pPr>
              <w:ind w:left="-63"/>
              <w:rPr>
                <w:rFonts w:ascii="Trebuchet MS" w:hAnsi="Trebuchet MS" w:cs="Arial"/>
                <w:sz w:val="18"/>
                <w:szCs w:val="18"/>
              </w:rPr>
            </w:pPr>
            <w:r w:rsidRPr="00F2589A">
              <w:rPr>
                <w:rFonts w:ascii="Trebuchet MS" w:hAnsi="Trebuchet MS" w:cs="Arial"/>
                <w:sz w:val="18"/>
                <w:szCs w:val="18"/>
              </w:rPr>
              <w:t>Manutenção e conservação</w:t>
            </w:r>
          </w:p>
        </w:tc>
        <w:tc>
          <w:tcPr>
            <w:tcW w:w="724" w:type="pct"/>
            <w:tcBorders>
              <w:top w:val="nil"/>
              <w:left w:val="nil"/>
              <w:bottom w:val="nil"/>
              <w:right w:val="nil"/>
            </w:tcBorders>
            <w:shd w:val="clear" w:color="auto" w:fill="auto"/>
            <w:vAlign w:val="bottom"/>
            <w:hideMark/>
          </w:tcPr>
          <w:p w14:paraId="41AA667D" w14:textId="4B2330D3"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(19.399)</w:t>
            </w:r>
          </w:p>
        </w:tc>
        <w:tc>
          <w:tcPr>
            <w:tcW w:w="94" w:type="pct"/>
            <w:tcBorders>
              <w:top w:val="nil"/>
              <w:left w:val="nil"/>
              <w:bottom w:val="nil"/>
              <w:right w:val="nil"/>
            </w:tcBorders>
            <w:shd w:val="clear" w:color="auto" w:fill="auto"/>
            <w:vAlign w:val="bottom"/>
            <w:hideMark/>
          </w:tcPr>
          <w:p w14:paraId="412A96F6" w14:textId="77777777" w:rsidR="00C370A2" w:rsidRPr="00F2589A" w:rsidRDefault="00C370A2" w:rsidP="00C370A2">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19EE3522" w14:textId="2014FBE7"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(19.643)</w:t>
            </w:r>
          </w:p>
        </w:tc>
        <w:tc>
          <w:tcPr>
            <w:tcW w:w="94" w:type="pct"/>
            <w:tcBorders>
              <w:top w:val="nil"/>
              <w:left w:val="nil"/>
              <w:bottom w:val="nil"/>
              <w:right w:val="nil"/>
            </w:tcBorders>
            <w:shd w:val="clear" w:color="auto" w:fill="auto"/>
            <w:vAlign w:val="bottom"/>
            <w:hideMark/>
          </w:tcPr>
          <w:p w14:paraId="6279240E"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5C690A98" w14:textId="601090F4"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(19.502)</w:t>
            </w:r>
          </w:p>
        </w:tc>
        <w:tc>
          <w:tcPr>
            <w:tcW w:w="94" w:type="pct"/>
            <w:tcBorders>
              <w:top w:val="nil"/>
              <w:left w:val="nil"/>
              <w:bottom w:val="nil"/>
              <w:right w:val="nil"/>
            </w:tcBorders>
            <w:shd w:val="clear" w:color="auto" w:fill="auto"/>
            <w:noWrap/>
            <w:vAlign w:val="bottom"/>
            <w:hideMark/>
          </w:tcPr>
          <w:p w14:paraId="44C85D6F"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55B53A99" w14:textId="7695B7C7"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(19.702)</w:t>
            </w:r>
          </w:p>
        </w:tc>
      </w:tr>
      <w:tr w:rsidR="00FA0480" w:rsidRPr="00F2589A" w14:paraId="32FA56A2" w14:textId="77777777" w:rsidTr="00D01BF9">
        <w:trPr>
          <w:trHeight w:val="20"/>
        </w:trPr>
        <w:tc>
          <w:tcPr>
            <w:tcW w:w="1665" w:type="pct"/>
            <w:tcBorders>
              <w:top w:val="nil"/>
              <w:left w:val="nil"/>
              <w:bottom w:val="nil"/>
              <w:right w:val="nil"/>
            </w:tcBorders>
            <w:shd w:val="clear" w:color="auto" w:fill="auto"/>
            <w:noWrap/>
            <w:vAlign w:val="center"/>
            <w:hideMark/>
          </w:tcPr>
          <w:p w14:paraId="24C58A45" w14:textId="77777777" w:rsidR="00C370A2" w:rsidRPr="00F2589A" w:rsidRDefault="00C370A2" w:rsidP="00D01BF9">
            <w:pPr>
              <w:ind w:left="-63"/>
              <w:rPr>
                <w:rFonts w:ascii="Trebuchet MS" w:hAnsi="Trebuchet MS" w:cs="Arial"/>
                <w:color w:val="000000"/>
                <w:sz w:val="18"/>
                <w:szCs w:val="18"/>
              </w:rPr>
            </w:pPr>
            <w:r w:rsidRPr="00F2589A">
              <w:rPr>
                <w:rFonts w:ascii="Trebuchet MS" w:hAnsi="Trebuchet MS" w:cs="Arial"/>
                <w:color w:val="000000"/>
                <w:sz w:val="18"/>
                <w:szCs w:val="18"/>
              </w:rPr>
              <w:t>Segurança</w:t>
            </w:r>
          </w:p>
        </w:tc>
        <w:tc>
          <w:tcPr>
            <w:tcW w:w="113" w:type="pct"/>
            <w:tcBorders>
              <w:top w:val="nil"/>
              <w:left w:val="nil"/>
              <w:bottom w:val="nil"/>
              <w:right w:val="nil"/>
            </w:tcBorders>
            <w:shd w:val="clear" w:color="auto" w:fill="auto"/>
            <w:noWrap/>
            <w:vAlign w:val="center"/>
            <w:hideMark/>
          </w:tcPr>
          <w:p w14:paraId="495638D5" w14:textId="77777777" w:rsidR="00C370A2" w:rsidRPr="00F2589A" w:rsidRDefault="00C370A2">
            <w:pPr>
              <w:rPr>
                <w:rFonts w:ascii="Trebuchet MS" w:hAnsi="Trebuchet MS" w:cs="Arial"/>
                <w:color w:val="000000"/>
                <w:sz w:val="18"/>
                <w:szCs w:val="18"/>
              </w:rPr>
            </w:pPr>
          </w:p>
        </w:tc>
        <w:tc>
          <w:tcPr>
            <w:tcW w:w="724" w:type="pct"/>
            <w:tcBorders>
              <w:top w:val="nil"/>
              <w:left w:val="nil"/>
              <w:bottom w:val="nil"/>
              <w:right w:val="nil"/>
            </w:tcBorders>
            <w:shd w:val="clear" w:color="auto" w:fill="auto"/>
            <w:vAlign w:val="bottom"/>
            <w:hideMark/>
          </w:tcPr>
          <w:p w14:paraId="0BCF0CF6" w14:textId="68B85702"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(9.147)</w:t>
            </w:r>
          </w:p>
        </w:tc>
        <w:tc>
          <w:tcPr>
            <w:tcW w:w="94" w:type="pct"/>
            <w:tcBorders>
              <w:top w:val="nil"/>
              <w:left w:val="nil"/>
              <w:bottom w:val="nil"/>
              <w:right w:val="nil"/>
            </w:tcBorders>
            <w:shd w:val="clear" w:color="auto" w:fill="auto"/>
            <w:vAlign w:val="bottom"/>
            <w:hideMark/>
          </w:tcPr>
          <w:p w14:paraId="2130FB15" w14:textId="77777777" w:rsidR="00C370A2" w:rsidRPr="00F2589A" w:rsidRDefault="00C370A2" w:rsidP="00C370A2">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6F1D1391" w14:textId="02EEE28A"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(8.887)</w:t>
            </w:r>
          </w:p>
        </w:tc>
        <w:tc>
          <w:tcPr>
            <w:tcW w:w="94" w:type="pct"/>
            <w:tcBorders>
              <w:top w:val="nil"/>
              <w:left w:val="nil"/>
              <w:bottom w:val="nil"/>
              <w:right w:val="nil"/>
            </w:tcBorders>
            <w:shd w:val="clear" w:color="auto" w:fill="auto"/>
            <w:vAlign w:val="bottom"/>
            <w:hideMark/>
          </w:tcPr>
          <w:p w14:paraId="498491B1"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7DD6226A" w14:textId="21757072"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(11.832)</w:t>
            </w:r>
          </w:p>
        </w:tc>
        <w:tc>
          <w:tcPr>
            <w:tcW w:w="94" w:type="pct"/>
            <w:tcBorders>
              <w:top w:val="nil"/>
              <w:left w:val="nil"/>
              <w:bottom w:val="nil"/>
              <w:right w:val="nil"/>
            </w:tcBorders>
            <w:shd w:val="clear" w:color="auto" w:fill="auto"/>
            <w:noWrap/>
            <w:vAlign w:val="bottom"/>
            <w:hideMark/>
          </w:tcPr>
          <w:p w14:paraId="1AF34B06"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0291EB3E" w14:textId="3167949E"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(11.727)</w:t>
            </w:r>
          </w:p>
        </w:tc>
      </w:tr>
      <w:tr w:rsidR="00FA0480" w:rsidRPr="00F2589A" w14:paraId="15853977" w14:textId="77777777" w:rsidTr="00D01BF9">
        <w:trPr>
          <w:trHeight w:val="20"/>
        </w:trPr>
        <w:tc>
          <w:tcPr>
            <w:tcW w:w="1665" w:type="pct"/>
            <w:tcBorders>
              <w:top w:val="nil"/>
              <w:left w:val="nil"/>
              <w:bottom w:val="nil"/>
              <w:right w:val="nil"/>
            </w:tcBorders>
            <w:shd w:val="clear" w:color="auto" w:fill="auto"/>
            <w:noWrap/>
            <w:vAlign w:val="center"/>
            <w:hideMark/>
          </w:tcPr>
          <w:p w14:paraId="48DA45AB" w14:textId="77777777" w:rsidR="00C370A2" w:rsidRPr="00F2589A" w:rsidRDefault="00C370A2" w:rsidP="00D01BF9">
            <w:pPr>
              <w:ind w:left="-63"/>
              <w:rPr>
                <w:rFonts w:ascii="Trebuchet MS" w:hAnsi="Trebuchet MS" w:cs="Arial"/>
                <w:sz w:val="18"/>
                <w:szCs w:val="18"/>
              </w:rPr>
            </w:pPr>
            <w:r w:rsidRPr="00F2589A">
              <w:rPr>
                <w:rFonts w:ascii="Trebuchet MS" w:hAnsi="Trebuchet MS" w:cs="Arial"/>
                <w:sz w:val="18"/>
                <w:szCs w:val="18"/>
              </w:rPr>
              <w:t>Outros custos</w:t>
            </w:r>
          </w:p>
        </w:tc>
        <w:tc>
          <w:tcPr>
            <w:tcW w:w="113" w:type="pct"/>
            <w:tcBorders>
              <w:top w:val="nil"/>
              <w:left w:val="nil"/>
              <w:bottom w:val="nil"/>
              <w:right w:val="nil"/>
            </w:tcBorders>
            <w:shd w:val="clear" w:color="auto" w:fill="auto"/>
            <w:noWrap/>
            <w:vAlign w:val="center"/>
            <w:hideMark/>
          </w:tcPr>
          <w:p w14:paraId="78AF802B" w14:textId="77777777" w:rsidR="00C370A2" w:rsidRPr="00F2589A" w:rsidRDefault="00C370A2">
            <w:pPr>
              <w:rPr>
                <w:rFonts w:ascii="Trebuchet MS" w:hAnsi="Trebuchet MS" w:cs="Arial"/>
                <w:sz w:val="18"/>
                <w:szCs w:val="18"/>
              </w:rPr>
            </w:pPr>
          </w:p>
        </w:tc>
        <w:tc>
          <w:tcPr>
            <w:tcW w:w="724" w:type="pct"/>
            <w:tcBorders>
              <w:top w:val="nil"/>
              <w:left w:val="nil"/>
              <w:bottom w:val="nil"/>
              <w:right w:val="nil"/>
            </w:tcBorders>
            <w:shd w:val="clear" w:color="auto" w:fill="auto"/>
            <w:vAlign w:val="bottom"/>
            <w:hideMark/>
          </w:tcPr>
          <w:p w14:paraId="7FD4E3A9" w14:textId="6DBD3BA6"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(7.408)</w:t>
            </w:r>
          </w:p>
        </w:tc>
        <w:tc>
          <w:tcPr>
            <w:tcW w:w="94" w:type="pct"/>
            <w:tcBorders>
              <w:top w:val="nil"/>
              <w:left w:val="nil"/>
              <w:bottom w:val="nil"/>
              <w:right w:val="nil"/>
            </w:tcBorders>
            <w:shd w:val="clear" w:color="auto" w:fill="auto"/>
            <w:vAlign w:val="bottom"/>
            <w:hideMark/>
          </w:tcPr>
          <w:p w14:paraId="252EB5EB" w14:textId="77777777" w:rsidR="00C370A2" w:rsidRPr="00F2589A" w:rsidRDefault="00C370A2" w:rsidP="00C370A2">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0C05C507" w14:textId="0FA64FBC"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(6.370)</w:t>
            </w:r>
          </w:p>
        </w:tc>
        <w:tc>
          <w:tcPr>
            <w:tcW w:w="94" w:type="pct"/>
            <w:tcBorders>
              <w:top w:val="nil"/>
              <w:left w:val="nil"/>
              <w:bottom w:val="nil"/>
              <w:right w:val="nil"/>
            </w:tcBorders>
            <w:shd w:val="clear" w:color="auto" w:fill="auto"/>
            <w:vAlign w:val="bottom"/>
            <w:hideMark/>
          </w:tcPr>
          <w:p w14:paraId="54644A0D"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2679AA84" w14:textId="7A4D9FA8"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(9.761)</w:t>
            </w:r>
          </w:p>
        </w:tc>
        <w:tc>
          <w:tcPr>
            <w:tcW w:w="94" w:type="pct"/>
            <w:tcBorders>
              <w:top w:val="nil"/>
              <w:left w:val="nil"/>
              <w:bottom w:val="nil"/>
              <w:right w:val="nil"/>
            </w:tcBorders>
            <w:shd w:val="clear" w:color="auto" w:fill="auto"/>
            <w:noWrap/>
            <w:vAlign w:val="bottom"/>
            <w:hideMark/>
          </w:tcPr>
          <w:p w14:paraId="248F62F8"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2BD495D8" w14:textId="0EF2F15C"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(7.257)</w:t>
            </w:r>
          </w:p>
        </w:tc>
      </w:tr>
      <w:tr w:rsidR="00FA0480" w:rsidRPr="00F2589A" w14:paraId="3E00625A" w14:textId="77777777" w:rsidTr="00D01BF9">
        <w:trPr>
          <w:trHeight w:val="20"/>
        </w:trPr>
        <w:tc>
          <w:tcPr>
            <w:tcW w:w="1778" w:type="pct"/>
            <w:gridSpan w:val="2"/>
            <w:tcBorders>
              <w:top w:val="nil"/>
              <w:left w:val="nil"/>
              <w:bottom w:val="nil"/>
              <w:right w:val="nil"/>
            </w:tcBorders>
            <w:shd w:val="clear" w:color="auto" w:fill="auto"/>
            <w:noWrap/>
            <w:vAlign w:val="center"/>
            <w:hideMark/>
          </w:tcPr>
          <w:p w14:paraId="32FA5456" w14:textId="4FCD1E1D" w:rsidR="00C370A2" w:rsidRPr="00F2589A" w:rsidRDefault="00C370A2" w:rsidP="00D01BF9">
            <w:pPr>
              <w:ind w:left="-63"/>
              <w:rPr>
                <w:rFonts w:ascii="Trebuchet MS" w:hAnsi="Trebuchet MS" w:cs="Arial"/>
                <w:sz w:val="18"/>
                <w:szCs w:val="18"/>
              </w:rPr>
            </w:pPr>
            <w:r w:rsidRPr="00F2589A">
              <w:rPr>
                <w:rFonts w:ascii="Trebuchet MS" w:hAnsi="Trebuchet MS" w:cs="Arial"/>
                <w:sz w:val="18"/>
                <w:szCs w:val="18"/>
              </w:rPr>
              <w:t>Depreciação e amortização</w:t>
            </w:r>
          </w:p>
        </w:tc>
        <w:tc>
          <w:tcPr>
            <w:tcW w:w="724" w:type="pct"/>
            <w:tcBorders>
              <w:top w:val="nil"/>
              <w:left w:val="nil"/>
              <w:bottom w:val="nil"/>
              <w:right w:val="nil"/>
            </w:tcBorders>
            <w:shd w:val="clear" w:color="auto" w:fill="auto"/>
            <w:vAlign w:val="bottom"/>
            <w:hideMark/>
          </w:tcPr>
          <w:p w14:paraId="4882335E" w14:textId="19221DAE"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(38.920)</w:t>
            </w:r>
          </w:p>
        </w:tc>
        <w:tc>
          <w:tcPr>
            <w:tcW w:w="94" w:type="pct"/>
            <w:tcBorders>
              <w:top w:val="nil"/>
              <w:left w:val="nil"/>
              <w:bottom w:val="nil"/>
              <w:right w:val="nil"/>
            </w:tcBorders>
            <w:shd w:val="clear" w:color="auto" w:fill="auto"/>
            <w:vAlign w:val="bottom"/>
            <w:hideMark/>
          </w:tcPr>
          <w:p w14:paraId="45F98BF8" w14:textId="77777777" w:rsidR="00C370A2" w:rsidRPr="00F2589A" w:rsidRDefault="00C370A2" w:rsidP="00C370A2">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117B7560" w14:textId="4CD96C16"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(37.490)</w:t>
            </w:r>
          </w:p>
        </w:tc>
        <w:tc>
          <w:tcPr>
            <w:tcW w:w="94" w:type="pct"/>
            <w:tcBorders>
              <w:top w:val="nil"/>
              <w:left w:val="nil"/>
              <w:bottom w:val="nil"/>
              <w:right w:val="nil"/>
            </w:tcBorders>
            <w:shd w:val="clear" w:color="auto" w:fill="auto"/>
            <w:vAlign w:val="bottom"/>
            <w:hideMark/>
          </w:tcPr>
          <w:p w14:paraId="485293E7"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2300EF51" w14:textId="4C145398"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(38.920)</w:t>
            </w:r>
          </w:p>
        </w:tc>
        <w:tc>
          <w:tcPr>
            <w:tcW w:w="94" w:type="pct"/>
            <w:tcBorders>
              <w:top w:val="nil"/>
              <w:left w:val="nil"/>
              <w:bottom w:val="nil"/>
              <w:right w:val="nil"/>
            </w:tcBorders>
            <w:shd w:val="clear" w:color="auto" w:fill="auto"/>
            <w:noWrap/>
            <w:vAlign w:val="bottom"/>
            <w:hideMark/>
          </w:tcPr>
          <w:p w14:paraId="75E9CD90"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25801708" w14:textId="42D7D29F"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(37.490)</w:t>
            </w:r>
          </w:p>
        </w:tc>
      </w:tr>
      <w:tr w:rsidR="00FA0480" w:rsidRPr="00F2589A" w14:paraId="493F1CBC" w14:textId="77777777" w:rsidTr="00D01BF9">
        <w:trPr>
          <w:trHeight w:val="20"/>
        </w:trPr>
        <w:tc>
          <w:tcPr>
            <w:tcW w:w="1665" w:type="pct"/>
            <w:tcBorders>
              <w:top w:val="nil"/>
              <w:left w:val="nil"/>
              <w:bottom w:val="nil"/>
              <w:right w:val="nil"/>
            </w:tcBorders>
            <w:shd w:val="clear" w:color="auto" w:fill="auto"/>
            <w:noWrap/>
            <w:vAlign w:val="center"/>
            <w:hideMark/>
          </w:tcPr>
          <w:p w14:paraId="2FC9E55F" w14:textId="77777777" w:rsidR="00C370A2" w:rsidRPr="00F2589A" w:rsidRDefault="00C370A2" w:rsidP="00D01BF9">
            <w:pPr>
              <w:ind w:left="-63"/>
              <w:rPr>
                <w:rFonts w:ascii="Trebuchet MS" w:hAnsi="Trebuchet MS" w:cs="Arial"/>
                <w:sz w:val="18"/>
                <w:szCs w:val="18"/>
              </w:rPr>
            </w:pPr>
            <w:r w:rsidRPr="00F2589A">
              <w:rPr>
                <w:rFonts w:ascii="Trebuchet MS" w:hAnsi="Trebuchet MS" w:cs="Arial"/>
                <w:sz w:val="18"/>
                <w:szCs w:val="18"/>
              </w:rPr>
              <w:t>Mão de obra terceirizada</w:t>
            </w:r>
          </w:p>
        </w:tc>
        <w:tc>
          <w:tcPr>
            <w:tcW w:w="113" w:type="pct"/>
            <w:tcBorders>
              <w:top w:val="nil"/>
              <w:left w:val="nil"/>
              <w:bottom w:val="nil"/>
              <w:right w:val="nil"/>
            </w:tcBorders>
            <w:shd w:val="clear" w:color="auto" w:fill="auto"/>
            <w:noWrap/>
            <w:vAlign w:val="center"/>
            <w:hideMark/>
          </w:tcPr>
          <w:p w14:paraId="6F713CB5" w14:textId="77777777" w:rsidR="00C370A2" w:rsidRPr="00F2589A" w:rsidRDefault="00C370A2">
            <w:pPr>
              <w:rPr>
                <w:rFonts w:ascii="Trebuchet MS" w:hAnsi="Trebuchet MS" w:cs="Arial"/>
                <w:sz w:val="18"/>
                <w:szCs w:val="18"/>
              </w:rPr>
            </w:pPr>
          </w:p>
        </w:tc>
        <w:tc>
          <w:tcPr>
            <w:tcW w:w="724" w:type="pct"/>
            <w:tcBorders>
              <w:top w:val="nil"/>
              <w:left w:val="nil"/>
              <w:bottom w:val="nil"/>
              <w:right w:val="nil"/>
            </w:tcBorders>
            <w:shd w:val="clear" w:color="auto" w:fill="auto"/>
            <w:vAlign w:val="bottom"/>
            <w:hideMark/>
          </w:tcPr>
          <w:p w14:paraId="6632EBBB" w14:textId="6CB806E2"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(13.263)</w:t>
            </w:r>
          </w:p>
        </w:tc>
        <w:tc>
          <w:tcPr>
            <w:tcW w:w="94" w:type="pct"/>
            <w:tcBorders>
              <w:top w:val="nil"/>
              <w:left w:val="nil"/>
              <w:bottom w:val="nil"/>
              <w:right w:val="nil"/>
            </w:tcBorders>
            <w:shd w:val="clear" w:color="auto" w:fill="auto"/>
            <w:vAlign w:val="bottom"/>
            <w:hideMark/>
          </w:tcPr>
          <w:p w14:paraId="4A8A4810" w14:textId="77777777" w:rsidR="00C370A2" w:rsidRPr="00F2589A" w:rsidRDefault="00C370A2" w:rsidP="00C370A2">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35FB7391" w14:textId="6AED063B"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(13.164)</w:t>
            </w:r>
          </w:p>
        </w:tc>
        <w:tc>
          <w:tcPr>
            <w:tcW w:w="94" w:type="pct"/>
            <w:tcBorders>
              <w:top w:val="nil"/>
              <w:left w:val="nil"/>
              <w:bottom w:val="nil"/>
              <w:right w:val="nil"/>
            </w:tcBorders>
            <w:shd w:val="clear" w:color="auto" w:fill="auto"/>
            <w:vAlign w:val="bottom"/>
            <w:hideMark/>
          </w:tcPr>
          <w:p w14:paraId="0A8D4EC8"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6A13FE9C" w14:textId="221508A3"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(19.859)</w:t>
            </w:r>
          </w:p>
        </w:tc>
        <w:tc>
          <w:tcPr>
            <w:tcW w:w="94" w:type="pct"/>
            <w:tcBorders>
              <w:top w:val="nil"/>
              <w:left w:val="nil"/>
              <w:bottom w:val="nil"/>
              <w:right w:val="nil"/>
            </w:tcBorders>
            <w:shd w:val="clear" w:color="auto" w:fill="auto"/>
            <w:noWrap/>
            <w:vAlign w:val="bottom"/>
            <w:hideMark/>
          </w:tcPr>
          <w:p w14:paraId="1C1B8A1B" w14:textId="77777777" w:rsidR="00C370A2" w:rsidRPr="00F2589A" w:rsidRDefault="00C370A2" w:rsidP="00C370A2">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678DE2B5" w14:textId="1BF90ACB" w:rsidR="00C370A2" w:rsidRPr="00F2589A" w:rsidRDefault="00C370A2" w:rsidP="00C370A2">
            <w:pPr>
              <w:jc w:val="right"/>
              <w:rPr>
                <w:rFonts w:ascii="Trebuchet MS" w:hAnsi="Trebuchet MS" w:cs="Arial"/>
                <w:color w:val="000000"/>
                <w:sz w:val="18"/>
                <w:szCs w:val="18"/>
              </w:rPr>
            </w:pPr>
            <w:r w:rsidRPr="00F2589A">
              <w:rPr>
                <w:rFonts w:ascii="Trebuchet MS" w:hAnsi="Trebuchet MS" w:cs="Arial"/>
                <w:color w:val="000000"/>
                <w:sz w:val="18"/>
                <w:szCs w:val="18"/>
              </w:rPr>
              <w:t>(20.286)</w:t>
            </w:r>
          </w:p>
        </w:tc>
      </w:tr>
      <w:tr w:rsidR="00D01BF9" w:rsidRPr="00F2589A" w14:paraId="3FD406EE" w14:textId="77777777" w:rsidTr="00D01BF9">
        <w:trPr>
          <w:trHeight w:val="20"/>
        </w:trPr>
        <w:tc>
          <w:tcPr>
            <w:tcW w:w="1665" w:type="pct"/>
            <w:tcBorders>
              <w:top w:val="nil"/>
              <w:left w:val="nil"/>
              <w:bottom w:val="nil"/>
              <w:right w:val="nil"/>
            </w:tcBorders>
            <w:shd w:val="clear" w:color="auto" w:fill="auto"/>
            <w:noWrap/>
            <w:vAlign w:val="center"/>
            <w:hideMark/>
          </w:tcPr>
          <w:p w14:paraId="153E301E" w14:textId="77777777" w:rsidR="00C370A2" w:rsidRPr="00F2589A" w:rsidRDefault="00C370A2">
            <w:pPr>
              <w:jc w:val="right"/>
              <w:rPr>
                <w:rFonts w:ascii="Trebuchet MS" w:hAnsi="Trebuchet MS" w:cs="Arial"/>
                <w:color w:val="000000"/>
                <w:sz w:val="18"/>
                <w:szCs w:val="18"/>
              </w:rPr>
            </w:pPr>
          </w:p>
        </w:tc>
        <w:tc>
          <w:tcPr>
            <w:tcW w:w="113" w:type="pct"/>
            <w:tcBorders>
              <w:top w:val="nil"/>
              <w:left w:val="nil"/>
              <w:bottom w:val="nil"/>
              <w:right w:val="nil"/>
            </w:tcBorders>
            <w:shd w:val="clear" w:color="auto" w:fill="auto"/>
            <w:noWrap/>
            <w:vAlign w:val="center"/>
            <w:hideMark/>
          </w:tcPr>
          <w:p w14:paraId="0DC89DE2" w14:textId="77777777" w:rsidR="00C370A2" w:rsidRPr="00F2589A" w:rsidRDefault="00C370A2">
            <w:pPr>
              <w:rPr>
                <w:sz w:val="18"/>
                <w:szCs w:val="18"/>
              </w:rPr>
            </w:pPr>
          </w:p>
        </w:tc>
        <w:tc>
          <w:tcPr>
            <w:tcW w:w="724" w:type="pct"/>
            <w:tcBorders>
              <w:top w:val="single" w:sz="4" w:space="0" w:color="auto"/>
              <w:left w:val="nil"/>
              <w:bottom w:val="double" w:sz="6" w:space="0" w:color="auto"/>
              <w:right w:val="nil"/>
            </w:tcBorders>
            <w:shd w:val="clear" w:color="auto" w:fill="auto"/>
            <w:noWrap/>
            <w:vAlign w:val="bottom"/>
            <w:hideMark/>
          </w:tcPr>
          <w:p w14:paraId="645D964E" w14:textId="3C1FBC5A" w:rsidR="00C370A2" w:rsidRPr="00F2589A" w:rsidRDefault="00C370A2" w:rsidP="00C370A2">
            <w:pPr>
              <w:jc w:val="right"/>
              <w:rPr>
                <w:rFonts w:ascii="Trebuchet MS" w:hAnsi="Trebuchet MS" w:cs="Arial"/>
                <w:b/>
                <w:bCs/>
                <w:sz w:val="18"/>
                <w:szCs w:val="18"/>
              </w:rPr>
            </w:pPr>
            <w:r w:rsidRPr="00F2589A">
              <w:rPr>
                <w:rFonts w:ascii="Trebuchet MS" w:hAnsi="Trebuchet MS" w:cs="Arial"/>
                <w:b/>
                <w:bCs/>
                <w:sz w:val="18"/>
                <w:szCs w:val="18"/>
              </w:rPr>
              <w:t>(130.426)</w:t>
            </w:r>
          </w:p>
        </w:tc>
        <w:tc>
          <w:tcPr>
            <w:tcW w:w="94" w:type="pct"/>
            <w:tcBorders>
              <w:top w:val="nil"/>
              <w:left w:val="nil"/>
              <w:bottom w:val="nil"/>
              <w:right w:val="nil"/>
            </w:tcBorders>
            <w:shd w:val="clear" w:color="auto" w:fill="auto"/>
            <w:noWrap/>
            <w:vAlign w:val="bottom"/>
            <w:hideMark/>
          </w:tcPr>
          <w:p w14:paraId="755C18CE" w14:textId="77777777" w:rsidR="00C370A2" w:rsidRPr="00F2589A" w:rsidRDefault="00C370A2" w:rsidP="00C370A2">
            <w:pPr>
              <w:jc w:val="right"/>
              <w:rPr>
                <w:rFonts w:ascii="Trebuchet MS" w:hAnsi="Trebuchet MS" w:cs="Arial"/>
                <w:b/>
                <w:bCs/>
                <w:sz w:val="18"/>
                <w:szCs w:val="18"/>
              </w:rPr>
            </w:pPr>
          </w:p>
        </w:tc>
        <w:tc>
          <w:tcPr>
            <w:tcW w:w="740" w:type="pct"/>
            <w:tcBorders>
              <w:top w:val="single" w:sz="4" w:space="0" w:color="auto"/>
              <w:left w:val="nil"/>
              <w:bottom w:val="double" w:sz="6" w:space="0" w:color="auto"/>
              <w:right w:val="nil"/>
            </w:tcBorders>
            <w:shd w:val="clear" w:color="auto" w:fill="auto"/>
            <w:noWrap/>
            <w:vAlign w:val="bottom"/>
            <w:hideMark/>
          </w:tcPr>
          <w:p w14:paraId="69309B4F" w14:textId="2889A1C9" w:rsidR="00C370A2" w:rsidRPr="00F2589A" w:rsidRDefault="00C370A2" w:rsidP="00C370A2">
            <w:pPr>
              <w:jc w:val="right"/>
              <w:rPr>
                <w:rFonts w:ascii="Trebuchet MS" w:hAnsi="Trebuchet MS" w:cs="Arial"/>
                <w:b/>
                <w:bCs/>
                <w:sz w:val="18"/>
                <w:szCs w:val="18"/>
              </w:rPr>
            </w:pPr>
            <w:r w:rsidRPr="00F2589A">
              <w:rPr>
                <w:rFonts w:ascii="Trebuchet MS" w:hAnsi="Trebuchet MS" w:cs="Arial"/>
                <w:b/>
                <w:bCs/>
                <w:sz w:val="18"/>
                <w:szCs w:val="18"/>
              </w:rPr>
              <w:t>(124.895)</w:t>
            </w:r>
          </w:p>
        </w:tc>
        <w:tc>
          <w:tcPr>
            <w:tcW w:w="94" w:type="pct"/>
            <w:tcBorders>
              <w:top w:val="nil"/>
              <w:left w:val="nil"/>
              <w:bottom w:val="nil"/>
              <w:right w:val="nil"/>
            </w:tcBorders>
            <w:shd w:val="clear" w:color="auto" w:fill="auto"/>
            <w:noWrap/>
            <w:vAlign w:val="bottom"/>
            <w:hideMark/>
          </w:tcPr>
          <w:p w14:paraId="08C304F0" w14:textId="77777777" w:rsidR="00C370A2" w:rsidRPr="00F2589A" w:rsidRDefault="00C370A2" w:rsidP="00C370A2">
            <w:pPr>
              <w:jc w:val="right"/>
              <w:rPr>
                <w:rFonts w:ascii="Trebuchet MS" w:hAnsi="Trebuchet MS" w:cs="Arial"/>
                <w:b/>
                <w:bCs/>
                <w:sz w:val="18"/>
                <w:szCs w:val="18"/>
              </w:rPr>
            </w:pPr>
          </w:p>
        </w:tc>
        <w:tc>
          <w:tcPr>
            <w:tcW w:w="738" w:type="pct"/>
            <w:tcBorders>
              <w:top w:val="single" w:sz="4" w:space="0" w:color="auto"/>
              <w:left w:val="nil"/>
              <w:bottom w:val="double" w:sz="6" w:space="0" w:color="auto"/>
              <w:right w:val="nil"/>
            </w:tcBorders>
            <w:shd w:val="clear" w:color="auto" w:fill="auto"/>
            <w:noWrap/>
            <w:vAlign w:val="bottom"/>
            <w:hideMark/>
          </w:tcPr>
          <w:p w14:paraId="3CA1197E" w14:textId="431074BC" w:rsidR="00C370A2" w:rsidRPr="00F2589A" w:rsidRDefault="00C370A2" w:rsidP="00C370A2">
            <w:pPr>
              <w:jc w:val="right"/>
              <w:rPr>
                <w:rFonts w:ascii="Trebuchet MS" w:hAnsi="Trebuchet MS" w:cs="Arial"/>
                <w:b/>
                <w:bCs/>
                <w:sz w:val="18"/>
                <w:szCs w:val="18"/>
              </w:rPr>
            </w:pPr>
            <w:r w:rsidRPr="00F2589A">
              <w:rPr>
                <w:rFonts w:ascii="Trebuchet MS" w:hAnsi="Trebuchet MS" w:cs="Arial"/>
                <w:b/>
                <w:bCs/>
                <w:sz w:val="18"/>
                <w:szCs w:val="18"/>
              </w:rPr>
              <w:t>(144.815)</w:t>
            </w:r>
          </w:p>
        </w:tc>
        <w:tc>
          <w:tcPr>
            <w:tcW w:w="94" w:type="pct"/>
            <w:tcBorders>
              <w:top w:val="nil"/>
              <w:left w:val="nil"/>
              <w:bottom w:val="nil"/>
              <w:right w:val="nil"/>
            </w:tcBorders>
            <w:shd w:val="clear" w:color="auto" w:fill="auto"/>
            <w:noWrap/>
            <w:vAlign w:val="bottom"/>
            <w:hideMark/>
          </w:tcPr>
          <w:p w14:paraId="0B5BDA5B" w14:textId="77777777" w:rsidR="00C370A2" w:rsidRPr="00F2589A" w:rsidRDefault="00C370A2" w:rsidP="00C370A2">
            <w:pPr>
              <w:jc w:val="right"/>
              <w:rPr>
                <w:rFonts w:ascii="Trebuchet MS" w:hAnsi="Trebuchet MS" w:cs="Arial"/>
                <w:b/>
                <w:bCs/>
                <w:sz w:val="18"/>
                <w:szCs w:val="18"/>
              </w:rPr>
            </w:pPr>
          </w:p>
        </w:tc>
        <w:tc>
          <w:tcPr>
            <w:tcW w:w="738" w:type="pct"/>
            <w:tcBorders>
              <w:top w:val="single" w:sz="4" w:space="0" w:color="auto"/>
              <w:left w:val="nil"/>
              <w:bottom w:val="double" w:sz="6" w:space="0" w:color="auto"/>
              <w:right w:val="nil"/>
            </w:tcBorders>
            <w:shd w:val="clear" w:color="auto" w:fill="auto"/>
            <w:noWrap/>
            <w:vAlign w:val="bottom"/>
            <w:hideMark/>
          </w:tcPr>
          <w:p w14:paraId="5DD497E5" w14:textId="695B2C88" w:rsidR="00C370A2" w:rsidRPr="00F2589A" w:rsidRDefault="00C370A2" w:rsidP="00C370A2">
            <w:pPr>
              <w:jc w:val="right"/>
              <w:rPr>
                <w:rFonts w:ascii="Trebuchet MS" w:hAnsi="Trebuchet MS" w:cs="Arial"/>
                <w:b/>
                <w:bCs/>
                <w:sz w:val="18"/>
                <w:szCs w:val="18"/>
              </w:rPr>
            </w:pPr>
            <w:r w:rsidRPr="00F2589A">
              <w:rPr>
                <w:rFonts w:ascii="Trebuchet MS" w:hAnsi="Trebuchet MS" w:cs="Arial"/>
                <w:b/>
                <w:bCs/>
                <w:sz w:val="18"/>
                <w:szCs w:val="18"/>
              </w:rPr>
              <w:t>(138.696)</w:t>
            </w:r>
          </w:p>
        </w:tc>
      </w:tr>
    </w:tbl>
    <w:p w14:paraId="5F4CDFF9" w14:textId="2542ACA8" w:rsidR="008A4C44" w:rsidRPr="00F2589A" w:rsidRDefault="008A4C44" w:rsidP="00282DC5">
      <w:pPr>
        <w:widowControl w:val="0"/>
        <w:suppressAutoHyphens/>
        <w:jc w:val="both"/>
        <w:rPr>
          <w:rFonts w:ascii="Trebuchet MS" w:hAnsi="Trebuchet MS" w:cs="Arial"/>
          <w:b/>
          <w:bCs/>
          <w:color w:val="000000" w:themeColor="text1"/>
        </w:rPr>
      </w:pPr>
    </w:p>
    <w:p w14:paraId="09E6704B" w14:textId="77777777" w:rsidR="00BA6962" w:rsidRPr="00F2589A" w:rsidRDefault="00BA6962" w:rsidP="00282DC5">
      <w:pPr>
        <w:widowControl w:val="0"/>
        <w:suppressAutoHyphens/>
        <w:jc w:val="both"/>
        <w:rPr>
          <w:rFonts w:ascii="Trebuchet MS" w:hAnsi="Trebuchet MS" w:cs="Arial"/>
          <w:b/>
          <w:bCs/>
          <w:color w:val="000000" w:themeColor="text1"/>
        </w:rPr>
      </w:pPr>
    </w:p>
    <w:p w14:paraId="424804E0" w14:textId="0D21E31C" w:rsidR="008747AD" w:rsidRPr="00F2589A" w:rsidRDefault="008747AD"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Despesas gerais e administrativas</w:t>
      </w:r>
    </w:p>
    <w:p w14:paraId="22B24002" w14:textId="07A0D7F1" w:rsidR="008747AD" w:rsidRPr="00F2589A" w:rsidRDefault="008747AD" w:rsidP="00282DC5">
      <w:pPr>
        <w:widowControl w:val="0"/>
        <w:suppressAutoHyphens/>
        <w:contextualSpacing/>
        <w:jc w:val="both"/>
        <w:rPr>
          <w:rFonts w:ascii="Trebuchet MS" w:hAnsi="Trebuchet MS" w:cs="Arial"/>
          <w:b/>
          <w:bCs/>
          <w:color w:val="000000" w:themeColor="text1"/>
        </w:rPr>
      </w:pPr>
    </w:p>
    <w:tbl>
      <w:tblPr>
        <w:tblW w:w="4688" w:type="pct"/>
        <w:tblInd w:w="567" w:type="dxa"/>
        <w:tblLayout w:type="fixed"/>
        <w:tblCellMar>
          <w:left w:w="70" w:type="dxa"/>
          <w:right w:w="70" w:type="dxa"/>
        </w:tblCellMar>
        <w:tblLook w:val="04A0" w:firstRow="1" w:lastRow="0" w:firstColumn="1" w:lastColumn="0" w:noHBand="0" w:noVBand="1"/>
      </w:tblPr>
      <w:tblGrid>
        <w:gridCol w:w="2836"/>
        <w:gridCol w:w="180"/>
        <w:gridCol w:w="1237"/>
        <w:gridCol w:w="162"/>
        <w:gridCol w:w="1257"/>
        <w:gridCol w:w="162"/>
        <w:gridCol w:w="1255"/>
        <w:gridCol w:w="162"/>
        <w:gridCol w:w="1255"/>
      </w:tblGrid>
      <w:tr w:rsidR="006B02AC" w:rsidRPr="00F2589A" w14:paraId="71A0B3EC" w14:textId="77777777" w:rsidTr="00D01BF9">
        <w:trPr>
          <w:trHeight w:val="20"/>
        </w:trPr>
        <w:tc>
          <w:tcPr>
            <w:tcW w:w="1667" w:type="pct"/>
            <w:tcBorders>
              <w:top w:val="nil"/>
              <w:left w:val="nil"/>
              <w:bottom w:val="nil"/>
              <w:right w:val="nil"/>
            </w:tcBorders>
            <w:shd w:val="clear" w:color="auto" w:fill="auto"/>
            <w:noWrap/>
            <w:vAlign w:val="center"/>
            <w:hideMark/>
          </w:tcPr>
          <w:p w14:paraId="3524BD55" w14:textId="77777777" w:rsidR="00445EE1" w:rsidRPr="00F2589A" w:rsidRDefault="00445EE1" w:rsidP="00D01BF9">
            <w:pPr>
              <w:ind w:left="-63"/>
              <w:rPr>
                <w:sz w:val="18"/>
                <w:szCs w:val="18"/>
              </w:rPr>
            </w:pPr>
          </w:p>
        </w:tc>
        <w:tc>
          <w:tcPr>
            <w:tcW w:w="106" w:type="pct"/>
            <w:tcBorders>
              <w:top w:val="nil"/>
              <w:left w:val="nil"/>
              <w:bottom w:val="nil"/>
              <w:right w:val="nil"/>
            </w:tcBorders>
            <w:shd w:val="clear" w:color="auto" w:fill="auto"/>
            <w:noWrap/>
            <w:vAlign w:val="center"/>
            <w:hideMark/>
          </w:tcPr>
          <w:p w14:paraId="5D80251E" w14:textId="77777777" w:rsidR="00445EE1" w:rsidRPr="00F2589A" w:rsidRDefault="00445EE1">
            <w:pPr>
              <w:rPr>
                <w:sz w:val="18"/>
                <w:szCs w:val="18"/>
              </w:rPr>
            </w:pPr>
          </w:p>
        </w:tc>
        <w:tc>
          <w:tcPr>
            <w:tcW w:w="1561" w:type="pct"/>
            <w:gridSpan w:val="3"/>
            <w:tcBorders>
              <w:top w:val="nil"/>
              <w:left w:val="nil"/>
              <w:bottom w:val="single" w:sz="4" w:space="0" w:color="auto"/>
              <w:right w:val="nil"/>
            </w:tcBorders>
            <w:shd w:val="clear" w:color="auto" w:fill="auto"/>
            <w:vAlign w:val="center"/>
            <w:hideMark/>
          </w:tcPr>
          <w:p w14:paraId="181CD56E" w14:textId="77777777" w:rsidR="00445EE1" w:rsidRPr="00F2589A" w:rsidRDefault="00445EE1">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95" w:type="pct"/>
            <w:tcBorders>
              <w:top w:val="nil"/>
              <w:left w:val="nil"/>
              <w:bottom w:val="nil"/>
              <w:right w:val="nil"/>
            </w:tcBorders>
            <w:shd w:val="clear" w:color="auto" w:fill="auto"/>
            <w:noWrap/>
            <w:vAlign w:val="center"/>
            <w:hideMark/>
          </w:tcPr>
          <w:p w14:paraId="25349529" w14:textId="77777777" w:rsidR="00445EE1" w:rsidRPr="00F2589A" w:rsidRDefault="00445EE1">
            <w:pPr>
              <w:jc w:val="center"/>
              <w:rPr>
                <w:rFonts w:ascii="Trebuchet MS" w:hAnsi="Trebuchet MS" w:cs="Arial"/>
                <w:b/>
                <w:bCs/>
                <w:sz w:val="18"/>
                <w:szCs w:val="18"/>
              </w:rPr>
            </w:pPr>
          </w:p>
        </w:tc>
        <w:tc>
          <w:tcPr>
            <w:tcW w:w="1571" w:type="pct"/>
            <w:gridSpan w:val="3"/>
            <w:tcBorders>
              <w:top w:val="nil"/>
              <w:left w:val="nil"/>
              <w:bottom w:val="single" w:sz="4" w:space="0" w:color="auto"/>
              <w:right w:val="nil"/>
            </w:tcBorders>
            <w:shd w:val="clear" w:color="auto" w:fill="auto"/>
            <w:vAlign w:val="center"/>
            <w:hideMark/>
          </w:tcPr>
          <w:p w14:paraId="6D4B0236" w14:textId="77777777" w:rsidR="00445EE1" w:rsidRPr="00F2589A" w:rsidRDefault="00445EE1">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B1111D" w:rsidRPr="00F2589A" w14:paraId="2D55B040" w14:textId="77777777" w:rsidTr="006B02AC">
        <w:trPr>
          <w:trHeight w:val="20"/>
        </w:trPr>
        <w:tc>
          <w:tcPr>
            <w:tcW w:w="1667" w:type="pct"/>
            <w:tcBorders>
              <w:top w:val="nil"/>
              <w:left w:val="nil"/>
              <w:bottom w:val="single" w:sz="4" w:space="0" w:color="auto"/>
              <w:right w:val="nil"/>
            </w:tcBorders>
            <w:shd w:val="clear" w:color="auto" w:fill="auto"/>
            <w:noWrap/>
            <w:vAlign w:val="center"/>
            <w:hideMark/>
          </w:tcPr>
          <w:p w14:paraId="3D234A90" w14:textId="6D8E57ED" w:rsidR="006B02AC" w:rsidRPr="00F2589A" w:rsidRDefault="006B02AC" w:rsidP="00D01BF9">
            <w:pPr>
              <w:ind w:left="-63"/>
              <w:jc w:val="center"/>
              <w:rPr>
                <w:rFonts w:ascii="Trebuchet MS" w:hAnsi="Trebuchet MS" w:cs="Arial"/>
                <w:b/>
                <w:bCs/>
                <w:sz w:val="18"/>
                <w:szCs w:val="18"/>
              </w:rPr>
            </w:pPr>
            <w:r w:rsidRPr="00F2589A">
              <w:rPr>
                <w:rFonts w:ascii="Trebuchet MS" w:hAnsi="Trebuchet MS" w:cs="Arial"/>
                <w:b/>
                <w:bCs/>
                <w:sz w:val="18"/>
                <w:szCs w:val="18"/>
              </w:rPr>
              <w:t>Descrição</w:t>
            </w:r>
          </w:p>
        </w:tc>
        <w:tc>
          <w:tcPr>
            <w:tcW w:w="106" w:type="pct"/>
            <w:tcBorders>
              <w:top w:val="nil"/>
              <w:left w:val="nil"/>
              <w:bottom w:val="nil"/>
              <w:right w:val="nil"/>
            </w:tcBorders>
            <w:shd w:val="clear" w:color="auto" w:fill="auto"/>
            <w:noWrap/>
            <w:vAlign w:val="center"/>
            <w:hideMark/>
          </w:tcPr>
          <w:p w14:paraId="0DF04A76" w14:textId="77777777" w:rsidR="006B02AC" w:rsidRPr="00F2589A" w:rsidRDefault="006B02AC" w:rsidP="006B02AC">
            <w:pPr>
              <w:rPr>
                <w:sz w:val="18"/>
                <w:szCs w:val="18"/>
              </w:rPr>
            </w:pPr>
          </w:p>
        </w:tc>
        <w:tc>
          <w:tcPr>
            <w:tcW w:w="727" w:type="pct"/>
            <w:tcBorders>
              <w:top w:val="nil"/>
              <w:left w:val="nil"/>
              <w:bottom w:val="single" w:sz="4" w:space="0" w:color="auto"/>
              <w:right w:val="nil"/>
            </w:tcBorders>
            <w:shd w:val="clear" w:color="auto" w:fill="auto"/>
            <w:vAlign w:val="center"/>
            <w:hideMark/>
          </w:tcPr>
          <w:p w14:paraId="566543AB" w14:textId="7C78559A"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2023</w:t>
            </w:r>
          </w:p>
        </w:tc>
        <w:tc>
          <w:tcPr>
            <w:tcW w:w="95" w:type="pct"/>
            <w:tcBorders>
              <w:top w:val="nil"/>
              <w:left w:val="nil"/>
              <w:bottom w:val="nil"/>
              <w:right w:val="nil"/>
            </w:tcBorders>
            <w:shd w:val="clear" w:color="auto" w:fill="auto"/>
            <w:vAlign w:val="center"/>
            <w:hideMark/>
          </w:tcPr>
          <w:p w14:paraId="05E1D6CF" w14:textId="77777777" w:rsidR="006B02AC" w:rsidRPr="00F2589A" w:rsidRDefault="006B02AC" w:rsidP="006B02AC">
            <w:pPr>
              <w:jc w:val="center"/>
              <w:rPr>
                <w:rFonts w:ascii="Trebuchet MS" w:hAnsi="Trebuchet MS" w:cs="Arial"/>
                <w:b/>
                <w:bCs/>
                <w:sz w:val="18"/>
                <w:szCs w:val="18"/>
              </w:rPr>
            </w:pPr>
          </w:p>
        </w:tc>
        <w:tc>
          <w:tcPr>
            <w:tcW w:w="739" w:type="pct"/>
            <w:tcBorders>
              <w:top w:val="nil"/>
              <w:left w:val="nil"/>
              <w:bottom w:val="single" w:sz="4" w:space="0" w:color="auto"/>
              <w:right w:val="nil"/>
            </w:tcBorders>
            <w:shd w:val="clear" w:color="auto" w:fill="auto"/>
            <w:vAlign w:val="center"/>
            <w:hideMark/>
          </w:tcPr>
          <w:p w14:paraId="43FA74F4" w14:textId="2F78E9AF"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2022</w:t>
            </w:r>
          </w:p>
        </w:tc>
        <w:tc>
          <w:tcPr>
            <w:tcW w:w="95" w:type="pct"/>
            <w:tcBorders>
              <w:top w:val="nil"/>
              <w:left w:val="nil"/>
              <w:bottom w:val="nil"/>
              <w:right w:val="nil"/>
            </w:tcBorders>
            <w:shd w:val="clear" w:color="auto" w:fill="auto"/>
            <w:vAlign w:val="center"/>
            <w:hideMark/>
          </w:tcPr>
          <w:p w14:paraId="7A657F7E" w14:textId="77777777" w:rsidR="006B02AC" w:rsidRPr="00F2589A" w:rsidRDefault="006B02AC" w:rsidP="006B02AC">
            <w:pPr>
              <w:jc w:val="center"/>
              <w:rPr>
                <w:rFonts w:ascii="Trebuchet MS" w:hAnsi="Trebuchet MS" w:cs="Arial"/>
                <w:b/>
                <w:bCs/>
                <w:sz w:val="18"/>
                <w:szCs w:val="18"/>
              </w:rPr>
            </w:pPr>
          </w:p>
        </w:tc>
        <w:tc>
          <w:tcPr>
            <w:tcW w:w="738" w:type="pct"/>
            <w:tcBorders>
              <w:top w:val="nil"/>
              <w:left w:val="nil"/>
              <w:bottom w:val="single" w:sz="4" w:space="0" w:color="auto"/>
              <w:right w:val="nil"/>
            </w:tcBorders>
            <w:shd w:val="clear" w:color="auto" w:fill="auto"/>
            <w:vAlign w:val="center"/>
            <w:hideMark/>
          </w:tcPr>
          <w:p w14:paraId="22D8F039" w14:textId="4CA9B86A"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2023</w:t>
            </w:r>
          </w:p>
        </w:tc>
        <w:tc>
          <w:tcPr>
            <w:tcW w:w="95" w:type="pct"/>
            <w:tcBorders>
              <w:top w:val="nil"/>
              <w:left w:val="nil"/>
              <w:bottom w:val="nil"/>
              <w:right w:val="nil"/>
            </w:tcBorders>
            <w:shd w:val="clear" w:color="auto" w:fill="auto"/>
            <w:vAlign w:val="center"/>
            <w:hideMark/>
          </w:tcPr>
          <w:p w14:paraId="77848076" w14:textId="77777777" w:rsidR="006B02AC" w:rsidRPr="00F2589A" w:rsidRDefault="006B02AC" w:rsidP="006B02AC">
            <w:pPr>
              <w:jc w:val="center"/>
              <w:rPr>
                <w:rFonts w:ascii="Trebuchet MS" w:hAnsi="Trebuchet MS" w:cs="Arial"/>
                <w:b/>
                <w:bCs/>
                <w:sz w:val="18"/>
                <w:szCs w:val="18"/>
              </w:rPr>
            </w:pPr>
          </w:p>
        </w:tc>
        <w:tc>
          <w:tcPr>
            <w:tcW w:w="738" w:type="pct"/>
            <w:tcBorders>
              <w:top w:val="nil"/>
              <w:left w:val="nil"/>
              <w:bottom w:val="single" w:sz="4" w:space="0" w:color="auto"/>
              <w:right w:val="nil"/>
            </w:tcBorders>
            <w:shd w:val="clear" w:color="auto" w:fill="auto"/>
            <w:vAlign w:val="center"/>
            <w:hideMark/>
          </w:tcPr>
          <w:p w14:paraId="31413331" w14:textId="26148C2E"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2022</w:t>
            </w:r>
          </w:p>
        </w:tc>
      </w:tr>
      <w:tr w:rsidR="00D01BF9" w:rsidRPr="00F2589A" w14:paraId="774CB325" w14:textId="77777777" w:rsidTr="00D01BF9">
        <w:trPr>
          <w:trHeight w:val="20"/>
        </w:trPr>
        <w:tc>
          <w:tcPr>
            <w:tcW w:w="1667" w:type="pct"/>
            <w:tcBorders>
              <w:top w:val="single" w:sz="4" w:space="0" w:color="auto"/>
              <w:left w:val="nil"/>
              <w:bottom w:val="nil"/>
              <w:right w:val="nil"/>
            </w:tcBorders>
            <w:shd w:val="clear" w:color="auto" w:fill="auto"/>
            <w:noWrap/>
            <w:vAlign w:val="center"/>
            <w:hideMark/>
          </w:tcPr>
          <w:p w14:paraId="1D4192FB" w14:textId="77777777" w:rsidR="00445EE1" w:rsidRPr="00F2589A" w:rsidRDefault="00445EE1" w:rsidP="00D01BF9">
            <w:pPr>
              <w:ind w:left="-63"/>
              <w:rPr>
                <w:rFonts w:ascii="Trebuchet MS" w:hAnsi="Trebuchet MS" w:cs="Arial"/>
                <w:sz w:val="18"/>
                <w:szCs w:val="18"/>
              </w:rPr>
            </w:pPr>
            <w:r w:rsidRPr="00F2589A">
              <w:rPr>
                <w:rFonts w:ascii="Trebuchet MS" w:hAnsi="Trebuchet MS" w:cs="Arial"/>
                <w:sz w:val="18"/>
                <w:szCs w:val="18"/>
              </w:rPr>
              <w:t>Despesa com pessoal</w:t>
            </w:r>
          </w:p>
        </w:tc>
        <w:tc>
          <w:tcPr>
            <w:tcW w:w="106" w:type="pct"/>
            <w:tcBorders>
              <w:top w:val="nil"/>
              <w:left w:val="nil"/>
              <w:bottom w:val="nil"/>
              <w:right w:val="nil"/>
            </w:tcBorders>
            <w:shd w:val="clear" w:color="auto" w:fill="auto"/>
            <w:noWrap/>
            <w:vAlign w:val="center"/>
            <w:hideMark/>
          </w:tcPr>
          <w:p w14:paraId="77B055F0" w14:textId="77777777" w:rsidR="00445EE1" w:rsidRPr="00F2589A" w:rsidRDefault="00445EE1">
            <w:pPr>
              <w:rPr>
                <w:rFonts w:ascii="Trebuchet MS" w:hAnsi="Trebuchet MS" w:cs="Arial"/>
                <w:sz w:val="18"/>
                <w:szCs w:val="18"/>
              </w:rPr>
            </w:pPr>
          </w:p>
        </w:tc>
        <w:tc>
          <w:tcPr>
            <w:tcW w:w="727" w:type="pct"/>
            <w:tcBorders>
              <w:top w:val="single" w:sz="4" w:space="0" w:color="auto"/>
              <w:left w:val="nil"/>
              <w:bottom w:val="nil"/>
              <w:right w:val="nil"/>
            </w:tcBorders>
            <w:shd w:val="clear" w:color="auto" w:fill="auto"/>
            <w:vAlign w:val="bottom"/>
            <w:hideMark/>
          </w:tcPr>
          <w:p w14:paraId="42DDD638" w14:textId="215CC442"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(17.589)</w:t>
            </w:r>
          </w:p>
        </w:tc>
        <w:tc>
          <w:tcPr>
            <w:tcW w:w="95" w:type="pct"/>
            <w:tcBorders>
              <w:top w:val="nil"/>
              <w:left w:val="nil"/>
              <w:bottom w:val="nil"/>
              <w:right w:val="nil"/>
            </w:tcBorders>
            <w:shd w:val="clear" w:color="auto" w:fill="auto"/>
            <w:vAlign w:val="bottom"/>
            <w:hideMark/>
          </w:tcPr>
          <w:p w14:paraId="536FE9E6" w14:textId="77777777" w:rsidR="00445EE1" w:rsidRPr="00F2589A" w:rsidRDefault="00445EE1" w:rsidP="00445EE1">
            <w:pPr>
              <w:jc w:val="right"/>
              <w:rPr>
                <w:rFonts w:ascii="Trebuchet MS" w:hAnsi="Trebuchet MS" w:cs="Arial"/>
                <w:color w:val="000000"/>
                <w:sz w:val="18"/>
                <w:szCs w:val="18"/>
              </w:rPr>
            </w:pPr>
          </w:p>
        </w:tc>
        <w:tc>
          <w:tcPr>
            <w:tcW w:w="739" w:type="pct"/>
            <w:tcBorders>
              <w:top w:val="single" w:sz="4" w:space="0" w:color="auto"/>
              <w:left w:val="nil"/>
              <w:bottom w:val="nil"/>
              <w:right w:val="nil"/>
            </w:tcBorders>
            <w:shd w:val="clear" w:color="auto" w:fill="auto"/>
            <w:vAlign w:val="bottom"/>
            <w:hideMark/>
          </w:tcPr>
          <w:p w14:paraId="076D084E" w14:textId="7EE1EB12"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(14.984)</w:t>
            </w:r>
          </w:p>
        </w:tc>
        <w:tc>
          <w:tcPr>
            <w:tcW w:w="95" w:type="pct"/>
            <w:tcBorders>
              <w:top w:val="nil"/>
              <w:left w:val="nil"/>
              <w:bottom w:val="nil"/>
              <w:right w:val="nil"/>
            </w:tcBorders>
            <w:shd w:val="clear" w:color="auto" w:fill="auto"/>
            <w:vAlign w:val="bottom"/>
            <w:hideMark/>
          </w:tcPr>
          <w:p w14:paraId="7CE45373" w14:textId="77777777" w:rsidR="00445EE1" w:rsidRPr="00F2589A" w:rsidRDefault="00445EE1" w:rsidP="00445EE1">
            <w:pPr>
              <w:jc w:val="right"/>
              <w:rPr>
                <w:rFonts w:ascii="Trebuchet MS" w:hAnsi="Trebuchet MS" w:cs="Arial"/>
                <w:color w:val="000000"/>
                <w:sz w:val="18"/>
                <w:szCs w:val="18"/>
              </w:rPr>
            </w:pPr>
          </w:p>
        </w:tc>
        <w:tc>
          <w:tcPr>
            <w:tcW w:w="738" w:type="pct"/>
            <w:tcBorders>
              <w:top w:val="single" w:sz="4" w:space="0" w:color="auto"/>
              <w:left w:val="nil"/>
              <w:bottom w:val="nil"/>
              <w:right w:val="nil"/>
            </w:tcBorders>
            <w:shd w:val="clear" w:color="auto" w:fill="auto"/>
            <w:vAlign w:val="bottom"/>
            <w:hideMark/>
          </w:tcPr>
          <w:p w14:paraId="5E626F0B" w14:textId="3C03FC3D"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(20.692)</w:t>
            </w:r>
          </w:p>
        </w:tc>
        <w:tc>
          <w:tcPr>
            <w:tcW w:w="95" w:type="pct"/>
            <w:tcBorders>
              <w:top w:val="nil"/>
              <w:left w:val="nil"/>
              <w:bottom w:val="nil"/>
              <w:right w:val="nil"/>
            </w:tcBorders>
            <w:shd w:val="clear" w:color="auto" w:fill="auto"/>
            <w:noWrap/>
            <w:vAlign w:val="bottom"/>
            <w:hideMark/>
          </w:tcPr>
          <w:p w14:paraId="014AD40A" w14:textId="77777777" w:rsidR="00445EE1" w:rsidRPr="00F2589A" w:rsidRDefault="00445EE1" w:rsidP="00445EE1">
            <w:pPr>
              <w:jc w:val="right"/>
              <w:rPr>
                <w:rFonts w:ascii="Trebuchet MS" w:hAnsi="Trebuchet MS" w:cs="Arial"/>
                <w:color w:val="000000"/>
                <w:sz w:val="18"/>
                <w:szCs w:val="18"/>
              </w:rPr>
            </w:pPr>
          </w:p>
        </w:tc>
        <w:tc>
          <w:tcPr>
            <w:tcW w:w="738" w:type="pct"/>
            <w:tcBorders>
              <w:top w:val="single" w:sz="4" w:space="0" w:color="auto"/>
              <w:left w:val="nil"/>
              <w:bottom w:val="nil"/>
              <w:right w:val="nil"/>
            </w:tcBorders>
            <w:shd w:val="clear" w:color="auto" w:fill="auto"/>
            <w:vAlign w:val="bottom"/>
            <w:hideMark/>
          </w:tcPr>
          <w:p w14:paraId="2EB52B59" w14:textId="7FF07CCF"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(17.782)</w:t>
            </w:r>
          </w:p>
        </w:tc>
      </w:tr>
      <w:tr w:rsidR="006B02AC" w:rsidRPr="00F2589A" w14:paraId="3BA483C9" w14:textId="77777777" w:rsidTr="00D01BF9">
        <w:trPr>
          <w:trHeight w:val="20"/>
        </w:trPr>
        <w:tc>
          <w:tcPr>
            <w:tcW w:w="1773" w:type="pct"/>
            <w:gridSpan w:val="2"/>
            <w:tcBorders>
              <w:top w:val="nil"/>
              <w:left w:val="nil"/>
              <w:bottom w:val="nil"/>
              <w:right w:val="nil"/>
            </w:tcBorders>
            <w:shd w:val="clear" w:color="auto" w:fill="auto"/>
            <w:noWrap/>
            <w:vAlign w:val="center"/>
            <w:hideMark/>
          </w:tcPr>
          <w:p w14:paraId="54819886" w14:textId="0B091229" w:rsidR="00445EE1" w:rsidRPr="00F2589A" w:rsidRDefault="00445EE1" w:rsidP="00D01BF9">
            <w:pPr>
              <w:ind w:left="-63"/>
              <w:rPr>
                <w:rFonts w:ascii="Trebuchet MS" w:hAnsi="Trebuchet MS" w:cs="Arial"/>
                <w:sz w:val="18"/>
                <w:szCs w:val="18"/>
              </w:rPr>
            </w:pPr>
            <w:r w:rsidRPr="00F2589A">
              <w:rPr>
                <w:rFonts w:ascii="Trebuchet MS" w:hAnsi="Trebuchet MS" w:cs="Arial"/>
                <w:sz w:val="18"/>
                <w:szCs w:val="18"/>
              </w:rPr>
              <w:t>Mão de obra terceirizada</w:t>
            </w:r>
          </w:p>
        </w:tc>
        <w:tc>
          <w:tcPr>
            <w:tcW w:w="727" w:type="pct"/>
            <w:tcBorders>
              <w:top w:val="nil"/>
              <w:left w:val="nil"/>
              <w:bottom w:val="nil"/>
              <w:right w:val="nil"/>
            </w:tcBorders>
            <w:shd w:val="clear" w:color="auto" w:fill="auto"/>
            <w:vAlign w:val="bottom"/>
            <w:hideMark/>
          </w:tcPr>
          <w:p w14:paraId="0AC53B81" w14:textId="47F10A6F"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(13.307)</w:t>
            </w:r>
          </w:p>
        </w:tc>
        <w:tc>
          <w:tcPr>
            <w:tcW w:w="95" w:type="pct"/>
            <w:tcBorders>
              <w:top w:val="nil"/>
              <w:left w:val="nil"/>
              <w:bottom w:val="nil"/>
              <w:right w:val="nil"/>
            </w:tcBorders>
            <w:shd w:val="clear" w:color="auto" w:fill="auto"/>
            <w:vAlign w:val="bottom"/>
            <w:hideMark/>
          </w:tcPr>
          <w:p w14:paraId="4B8869C7" w14:textId="77777777" w:rsidR="00445EE1" w:rsidRPr="00F2589A" w:rsidRDefault="00445EE1" w:rsidP="00445EE1">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bottom"/>
            <w:hideMark/>
          </w:tcPr>
          <w:p w14:paraId="4B4ECDAF" w14:textId="052A1A45"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(12.081)</w:t>
            </w:r>
          </w:p>
        </w:tc>
        <w:tc>
          <w:tcPr>
            <w:tcW w:w="95" w:type="pct"/>
            <w:tcBorders>
              <w:top w:val="nil"/>
              <w:left w:val="nil"/>
              <w:bottom w:val="nil"/>
              <w:right w:val="nil"/>
            </w:tcBorders>
            <w:shd w:val="clear" w:color="auto" w:fill="auto"/>
            <w:vAlign w:val="bottom"/>
            <w:hideMark/>
          </w:tcPr>
          <w:p w14:paraId="29359CF9"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08D3D39A" w14:textId="3B3E89A8"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(13.307)</w:t>
            </w:r>
          </w:p>
        </w:tc>
        <w:tc>
          <w:tcPr>
            <w:tcW w:w="95" w:type="pct"/>
            <w:tcBorders>
              <w:top w:val="nil"/>
              <w:left w:val="nil"/>
              <w:bottom w:val="nil"/>
              <w:right w:val="nil"/>
            </w:tcBorders>
            <w:shd w:val="clear" w:color="auto" w:fill="auto"/>
            <w:noWrap/>
            <w:vAlign w:val="bottom"/>
            <w:hideMark/>
          </w:tcPr>
          <w:p w14:paraId="416977F0"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062B067C" w14:textId="6933BB89"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(16.028)</w:t>
            </w:r>
          </w:p>
        </w:tc>
      </w:tr>
      <w:tr w:rsidR="006B02AC" w:rsidRPr="00F2589A" w14:paraId="3A42445E" w14:textId="77777777" w:rsidTr="006B02AC">
        <w:trPr>
          <w:trHeight w:val="20"/>
        </w:trPr>
        <w:tc>
          <w:tcPr>
            <w:tcW w:w="1667" w:type="pct"/>
            <w:tcBorders>
              <w:top w:val="nil"/>
              <w:left w:val="nil"/>
              <w:bottom w:val="nil"/>
              <w:right w:val="nil"/>
            </w:tcBorders>
            <w:shd w:val="clear" w:color="auto" w:fill="auto"/>
            <w:noWrap/>
            <w:vAlign w:val="center"/>
            <w:hideMark/>
          </w:tcPr>
          <w:p w14:paraId="31608D76" w14:textId="77777777" w:rsidR="00445EE1" w:rsidRPr="00F2589A" w:rsidRDefault="00445EE1" w:rsidP="00D01BF9">
            <w:pPr>
              <w:ind w:left="-63"/>
              <w:rPr>
                <w:rFonts w:ascii="Trebuchet MS" w:hAnsi="Trebuchet MS" w:cs="Arial"/>
                <w:sz w:val="18"/>
                <w:szCs w:val="18"/>
              </w:rPr>
            </w:pPr>
            <w:r w:rsidRPr="00F2589A">
              <w:rPr>
                <w:rFonts w:ascii="Trebuchet MS" w:hAnsi="Trebuchet MS" w:cs="Arial"/>
                <w:sz w:val="18"/>
                <w:szCs w:val="18"/>
              </w:rPr>
              <w:t>Depreciação e amortização</w:t>
            </w:r>
          </w:p>
        </w:tc>
        <w:tc>
          <w:tcPr>
            <w:tcW w:w="106" w:type="pct"/>
            <w:tcBorders>
              <w:top w:val="nil"/>
              <w:left w:val="nil"/>
              <w:bottom w:val="nil"/>
              <w:right w:val="nil"/>
            </w:tcBorders>
            <w:shd w:val="clear" w:color="auto" w:fill="auto"/>
            <w:noWrap/>
            <w:vAlign w:val="center"/>
            <w:hideMark/>
          </w:tcPr>
          <w:p w14:paraId="601FC0BB" w14:textId="77777777" w:rsidR="00445EE1" w:rsidRPr="00F2589A" w:rsidRDefault="00445EE1">
            <w:pPr>
              <w:rPr>
                <w:rFonts w:ascii="Trebuchet MS" w:hAnsi="Trebuchet MS" w:cs="Arial"/>
                <w:sz w:val="18"/>
                <w:szCs w:val="18"/>
              </w:rPr>
            </w:pPr>
          </w:p>
        </w:tc>
        <w:tc>
          <w:tcPr>
            <w:tcW w:w="727" w:type="pct"/>
            <w:tcBorders>
              <w:top w:val="nil"/>
              <w:left w:val="nil"/>
              <w:bottom w:val="nil"/>
              <w:right w:val="nil"/>
            </w:tcBorders>
            <w:shd w:val="clear" w:color="auto" w:fill="auto"/>
            <w:vAlign w:val="bottom"/>
            <w:hideMark/>
          </w:tcPr>
          <w:p w14:paraId="3D31B01C" w14:textId="00AE57E1"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(2.230)</w:t>
            </w:r>
          </w:p>
        </w:tc>
        <w:tc>
          <w:tcPr>
            <w:tcW w:w="95" w:type="pct"/>
            <w:tcBorders>
              <w:top w:val="nil"/>
              <w:left w:val="nil"/>
              <w:bottom w:val="nil"/>
              <w:right w:val="nil"/>
            </w:tcBorders>
            <w:shd w:val="clear" w:color="auto" w:fill="auto"/>
            <w:vAlign w:val="bottom"/>
            <w:hideMark/>
          </w:tcPr>
          <w:p w14:paraId="363DE469" w14:textId="77777777" w:rsidR="00445EE1" w:rsidRPr="00F2589A" w:rsidRDefault="00445EE1" w:rsidP="00445EE1">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bottom"/>
            <w:hideMark/>
          </w:tcPr>
          <w:p w14:paraId="7F70597F" w14:textId="3B6E15CD"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(2.542)</w:t>
            </w:r>
          </w:p>
        </w:tc>
        <w:tc>
          <w:tcPr>
            <w:tcW w:w="95" w:type="pct"/>
            <w:tcBorders>
              <w:top w:val="nil"/>
              <w:left w:val="nil"/>
              <w:bottom w:val="nil"/>
              <w:right w:val="nil"/>
            </w:tcBorders>
            <w:shd w:val="clear" w:color="auto" w:fill="auto"/>
            <w:vAlign w:val="bottom"/>
            <w:hideMark/>
          </w:tcPr>
          <w:p w14:paraId="142656AC"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1DD7CFF1" w14:textId="094722C2"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(3.998)</w:t>
            </w:r>
          </w:p>
        </w:tc>
        <w:tc>
          <w:tcPr>
            <w:tcW w:w="95" w:type="pct"/>
            <w:tcBorders>
              <w:top w:val="nil"/>
              <w:left w:val="nil"/>
              <w:bottom w:val="nil"/>
              <w:right w:val="nil"/>
            </w:tcBorders>
            <w:shd w:val="clear" w:color="auto" w:fill="auto"/>
            <w:noWrap/>
            <w:vAlign w:val="bottom"/>
            <w:hideMark/>
          </w:tcPr>
          <w:p w14:paraId="7B5100A7"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6D92F808" w14:textId="090D1DC8"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(4.225)</w:t>
            </w:r>
          </w:p>
        </w:tc>
      </w:tr>
      <w:tr w:rsidR="006B02AC" w:rsidRPr="00F2589A" w14:paraId="4560A45C" w14:textId="77777777" w:rsidTr="00D01BF9">
        <w:trPr>
          <w:trHeight w:val="20"/>
        </w:trPr>
        <w:tc>
          <w:tcPr>
            <w:tcW w:w="1773" w:type="pct"/>
            <w:gridSpan w:val="2"/>
            <w:tcBorders>
              <w:top w:val="nil"/>
              <w:left w:val="nil"/>
              <w:bottom w:val="nil"/>
              <w:right w:val="nil"/>
            </w:tcBorders>
            <w:shd w:val="clear" w:color="auto" w:fill="auto"/>
            <w:noWrap/>
            <w:vAlign w:val="center"/>
            <w:hideMark/>
          </w:tcPr>
          <w:p w14:paraId="1B458E8F" w14:textId="77777777" w:rsidR="00445EE1" w:rsidRPr="00F2589A" w:rsidRDefault="00445EE1" w:rsidP="00D01BF9">
            <w:pPr>
              <w:ind w:left="-63"/>
              <w:rPr>
                <w:rFonts w:ascii="Trebuchet MS" w:hAnsi="Trebuchet MS" w:cs="Arial"/>
                <w:sz w:val="18"/>
                <w:szCs w:val="18"/>
              </w:rPr>
            </w:pPr>
            <w:r w:rsidRPr="00F2589A">
              <w:rPr>
                <w:rFonts w:ascii="Trebuchet MS" w:hAnsi="Trebuchet MS" w:cs="Arial"/>
                <w:sz w:val="18"/>
                <w:szCs w:val="18"/>
              </w:rPr>
              <w:t>Honorário da Administração</w:t>
            </w:r>
          </w:p>
        </w:tc>
        <w:tc>
          <w:tcPr>
            <w:tcW w:w="727" w:type="pct"/>
            <w:tcBorders>
              <w:top w:val="nil"/>
              <w:left w:val="nil"/>
              <w:bottom w:val="nil"/>
              <w:right w:val="nil"/>
            </w:tcBorders>
            <w:shd w:val="clear" w:color="auto" w:fill="auto"/>
            <w:vAlign w:val="bottom"/>
            <w:hideMark/>
          </w:tcPr>
          <w:p w14:paraId="567AD791" w14:textId="573C4910"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(1.911)</w:t>
            </w:r>
          </w:p>
        </w:tc>
        <w:tc>
          <w:tcPr>
            <w:tcW w:w="95" w:type="pct"/>
            <w:tcBorders>
              <w:top w:val="nil"/>
              <w:left w:val="nil"/>
              <w:bottom w:val="nil"/>
              <w:right w:val="nil"/>
            </w:tcBorders>
            <w:shd w:val="clear" w:color="auto" w:fill="auto"/>
            <w:vAlign w:val="bottom"/>
            <w:hideMark/>
          </w:tcPr>
          <w:p w14:paraId="41ACCACA" w14:textId="77777777" w:rsidR="00445EE1" w:rsidRPr="00F2589A" w:rsidRDefault="00445EE1" w:rsidP="00445EE1">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bottom"/>
            <w:hideMark/>
          </w:tcPr>
          <w:p w14:paraId="1CEC7D8E" w14:textId="3ECBC8A0"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(1.767)</w:t>
            </w:r>
          </w:p>
        </w:tc>
        <w:tc>
          <w:tcPr>
            <w:tcW w:w="95" w:type="pct"/>
            <w:tcBorders>
              <w:top w:val="nil"/>
              <w:left w:val="nil"/>
              <w:bottom w:val="nil"/>
              <w:right w:val="nil"/>
            </w:tcBorders>
            <w:shd w:val="clear" w:color="auto" w:fill="auto"/>
            <w:vAlign w:val="bottom"/>
            <w:hideMark/>
          </w:tcPr>
          <w:p w14:paraId="37995FB7"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11F9D2FD" w14:textId="2ADC657D"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(2.675)</w:t>
            </w:r>
          </w:p>
        </w:tc>
        <w:tc>
          <w:tcPr>
            <w:tcW w:w="95" w:type="pct"/>
            <w:tcBorders>
              <w:top w:val="nil"/>
              <w:left w:val="nil"/>
              <w:bottom w:val="nil"/>
              <w:right w:val="nil"/>
            </w:tcBorders>
            <w:shd w:val="clear" w:color="auto" w:fill="auto"/>
            <w:noWrap/>
            <w:vAlign w:val="bottom"/>
            <w:hideMark/>
          </w:tcPr>
          <w:p w14:paraId="381FEFC7"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3C3E8427" w14:textId="642E2B33"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(1.767)</w:t>
            </w:r>
          </w:p>
        </w:tc>
      </w:tr>
      <w:tr w:rsidR="006B02AC" w:rsidRPr="00F2589A" w14:paraId="71930131" w14:textId="77777777" w:rsidTr="00D01BF9">
        <w:trPr>
          <w:trHeight w:val="20"/>
        </w:trPr>
        <w:tc>
          <w:tcPr>
            <w:tcW w:w="1773" w:type="pct"/>
            <w:gridSpan w:val="2"/>
            <w:tcBorders>
              <w:top w:val="nil"/>
              <w:left w:val="nil"/>
              <w:bottom w:val="nil"/>
              <w:right w:val="nil"/>
            </w:tcBorders>
            <w:shd w:val="clear" w:color="auto" w:fill="auto"/>
            <w:noWrap/>
            <w:vAlign w:val="center"/>
            <w:hideMark/>
          </w:tcPr>
          <w:p w14:paraId="278E2F3F" w14:textId="77777777" w:rsidR="00445EE1" w:rsidRPr="00F2589A" w:rsidRDefault="00445EE1" w:rsidP="00D01BF9">
            <w:pPr>
              <w:ind w:left="-63"/>
              <w:rPr>
                <w:rFonts w:ascii="Trebuchet MS" w:hAnsi="Trebuchet MS" w:cs="Arial"/>
                <w:sz w:val="18"/>
                <w:szCs w:val="18"/>
              </w:rPr>
            </w:pPr>
            <w:r w:rsidRPr="00F2589A">
              <w:rPr>
                <w:rFonts w:ascii="Trebuchet MS" w:hAnsi="Trebuchet MS" w:cs="Arial"/>
                <w:sz w:val="18"/>
                <w:szCs w:val="18"/>
              </w:rPr>
              <w:t>Locação de veículos e transportes</w:t>
            </w:r>
          </w:p>
        </w:tc>
        <w:tc>
          <w:tcPr>
            <w:tcW w:w="727" w:type="pct"/>
            <w:tcBorders>
              <w:top w:val="nil"/>
              <w:left w:val="nil"/>
              <w:bottom w:val="nil"/>
              <w:right w:val="nil"/>
            </w:tcBorders>
            <w:shd w:val="clear" w:color="auto" w:fill="auto"/>
            <w:vAlign w:val="bottom"/>
            <w:hideMark/>
          </w:tcPr>
          <w:p w14:paraId="14B744DA" w14:textId="5A3C259B"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(2.158)</w:t>
            </w:r>
          </w:p>
        </w:tc>
        <w:tc>
          <w:tcPr>
            <w:tcW w:w="95" w:type="pct"/>
            <w:tcBorders>
              <w:top w:val="nil"/>
              <w:left w:val="nil"/>
              <w:bottom w:val="nil"/>
              <w:right w:val="nil"/>
            </w:tcBorders>
            <w:shd w:val="clear" w:color="auto" w:fill="auto"/>
            <w:vAlign w:val="bottom"/>
            <w:hideMark/>
          </w:tcPr>
          <w:p w14:paraId="55D9252D" w14:textId="77777777" w:rsidR="00445EE1" w:rsidRPr="00F2589A" w:rsidRDefault="00445EE1" w:rsidP="00445EE1">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bottom"/>
            <w:hideMark/>
          </w:tcPr>
          <w:p w14:paraId="06742237" w14:textId="507BA298"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(1.701)</w:t>
            </w:r>
          </w:p>
        </w:tc>
        <w:tc>
          <w:tcPr>
            <w:tcW w:w="95" w:type="pct"/>
            <w:tcBorders>
              <w:top w:val="nil"/>
              <w:left w:val="nil"/>
              <w:bottom w:val="nil"/>
              <w:right w:val="nil"/>
            </w:tcBorders>
            <w:shd w:val="clear" w:color="auto" w:fill="auto"/>
            <w:vAlign w:val="bottom"/>
            <w:hideMark/>
          </w:tcPr>
          <w:p w14:paraId="30515CEA"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3C665B0B" w14:textId="321981A7"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(2.694)</w:t>
            </w:r>
          </w:p>
        </w:tc>
        <w:tc>
          <w:tcPr>
            <w:tcW w:w="95" w:type="pct"/>
            <w:tcBorders>
              <w:top w:val="nil"/>
              <w:left w:val="nil"/>
              <w:bottom w:val="nil"/>
              <w:right w:val="nil"/>
            </w:tcBorders>
            <w:shd w:val="clear" w:color="auto" w:fill="auto"/>
            <w:noWrap/>
            <w:vAlign w:val="bottom"/>
            <w:hideMark/>
          </w:tcPr>
          <w:p w14:paraId="3DBF8D43"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789B1C20" w14:textId="178FB4BE"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(2.235)</w:t>
            </w:r>
          </w:p>
        </w:tc>
      </w:tr>
      <w:tr w:rsidR="006B02AC" w:rsidRPr="00F2589A" w14:paraId="3E055C23" w14:textId="77777777" w:rsidTr="006B02AC">
        <w:trPr>
          <w:trHeight w:val="20"/>
        </w:trPr>
        <w:tc>
          <w:tcPr>
            <w:tcW w:w="1667" w:type="pct"/>
            <w:tcBorders>
              <w:top w:val="nil"/>
              <w:left w:val="nil"/>
              <w:bottom w:val="nil"/>
              <w:right w:val="nil"/>
            </w:tcBorders>
            <w:shd w:val="clear" w:color="auto" w:fill="auto"/>
            <w:noWrap/>
            <w:vAlign w:val="bottom"/>
            <w:hideMark/>
          </w:tcPr>
          <w:p w14:paraId="2FA1A186" w14:textId="77777777" w:rsidR="00445EE1" w:rsidRPr="00F2589A" w:rsidRDefault="00445EE1" w:rsidP="00D01BF9">
            <w:pPr>
              <w:ind w:left="-63"/>
              <w:rPr>
                <w:rFonts w:ascii="Arial" w:hAnsi="Arial" w:cs="Arial"/>
                <w:color w:val="000000"/>
                <w:sz w:val="18"/>
                <w:szCs w:val="18"/>
              </w:rPr>
            </w:pPr>
            <w:r w:rsidRPr="00F2589A">
              <w:rPr>
                <w:rFonts w:ascii="Arial" w:hAnsi="Arial" w:cs="Arial"/>
                <w:color w:val="000000"/>
                <w:sz w:val="18"/>
                <w:szCs w:val="18"/>
              </w:rPr>
              <w:t>Assessorias e consultorias</w:t>
            </w:r>
          </w:p>
        </w:tc>
        <w:tc>
          <w:tcPr>
            <w:tcW w:w="106" w:type="pct"/>
            <w:tcBorders>
              <w:top w:val="nil"/>
              <w:left w:val="nil"/>
              <w:bottom w:val="nil"/>
              <w:right w:val="nil"/>
            </w:tcBorders>
            <w:shd w:val="clear" w:color="auto" w:fill="auto"/>
            <w:noWrap/>
            <w:vAlign w:val="center"/>
            <w:hideMark/>
          </w:tcPr>
          <w:p w14:paraId="66BE5ABC" w14:textId="77777777" w:rsidR="00445EE1" w:rsidRPr="00F2589A" w:rsidRDefault="00445EE1">
            <w:pPr>
              <w:rPr>
                <w:rFonts w:ascii="Arial" w:hAnsi="Arial" w:cs="Arial"/>
                <w:color w:val="000000"/>
                <w:sz w:val="18"/>
                <w:szCs w:val="18"/>
              </w:rPr>
            </w:pPr>
          </w:p>
        </w:tc>
        <w:tc>
          <w:tcPr>
            <w:tcW w:w="727" w:type="pct"/>
            <w:tcBorders>
              <w:top w:val="nil"/>
              <w:left w:val="nil"/>
              <w:bottom w:val="nil"/>
              <w:right w:val="nil"/>
            </w:tcBorders>
            <w:shd w:val="clear" w:color="auto" w:fill="auto"/>
            <w:vAlign w:val="bottom"/>
            <w:hideMark/>
          </w:tcPr>
          <w:p w14:paraId="2FABBBF5" w14:textId="7F15A507"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(1.551)</w:t>
            </w:r>
          </w:p>
        </w:tc>
        <w:tc>
          <w:tcPr>
            <w:tcW w:w="95" w:type="pct"/>
            <w:tcBorders>
              <w:top w:val="nil"/>
              <w:left w:val="nil"/>
              <w:bottom w:val="nil"/>
              <w:right w:val="nil"/>
            </w:tcBorders>
            <w:shd w:val="clear" w:color="auto" w:fill="auto"/>
            <w:vAlign w:val="bottom"/>
            <w:hideMark/>
          </w:tcPr>
          <w:p w14:paraId="6A5681CA" w14:textId="77777777" w:rsidR="00445EE1" w:rsidRPr="00F2589A" w:rsidRDefault="00445EE1" w:rsidP="00445EE1">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bottom"/>
            <w:hideMark/>
          </w:tcPr>
          <w:p w14:paraId="13BE0FC8" w14:textId="7C68ECBC"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(2.491)</w:t>
            </w:r>
          </w:p>
        </w:tc>
        <w:tc>
          <w:tcPr>
            <w:tcW w:w="95" w:type="pct"/>
            <w:tcBorders>
              <w:top w:val="nil"/>
              <w:left w:val="nil"/>
              <w:bottom w:val="nil"/>
              <w:right w:val="nil"/>
            </w:tcBorders>
            <w:shd w:val="clear" w:color="auto" w:fill="auto"/>
            <w:vAlign w:val="bottom"/>
            <w:hideMark/>
          </w:tcPr>
          <w:p w14:paraId="7D70269F"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5286A017" w14:textId="604ED76A"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(1.682)</w:t>
            </w:r>
          </w:p>
        </w:tc>
        <w:tc>
          <w:tcPr>
            <w:tcW w:w="95" w:type="pct"/>
            <w:tcBorders>
              <w:top w:val="nil"/>
              <w:left w:val="nil"/>
              <w:bottom w:val="nil"/>
              <w:right w:val="nil"/>
            </w:tcBorders>
            <w:shd w:val="clear" w:color="auto" w:fill="auto"/>
            <w:noWrap/>
            <w:vAlign w:val="bottom"/>
            <w:hideMark/>
          </w:tcPr>
          <w:p w14:paraId="11B875CA"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6C8B7B48" w14:textId="4BAAE5BC"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(2.491)</w:t>
            </w:r>
          </w:p>
        </w:tc>
      </w:tr>
      <w:tr w:rsidR="006B02AC" w:rsidRPr="00F2589A" w14:paraId="2EB6DDE5" w14:textId="77777777" w:rsidTr="00D01BF9">
        <w:trPr>
          <w:trHeight w:val="20"/>
        </w:trPr>
        <w:tc>
          <w:tcPr>
            <w:tcW w:w="1773" w:type="pct"/>
            <w:gridSpan w:val="2"/>
            <w:tcBorders>
              <w:top w:val="nil"/>
              <w:left w:val="nil"/>
              <w:bottom w:val="nil"/>
              <w:right w:val="nil"/>
            </w:tcBorders>
            <w:shd w:val="clear" w:color="auto" w:fill="auto"/>
            <w:noWrap/>
            <w:vAlign w:val="center"/>
            <w:hideMark/>
          </w:tcPr>
          <w:p w14:paraId="6EAC829A" w14:textId="77777777" w:rsidR="00445EE1" w:rsidRPr="00F2589A" w:rsidRDefault="00445EE1" w:rsidP="00D01BF9">
            <w:pPr>
              <w:ind w:left="-63"/>
              <w:rPr>
                <w:rFonts w:ascii="Trebuchet MS" w:hAnsi="Trebuchet MS" w:cs="Arial"/>
                <w:sz w:val="18"/>
                <w:szCs w:val="18"/>
              </w:rPr>
            </w:pPr>
            <w:r w:rsidRPr="00F2589A">
              <w:rPr>
                <w:rFonts w:ascii="Trebuchet MS" w:hAnsi="Trebuchet MS" w:cs="Arial"/>
                <w:sz w:val="18"/>
                <w:szCs w:val="18"/>
              </w:rPr>
              <w:t>Combustíveis e lubrificantes</w:t>
            </w:r>
          </w:p>
        </w:tc>
        <w:tc>
          <w:tcPr>
            <w:tcW w:w="727" w:type="pct"/>
            <w:tcBorders>
              <w:top w:val="nil"/>
              <w:left w:val="nil"/>
              <w:bottom w:val="nil"/>
              <w:right w:val="nil"/>
            </w:tcBorders>
            <w:shd w:val="clear" w:color="auto" w:fill="auto"/>
            <w:vAlign w:val="bottom"/>
            <w:hideMark/>
          </w:tcPr>
          <w:p w14:paraId="6B1B509E" w14:textId="763C2A2C"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(582)</w:t>
            </w:r>
          </w:p>
        </w:tc>
        <w:tc>
          <w:tcPr>
            <w:tcW w:w="95" w:type="pct"/>
            <w:tcBorders>
              <w:top w:val="nil"/>
              <w:left w:val="nil"/>
              <w:bottom w:val="nil"/>
              <w:right w:val="nil"/>
            </w:tcBorders>
            <w:shd w:val="clear" w:color="auto" w:fill="auto"/>
            <w:vAlign w:val="bottom"/>
            <w:hideMark/>
          </w:tcPr>
          <w:p w14:paraId="11F0B536" w14:textId="77777777" w:rsidR="00445EE1" w:rsidRPr="00F2589A" w:rsidRDefault="00445EE1" w:rsidP="00445EE1">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bottom"/>
            <w:hideMark/>
          </w:tcPr>
          <w:p w14:paraId="5A649D2D" w14:textId="7D2AC1C2"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(562)</w:t>
            </w:r>
          </w:p>
        </w:tc>
        <w:tc>
          <w:tcPr>
            <w:tcW w:w="95" w:type="pct"/>
            <w:tcBorders>
              <w:top w:val="nil"/>
              <w:left w:val="nil"/>
              <w:bottom w:val="nil"/>
              <w:right w:val="nil"/>
            </w:tcBorders>
            <w:shd w:val="clear" w:color="auto" w:fill="auto"/>
            <w:vAlign w:val="bottom"/>
            <w:hideMark/>
          </w:tcPr>
          <w:p w14:paraId="60EEA8E7"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3ED292CA" w14:textId="6C581F58"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(692)</w:t>
            </w:r>
          </w:p>
        </w:tc>
        <w:tc>
          <w:tcPr>
            <w:tcW w:w="95" w:type="pct"/>
            <w:tcBorders>
              <w:top w:val="nil"/>
              <w:left w:val="nil"/>
              <w:bottom w:val="nil"/>
              <w:right w:val="nil"/>
            </w:tcBorders>
            <w:shd w:val="clear" w:color="auto" w:fill="auto"/>
            <w:noWrap/>
            <w:vAlign w:val="bottom"/>
            <w:hideMark/>
          </w:tcPr>
          <w:p w14:paraId="2F56264D"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1708266D" w14:textId="0BB75427"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(831)</w:t>
            </w:r>
          </w:p>
        </w:tc>
      </w:tr>
      <w:tr w:rsidR="006B02AC" w:rsidRPr="00F2589A" w14:paraId="4A641DE4" w14:textId="77777777" w:rsidTr="006B02AC">
        <w:trPr>
          <w:trHeight w:val="20"/>
        </w:trPr>
        <w:tc>
          <w:tcPr>
            <w:tcW w:w="1667" w:type="pct"/>
            <w:tcBorders>
              <w:top w:val="nil"/>
              <w:left w:val="nil"/>
              <w:bottom w:val="nil"/>
              <w:right w:val="nil"/>
            </w:tcBorders>
            <w:shd w:val="clear" w:color="auto" w:fill="auto"/>
            <w:noWrap/>
            <w:vAlign w:val="center"/>
            <w:hideMark/>
          </w:tcPr>
          <w:p w14:paraId="386B59CE" w14:textId="77777777" w:rsidR="00445EE1" w:rsidRPr="00F2589A" w:rsidRDefault="00445EE1" w:rsidP="00D01BF9">
            <w:pPr>
              <w:ind w:left="-63"/>
              <w:rPr>
                <w:rFonts w:ascii="Trebuchet MS" w:hAnsi="Trebuchet MS" w:cs="Arial"/>
                <w:sz w:val="18"/>
                <w:szCs w:val="18"/>
              </w:rPr>
            </w:pPr>
            <w:r w:rsidRPr="00F2589A">
              <w:rPr>
                <w:rFonts w:ascii="Trebuchet MS" w:hAnsi="Trebuchet MS" w:cs="Arial"/>
                <w:sz w:val="18"/>
                <w:szCs w:val="18"/>
              </w:rPr>
              <w:t>Serviços de tecnologia</w:t>
            </w:r>
          </w:p>
        </w:tc>
        <w:tc>
          <w:tcPr>
            <w:tcW w:w="106" w:type="pct"/>
            <w:tcBorders>
              <w:top w:val="nil"/>
              <w:left w:val="nil"/>
              <w:bottom w:val="nil"/>
              <w:right w:val="nil"/>
            </w:tcBorders>
            <w:shd w:val="clear" w:color="auto" w:fill="auto"/>
            <w:noWrap/>
            <w:vAlign w:val="center"/>
            <w:hideMark/>
          </w:tcPr>
          <w:p w14:paraId="096115D9" w14:textId="77777777" w:rsidR="00445EE1" w:rsidRPr="00F2589A" w:rsidRDefault="00445EE1">
            <w:pPr>
              <w:rPr>
                <w:rFonts w:ascii="Trebuchet MS" w:hAnsi="Trebuchet MS" w:cs="Arial"/>
                <w:sz w:val="18"/>
                <w:szCs w:val="18"/>
              </w:rPr>
            </w:pPr>
          </w:p>
        </w:tc>
        <w:tc>
          <w:tcPr>
            <w:tcW w:w="727" w:type="pct"/>
            <w:tcBorders>
              <w:top w:val="nil"/>
              <w:left w:val="nil"/>
              <w:bottom w:val="nil"/>
              <w:right w:val="nil"/>
            </w:tcBorders>
            <w:shd w:val="clear" w:color="auto" w:fill="auto"/>
            <w:vAlign w:val="bottom"/>
            <w:hideMark/>
          </w:tcPr>
          <w:p w14:paraId="6C8FC96C" w14:textId="13242646"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(3.518)</w:t>
            </w:r>
          </w:p>
        </w:tc>
        <w:tc>
          <w:tcPr>
            <w:tcW w:w="95" w:type="pct"/>
            <w:tcBorders>
              <w:top w:val="nil"/>
              <w:left w:val="nil"/>
              <w:bottom w:val="nil"/>
              <w:right w:val="nil"/>
            </w:tcBorders>
            <w:shd w:val="clear" w:color="auto" w:fill="auto"/>
            <w:vAlign w:val="bottom"/>
            <w:hideMark/>
          </w:tcPr>
          <w:p w14:paraId="632F18C9" w14:textId="77777777" w:rsidR="00445EE1" w:rsidRPr="00F2589A" w:rsidRDefault="00445EE1" w:rsidP="00445EE1">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bottom"/>
            <w:hideMark/>
          </w:tcPr>
          <w:p w14:paraId="20D6CE3C" w14:textId="6CDD178E"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(1.080)</w:t>
            </w:r>
          </w:p>
        </w:tc>
        <w:tc>
          <w:tcPr>
            <w:tcW w:w="95" w:type="pct"/>
            <w:tcBorders>
              <w:top w:val="nil"/>
              <w:left w:val="nil"/>
              <w:bottom w:val="nil"/>
              <w:right w:val="nil"/>
            </w:tcBorders>
            <w:shd w:val="clear" w:color="auto" w:fill="auto"/>
            <w:vAlign w:val="bottom"/>
            <w:hideMark/>
          </w:tcPr>
          <w:p w14:paraId="6BB286E5"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3AEDFAC0" w14:textId="78DD9167"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(4.458)</w:t>
            </w:r>
          </w:p>
        </w:tc>
        <w:tc>
          <w:tcPr>
            <w:tcW w:w="95" w:type="pct"/>
            <w:tcBorders>
              <w:top w:val="nil"/>
              <w:left w:val="nil"/>
              <w:bottom w:val="nil"/>
              <w:right w:val="nil"/>
            </w:tcBorders>
            <w:shd w:val="clear" w:color="auto" w:fill="auto"/>
            <w:noWrap/>
            <w:vAlign w:val="bottom"/>
            <w:hideMark/>
          </w:tcPr>
          <w:p w14:paraId="56B95F75"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208FDED4" w14:textId="67200F22"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(3.054)</w:t>
            </w:r>
          </w:p>
        </w:tc>
      </w:tr>
      <w:tr w:rsidR="006B02AC" w:rsidRPr="00F2589A" w14:paraId="5A437ED3" w14:textId="77777777" w:rsidTr="00D01BF9">
        <w:trPr>
          <w:trHeight w:val="20"/>
        </w:trPr>
        <w:tc>
          <w:tcPr>
            <w:tcW w:w="1773" w:type="pct"/>
            <w:gridSpan w:val="2"/>
            <w:tcBorders>
              <w:top w:val="nil"/>
              <w:left w:val="nil"/>
              <w:bottom w:val="nil"/>
              <w:right w:val="nil"/>
            </w:tcBorders>
            <w:shd w:val="clear" w:color="auto" w:fill="auto"/>
            <w:noWrap/>
            <w:vAlign w:val="center"/>
            <w:hideMark/>
          </w:tcPr>
          <w:p w14:paraId="7DDB9A7A" w14:textId="760A5747" w:rsidR="00445EE1" w:rsidRPr="00F2589A" w:rsidRDefault="00445EE1" w:rsidP="00D01BF9">
            <w:pPr>
              <w:ind w:left="-63"/>
              <w:rPr>
                <w:rFonts w:ascii="Trebuchet MS" w:hAnsi="Trebuchet MS" w:cs="Arial"/>
                <w:sz w:val="18"/>
                <w:szCs w:val="18"/>
              </w:rPr>
            </w:pPr>
            <w:r w:rsidRPr="00F2589A">
              <w:rPr>
                <w:rFonts w:ascii="Trebuchet MS" w:hAnsi="Trebuchet MS" w:cs="Arial"/>
                <w:sz w:val="18"/>
                <w:szCs w:val="18"/>
              </w:rPr>
              <w:t>Manutenção e conservação</w:t>
            </w:r>
          </w:p>
        </w:tc>
        <w:tc>
          <w:tcPr>
            <w:tcW w:w="727" w:type="pct"/>
            <w:tcBorders>
              <w:top w:val="nil"/>
              <w:left w:val="nil"/>
              <w:bottom w:val="nil"/>
              <w:right w:val="nil"/>
            </w:tcBorders>
            <w:shd w:val="clear" w:color="auto" w:fill="auto"/>
            <w:vAlign w:val="bottom"/>
            <w:hideMark/>
          </w:tcPr>
          <w:p w14:paraId="6CC234AD" w14:textId="53F168C9"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(1.025)</w:t>
            </w:r>
          </w:p>
        </w:tc>
        <w:tc>
          <w:tcPr>
            <w:tcW w:w="95" w:type="pct"/>
            <w:tcBorders>
              <w:top w:val="nil"/>
              <w:left w:val="nil"/>
              <w:bottom w:val="nil"/>
              <w:right w:val="nil"/>
            </w:tcBorders>
            <w:shd w:val="clear" w:color="auto" w:fill="auto"/>
            <w:vAlign w:val="bottom"/>
            <w:hideMark/>
          </w:tcPr>
          <w:p w14:paraId="716BC283" w14:textId="77777777" w:rsidR="00445EE1" w:rsidRPr="00F2589A" w:rsidRDefault="00445EE1" w:rsidP="00445EE1">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bottom"/>
            <w:hideMark/>
          </w:tcPr>
          <w:p w14:paraId="4E120A8F" w14:textId="6F4DD443"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(453)</w:t>
            </w:r>
          </w:p>
        </w:tc>
        <w:tc>
          <w:tcPr>
            <w:tcW w:w="95" w:type="pct"/>
            <w:tcBorders>
              <w:top w:val="nil"/>
              <w:left w:val="nil"/>
              <w:bottom w:val="nil"/>
              <w:right w:val="nil"/>
            </w:tcBorders>
            <w:shd w:val="clear" w:color="auto" w:fill="auto"/>
            <w:vAlign w:val="bottom"/>
            <w:hideMark/>
          </w:tcPr>
          <w:p w14:paraId="252BEA3D"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20C5FB48" w14:textId="17D5081A"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(1.280)</w:t>
            </w:r>
          </w:p>
        </w:tc>
        <w:tc>
          <w:tcPr>
            <w:tcW w:w="95" w:type="pct"/>
            <w:tcBorders>
              <w:top w:val="nil"/>
              <w:left w:val="nil"/>
              <w:bottom w:val="nil"/>
              <w:right w:val="nil"/>
            </w:tcBorders>
            <w:shd w:val="clear" w:color="auto" w:fill="auto"/>
            <w:noWrap/>
            <w:vAlign w:val="bottom"/>
            <w:hideMark/>
          </w:tcPr>
          <w:p w14:paraId="6645B9D1"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1BF67DC4" w14:textId="62A4875D"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(586)</w:t>
            </w:r>
          </w:p>
        </w:tc>
      </w:tr>
      <w:tr w:rsidR="006B02AC" w:rsidRPr="00F2589A" w14:paraId="67207642" w14:textId="77777777" w:rsidTr="006B02AC">
        <w:trPr>
          <w:trHeight w:val="20"/>
        </w:trPr>
        <w:tc>
          <w:tcPr>
            <w:tcW w:w="1667" w:type="pct"/>
            <w:tcBorders>
              <w:top w:val="nil"/>
              <w:left w:val="nil"/>
              <w:bottom w:val="nil"/>
              <w:right w:val="nil"/>
            </w:tcBorders>
            <w:shd w:val="clear" w:color="auto" w:fill="auto"/>
            <w:noWrap/>
            <w:vAlign w:val="bottom"/>
            <w:hideMark/>
          </w:tcPr>
          <w:p w14:paraId="6A654E73" w14:textId="77777777" w:rsidR="00445EE1" w:rsidRPr="00F2589A" w:rsidRDefault="00445EE1" w:rsidP="00D01BF9">
            <w:pPr>
              <w:ind w:left="-63"/>
              <w:rPr>
                <w:rFonts w:ascii="Arial" w:hAnsi="Arial" w:cs="Arial"/>
                <w:color w:val="000000"/>
                <w:sz w:val="18"/>
                <w:szCs w:val="18"/>
              </w:rPr>
            </w:pPr>
            <w:r w:rsidRPr="00F2589A">
              <w:rPr>
                <w:rFonts w:ascii="Arial" w:hAnsi="Arial" w:cs="Arial"/>
                <w:color w:val="000000"/>
                <w:sz w:val="18"/>
                <w:szCs w:val="18"/>
              </w:rPr>
              <w:t>Outras despesas</w:t>
            </w:r>
          </w:p>
        </w:tc>
        <w:tc>
          <w:tcPr>
            <w:tcW w:w="106" w:type="pct"/>
            <w:tcBorders>
              <w:top w:val="nil"/>
              <w:left w:val="nil"/>
              <w:bottom w:val="nil"/>
              <w:right w:val="nil"/>
            </w:tcBorders>
            <w:shd w:val="clear" w:color="auto" w:fill="auto"/>
            <w:noWrap/>
            <w:vAlign w:val="center"/>
            <w:hideMark/>
          </w:tcPr>
          <w:p w14:paraId="4B7F7DE6" w14:textId="77777777" w:rsidR="00445EE1" w:rsidRPr="00F2589A" w:rsidRDefault="00445EE1">
            <w:pPr>
              <w:rPr>
                <w:rFonts w:ascii="Arial" w:hAnsi="Arial" w:cs="Arial"/>
                <w:color w:val="000000"/>
                <w:sz w:val="18"/>
                <w:szCs w:val="18"/>
              </w:rPr>
            </w:pPr>
          </w:p>
        </w:tc>
        <w:tc>
          <w:tcPr>
            <w:tcW w:w="727" w:type="pct"/>
            <w:tcBorders>
              <w:top w:val="nil"/>
              <w:left w:val="nil"/>
              <w:bottom w:val="nil"/>
              <w:right w:val="nil"/>
            </w:tcBorders>
            <w:shd w:val="clear" w:color="auto" w:fill="auto"/>
            <w:vAlign w:val="bottom"/>
            <w:hideMark/>
          </w:tcPr>
          <w:p w14:paraId="750DBE83" w14:textId="5CE9E448"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(2.996)</w:t>
            </w:r>
          </w:p>
        </w:tc>
        <w:tc>
          <w:tcPr>
            <w:tcW w:w="95" w:type="pct"/>
            <w:tcBorders>
              <w:top w:val="nil"/>
              <w:left w:val="nil"/>
              <w:bottom w:val="nil"/>
              <w:right w:val="nil"/>
            </w:tcBorders>
            <w:shd w:val="clear" w:color="auto" w:fill="auto"/>
            <w:vAlign w:val="bottom"/>
            <w:hideMark/>
          </w:tcPr>
          <w:p w14:paraId="2B529F40" w14:textId="77777777" w:rsidR="00445EE1" w:rsidRPr="00F2589A" w:rsidRDefault="00445EE1" w:rsidP="00445EE1">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bottom"/>
            <w:hideMark/>
          </w:tcPr>
          <w:p w14:paraId="1BB4373D" w14:textId="13E794C5"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(2.987)</w:t>
            </w:r>
          </w:p>
        </w:tc>
        <w:tc>
          <w:tcPr>
            <w:tcW w:w="95" w:type="pct"/>
            <w:tcBorders>
              <w:top w:val="nil"/>
              <w:left w:val="nil"/>
              <w:bottom w:val="nil"/>
              <w:right w:val="nil"/>
            </w:tcBorders>
            <w:shd w:val="clear" w:color="auto" w:fill="auto"/>
            <w:vAlign w:val="bottom"/>
            <w:hideMark/>
          </w:tcPr>
          <w:p w14:paraId="6BB7E298"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087CCD58" w14:textId="364311A6"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(6.951)</w:t>
            </w:r>
          </w:p>
        </w:tc>
        <w:tc>
          <w:tcPr>
            <w:tcW w:w="95" w:type="pct"/>
            <w:tcBorders>
              <w:top w:val="nil"/>
              <w:left w:val="nil"/>
              <w:bottom w:val="nil"/>
              <w:right w:val="nil"/>
            </w:tcBorders>
            <w:shd w:val="clear" w:color="auto" w:fill="auto"/>
            <w:noWrap/>
            <w:vAlign w:val="bottom"/>
            <w:hideMark/>
          </w:tcPr>
          <w:p w14:paraId="36DE60A4"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0C2E4BD9" w14:textId="4608DD1A"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(3.840)</w:t>
            </w:r>
          </w:p>
        </w:tc>
      </w:tr>
      <w:tr w:rsidR="006B02AC" w:rsidRPr="00F2589A" w14:paraId="254D5928" w14:textId="77777777" w:rsidTr="006B02AC">
        <w:trPr>
          <w:trHeight w:val="20"/>
        </w:trPr>
        <w:tc>
          <w:tcPr>
            <w:tcW w:w="1667" w:type="pct"/>
            <w:tcBorders>
              <w:top w:val="nil"/>
              <w:left w:val="nil"/>
              <w:bottom w:val="nil"/>
              <w:right w:val="nil"/>
            </w:tcBorders>
            <w:shd w:val="clear" w:color="auto" w:fill="auto"/>
            <w:noWrap/>
            <w:vAlign w:val="center"/>
            <w:hideMark/>
          </w:tcPr>
          <w:p w14:paraId="6365A52E" w14:textId="77777777" w:rsidR="00445EE1" w:rsidRPr="00F2589A" w:rsidRDefault="00445EE1" w:rsidP="00D01BF9">
            <w:pPr>
              <w:ind w:left="-63"/>
              <w:rPr>
                <w:rFonts w:ascii="Trebuchet MS" w:hAnsi="Trebuchet MS" w:cs="Arial"/>
                <w:sz w:val="18"/>
                <w:szCs w:val="18"/>
              </w:rPr>
            </w:pPr>
            <w:r w:rsidRPr="00F2589A">
              <w:rPr>
                <w:rFonts w:ascii="Trebuchet MS" w:hAnsi="Trebuchet MS" w:cs="Arial"/>
                <w:sz w:val="18"/>
                <w:szCs w:val="18"/>
              </w:rPr>
              <w:t>PECLD</w:t>
            </w:r>
          </w:p>
        </w:tc>
        <w:tc>
          <w:tcPr>
            <w:tcW w:w="106" w:type="pct"/>
            <w:tcBorders>
              <w:top w:val="nil"/>
              <w:left w:val="nil"/>
              <w:bottom w:val="nil"/>
              <w:right w:val="nil"/>
            </w:tcBorders>
            <w:shd w:val="clear" w:color="auto" w:fill="auto"/>
            <w:noWrap/>
            <w:vAlign w:val="center"/>
            <w:hideMark/>
          </w:tcPr>
          <w:p w14:paraId="4D7EC26E" w14:textId="77777777" w:rsidR="00445EE1" w:rsidRPr="00F2589A" w:rsidRDefault="00445EE1">
            <w:pPr>
              <w:rPr>
                <w:rFonts w:ascii="Trebuchet MS" w:hAnsi="Trebuchet MS" w:cs="Arial"/>
                <w:sz w:val="18"/>
                <w:szCs w:val="18"/>
              </w:rPr>
            </w:pPr>
          </w:p>
        </w:tc>
        <w:tc>
          <w:tcPr>
            <w:tcW w:w="727" w:type="pct"/>
            <w:tcBorders>
              <w:top w:val="nil"/>
              <w:left w:val="nil"/>
              <w:bottom w:val="nil"/>
              <w:right w:val="nil"/>
            </w:tcBorders>
            <w:shd w:val="clear" w:color="auto" w:fill="auto"/>
            <w:vAlign w:val="bottom"/>
            <w:hideMark/>
          </w:tcPr>
          <w:p w14:paraId="12F5E54F" w14:textId="5A37EC93"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44</w:t>
            </w:r>
          </w:p>
        </w:tc>
        <w:tc>
          <w:tcPr>
            <w:tcW w:w="95" w:type="pct"/>
            <w:tcBorders>
              <w:top w:val="nil"/>
              <w:left w:val="nil"/>
              <w:bottom w:val="nil"/>
              <w:right w:val="nil"/>
            </w:tcBorders>
            <w:shd w:val="clear" w:color="auto" w:fill="auto"/>
            <w:vAlign w:val="bottom"/>
            <w:hideMark/>
          </w:tcPr>
          <w:p w14:paraId="7E6AB806" w14:textId="77777777" w:rsidR="00445EE1" w:rsidRPr="00F2589A" w:rsidRDefault="00445EE1" w:rsidP="00445EE1">
            <w:pPr>
              <w:jc w:val="right"/>
              <w:rPr>
                <w:rFonts w:ascii="Trebuchet MS" w:hAnsi="Trebuchet MS" w:cs="Arial"/>
                <w:color w:val="000000"/>
                <w:sz w:val="18"/>
                <w:szCs w:val="18"/>
              </w:rPr>
            </w:pPr>
          </w:p>
        </w:tc>
        <w:tc>
          <w:tcPr>
            <w:tcW w:w="739" w:type="pct"/>
            <w:tcBorders>
              <w:top w:val="nil"/>
              <w:left w:val="nil"/>
              <w:bottom w:val="nil"/>
              <w:right w:val="nil"/>
            </w:tcBorders>
            <w:shd w:val="clear" w:color="auto" w:fill="auto"/>
            <w:vAlign w:val="bottom"/>
            <w:hideMark/>
          </w:tcPr>
          <w:p w14:paraId="5F22C473" w14:textId="2E7BAC27"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(323)</w:t>
            </w:r>
          </w:p>
        </w:tc>
        <w:tc>
          <w:tcPr>
            <w:tcW w:w="95" w:type="pct"/>
            <w:tcBorders>
              <w:top w:val="nil"/>
              <w:left w:val="nil"/>
              <w:bottom w:val="nil"/>
              <w:right w:val="nil"/>
            </w:tcBorders>
            <w:shd w:val="clear" w:color="auto" w:fill="auto"/>
            <w:vAlign w:val="bottom"/>
            <w:hideMark/>
          </w:tcPr>
          <w:p w14:paraId="53D75CCC"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080FE2F7" w14:textId="57F818CB"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44</w:t>
            </w:r>
          </w:p>
        </w:tc>
        <w:tc>
          <w:tcPr>
            <w:tcW w:w="95" w:type="pct"/>
            <w:tcBorders>
              <w:top w:val="nil"/>
              <w:left w:val="nil"/>
              <w:bottom w:val="nil"/>
              <w:right w:val="nil"/>
            </w:tcBorders>
            <w:shd w:val="clear" w:color="auto" w:fill="auto"/>
            <w:noWrap/>
            <w:vAlign w:val="bottom"/>
            <w:hideMark/>
          </w:tcPr>
          <w:p w14:paraId="6482E3F0" w14:textId="77777777" w:rsidR="00445EE1" w:rsidRPr="00F2589A" w:rsidRDefault="00445EE1" w:rsidP="00445EE1">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0C6F4F99" w14:textId="63DC1629" w:rsidR="00445EE1" w:rsidRPr="00F2589A" w:rsidRDefault="00445EE1" w:rsidP="00445EE1">
            <w:pPr>
              <w:jc w:val="right"/>
              <w:rPr>
                <w:rFonts w:ascii="Trebuchet MS" w:hAnsi="Trebuchet MS" w:cs="Arial"/>
                <w:color w:val="000000"/>
                <w:sz w:val="18"/>
                <w:szCs w:val="18"/>
              </w:rPr>
            </w:pPr>
            <w:r w:rsidRPr="00F2589A">
              <w:rPr>
                <w:rFonts w:ascii="Trebuchet MS" w:hAnsi="Trebuchet MS" w:cs="Arial"/>
                <w:color w:val="000000"/>
                <w:sz w:val="18"/>
                <w:szCs w:val="18"/>
              </w:rPr>
              <w:t>(323)</w:t>
            </w:r>
          </w:p>
        </w:tc>
      </w:tr>
      <w:tr w:rsidR="00D01BF9" w:rsidRPr="00F2589A" w14:paraId="1BB0A669" w14:textId="77777777" w:rsidTr="00D01BF9">
        <w:trPr>
          <w:trHeight w:val="20"/>
        </w:trPr>
        <w:tc>
          <w:tcPr>
            <w:tcW w:w="1667" w:type="pct"/>
            <w:tcBorders>
              <w:top w:val="nil"/>
              <w:left w:val="nil"/>
              <w:bottom w:val="nil"/>
              <w:right w:val="nil"/>
            </w:tcBorders>
            <w:shd w:val="clear" w:color="auto" w:fill="auto"/>
            <w:noWrap/>
            <w:vAlign w:val="center"/>
            <w:hideMark/>
          </w:tcPr>
          <w:p w14:paraId="23620C54" w14:textId="77777777" w:rsidR="00445EE1" w:rsidRPr="00F2589A" w:rsidRDefault="00445EE1" w:rsidP="00D01BF9">
            <w:pPr>
              <w:ind w:left="-63"/>
              <w:jc w:val="right"/>
              <w:rPr>
                <w:rFonts w:ascii="Trebuchet MS" w:hAnsi="Trebuchet MS" w:cs="Arial"/>
                <w:color w:val="000000"/>
                <w:sz w:val="18"/>
                <w:szCs w:val="18"/>
              </w:rPr>
            </w:pPr>
          </w:p>
        </w:tc>
        <w:tc>
          <w:tcPr>
            <w:tcW w:w="106" w:type="pct"/>
            <w:tcBorders>
              <w:top w:val="nil"/>
              <w:left w:val="nil"/>
              <w:bottom w:val="nil"/>
              <w:right w:val="nil"/>
            </w:tcBorders>
            <w:shd w:val="clear" w:color="auto" w:fill="auto"/>
            <w:noWrap/>
            <w:vAlign w:val="center"/>
            <w:hideMark/>
          </w:tcPr>
          <w:p w14:paraId="037FC038" w14:textId="77777777" w:rsidR="00445EE1" w:rsidRPr="00F2589A" w:rsidRDefault="00445EE1">
            <w:pPr>
              <w:rPr>
                <w:sz w:val="18"/>
                <w:szCs w:val="18"/>
              </w:rPr>
            </w:pPr>
          </w:p>
        </w:tc>
        <w:tc>
          <w:tcPr>
            <w:tcW w:w="727" w:type="pct"/>
            <w:tcBorders>
              <w:top w:val="single" w:sz="4" w:space="0" w:color="auto"/>
              <w:left w:val="nil"/>
              <w:bottom w:val="double" w:sz="6" w:space="0" w:color="auto"/>
              <w:right w:val="nil"/>
            </w:tcBorders>
            <w:shd w:val="clear" w:color="auto" w:fill="auto"/>
            <w:noWrap/>
            <w:vAlign w:val="bottom"/>
            <w:hideMark/>
          </w:tcPr>
          <w:p w14:paraId="56FDE5AE" w14:textId="0D4B0AC0" w:rsidR="00445EE1" w:rsidRPr="00F2589A" w:rsidRDefault="00445EE1" w:rsidP="00445EE1">
            <w:pPr>
              <w:jc w:val="right"/>
              <w:rPr>
                <w:rFonts w:ascii="Trebuchet MS" w:hAnsi="Trebuchet MS" w:cs="Arial"/>
                <w:b/>
                <w:bCs/>
                <w:sz w:val="18"/>
                <w:szCs w:val="18"/>
              </w:rPr>
            </w:pPr>
            <w:r w:rsidRPr="00F2589A">
              <w:rPr>
                <w:rFonts w:ascii="Trebuchet MS" w:hAnsi="Trebuchet MS" w:cs="Arial"/>
                <w:b/>
                <w:bCs/>
                <w:sz w:val="18"/>
                <w:szCs w:val="18"/>
              </w:rPr>
              <w:t>(46.823)</w:t>
            </w:r>
          </w:p>
        </w:tc>
        <w:tc>
          <w:tcPr>
            <w:tcW w:w="95" w:type="pct"/>
            <w:tcBorders>
              <w:top w:val="nil"/>
              <w:left w:val="nil"/>
              <w:bottom w:val="nil"/>
              <w:right w:val="nil"/>
            </w:tcBorders>
            <w:shd w:val="clear" w:color="auto" w:fill="auto"/>
            <w:noWrap/>
            <w:vAlign w:val="bottom"/>
            <w:hideMark/>
          </w:tcPr>
          <w:p w14:paraId="65612D09" w14:textId="77777777" w:rsidR="00445EE1" w:rsidRPr="00F2589A" w:rsidRDefault="00445EE1" w:rsidP="00445EE1">
            <w:pPr>
              <w:jc w:val="right"/>
              <w:rPr>
                <w:rFonts w:ascii="Trebuchet MS" w:hAnsi="Trebuchet MS" w:cs="Arial"/>
                <w:b/>
                <w:bCs/>
                <w:sz w:val="18"/>
                <w:szCs w:val="18"/>
              </w:rPr>
            </w:pPr>
          </w:p>
        </w:tc>
        <w:tc>
          <w:tcPr>
            <w:tcW w:w="739" w:type="pct"/>
            <w:tcBorders>
              <w:top w:val="single" w:sz="4" w:space="0" w:color="auto"/>
              <w:left w:val="nil"/>
              <w:bottom w:val="double" w:sz="6" w:space="0" w:color="auto"/>
              <w:right w:val="nil"/>
            </w:tcBorders>
            <w:shd w:val="clear" w:color="auto" w:fill="auto"/>
            <w:noWrap/>
            <w:vAlign w:val="bottom"/>
            <w:hideMark/>
          </w:tcPr>
          <w:p w14:paraId="5C099087" w14:textId="12E811CA" w:rsidR="00445EE1" w:rsidRPr="00F2589A" w:rsidRDefault="00445EE1" w:rsidP="00445EE1">
            <w:pPr>
              <w:jc w:val="right"/>
              <w:rPr>
                <w:rFonts w:ascii="Trebuchet MS" w:hAnsi="Trebuchet MS" w:cs="Arial"/>
                <w:b/>
                <w:bCs/>
                <w:sz w:val="18"/>
                <w:szCs w:val="18"/>
              </w:rPr>
            </w:pPr>
            <w:r w:rsidRPr="00F2589A">
              <w:rPr>
                <w:rFonts w:ascii="Trebuchet MS" w:hAnsi="Trebuchet MS" w:cs="Arial"/>
                <w:b/>
                <w:bCs/>
                <w:sz w:val="18"/>
                <w:szCs w:val="18"/>
              </w:rPr>
              <w:t>(40.971)</w:t>
            </w:r>
          </w:p>
        </w:tc>
        <w:tc>
          <w:tcPr>
            <w:tcW w:w="95" w:type="pct"/>
            <w:tcBorders>
              <w:top w:val="nil"/>
              <w:left w:val="nil"/>
              <w:bottom w:val="nil"/>
              <w:right w:val="nil"/>
            </w:tcBorders>
            <w:shd w:val="clear" w:color="auto" w:fill="auto"/>
            <w:noWrap/>
            <w:vAlign w:val="bottom"/>
            <w:hideMark/>
          </w:tcPr>
          <w:p w14:paraId="75FA7836" w14:textId="77777777" w:rsidR="00445EE1" w:rsidRPr="00F2589A" w:rsidRDefault="00445EE1" w:rsidP="00445EE1">
            <w:pPr>
              <w:jc w:val="right"/>
              <w:rPr>
                <w:rFonts w:ascii="Trebuchet MS" w:hAnsi="Trebuchet MS" w:cs="Arial"/>
                <w:b/>
                <w:bCs/>
                <w:sz w:val="18"/>
                <w:szCs w:val="18"/>
              </w:rPr>
            </w:pPr>
          </w:p>
        </w:tc>
        <w:tc>
          <w:tcPr>
            <w:tcW w:w="738" w:type="pct"/>
            <w:tcBorders>
              <w:top w:val="single" w:sz="4" w:space="0" w:color="auto"/>
              <w:left w:val="nil"/>
              <w:bottom w:val="double" w:sz="6" w:space="0" w:color="auto"/>
              <w:right w:val="nil"/>
            </w:tcBorders>
            <w:shd w:val="clear" w:color="auto" w:fill="auto"/>
            <w:noWrap/>
            <w:vAlign w:val="bottom"/>
            <w:hideMark/>
          </w:tcPr>
          <w:p w14:paraId="24E2A269" w14:textId="6BFF2209" w:rsidR="00445EE1" w:rsidRPr="00F2589A" w:rsidRDefault="00445EE1" w:rsidP="00445EE1">
            <w:pPr>
              <w:jc w:val="right"/>
              <w:rPr>
                <w:rFonts w:ascii="Trebuchet MS" w:hAnsi="Trebuchet MS" w:cs="Arial"/>
                <w:b/>
                <w:bCs/>
                <w:sz w:val="18"/>
                <w:szCs w:val="18"/>
              </w:rPr>
            </w:pPr>
            <w:r w:rsidRPr="00F2589A">
              <w:rPr>
                <w:rFonts w:ascii="Trebuchet MS" w:hAnsi="Trebuchet MS" w:cs="Arial"/>
                <w:b/>
                <w:bCs/>
                <w:sz w:val="18"/>
                <w:szCs w:val="18"/>
              </w:rPr>
              <w:t>(58.385)</w:t>
            </w:r>
          </w:p>
        </w:tc>
        <w:tc>
          <w:tcPr>
            <w:tcW w:w="95" w:type="pct"/>
            <w:tcBorders>
              <w:top w:val="nil"/>
              <w:left w:val="nil"/>
              <w:bottom w:val="nil"/>
              <w:right w:val="nil"/>
            </w:tcBorders>
            <w:shd w:val="clear" w:color="auto" w:fill="auto"/>
            <w:noWrap/>
            <w:vAlign w:val="bottom"/>
            <w:hideMark/>
          </w:tcPr>
          <w:p w14:paraId="257D541D" w14:textId="77777777" w:rsidR="00445EE1" w:rsidRPr="00F2589A" w:rsidRDefault="00445EE1" w:rsidP="00445EE1">
            <w:pPr>
              <w:jc w:val="right"/>
              <w:rPr>
                <w:rFonts w:ascii="Trebuchet MS" w:hAnsi="Trebuchet MS" w:cs="Arial"/>
                <w:b/>
                <w:bCs/>
                <w:sz w:val="18"/>
                <w:szCs w:val="18"/>
              </w:rPr>
            </w:pPr>
          </w:p>
        </w:tc>
        <w:tc>
          <w:tcPr>
            <w:tcW w:w="738" w:type="pct"/>
            <w:tcBorders>
              <w:top w:val="single" w:sz="4" w:space="0" w:color="auto"/>
              <w:left w:val="nil"/>
              <w:bottom w:val="double" w:sz="6" w:space="0" w:color="auto"/>
              <w:right w:val="nil"/>
            </w:tcBorders>
            <w:shd w:val="clear" w:color="auto" w:fill="auto"/>
            <w:noWrap/>
            <w:vAlign w:val="bottom"/>
            <w:hideMark/>
          </w:tcPr>
          <w:p w14:paraId="54109854" w14:textId="35C9A131" w:rsidR="00445EE1" w:rsidRPr="00F2589A" w:rsidRDefault="00445EE1" w:rsidP="00445EE1">
            <w:pPr>
              <w:jc w:val="right"/>
              <w:rPr>
                <w:rFonts w:ascii="Trebuchet MS" w:hAnsi="Trebuchet MS" w:cs="Arial"/>
                <w:b/>
                <w:bCs/>
                <w:sz w:val="18"/>
                <w:szCs w:val="18"/>
              </w:rPr>
            </w:pPr>
            <w:r w:rsidRPr="00F2589A">
              <w:rPr>
                <w:rFonts w:ascii="Trebuchet MS" w:hAnsi="Trebuchet MS" w:cs="Arial"/>
                <w:b/>
                <w:bCs/>
                <w:sz w:val="18"/>
                <w:szCs w:val="18"/>
              </w:rPr>
              <w:t>(53.162)</w:t>
            </w:r>
          </w:p>
        </w:tc>
      </w:tr>
    </w:tbl>
    <w:p w14:paraId="0D8AD80E" w14:textId="77777777" w:rsidR="00E80615" w:rsidRPr="00F2589A" w:rsidRDefault="00E80615" w:rsidP="00282DC5">
      <w:pPr>
        <w:widowControl w:val="0"/>
        <w:suppressAutoHyphens/>
        <w:jc w:val="both"/>
        <w:rPr>
          <w:rFonts w:ascii="Trebuchet MS" w:hAnsi="Trebuchet MS" w:cs="Arial"/>
          <w:b/>
          <w:bCs/>
          <w:color w:val="FF0000"/>
        </w:rPr>
      </w:pPr>
    </w:p>
    <w:p w14:paraId="1938F2FD" w14:textId="77777777" w:rsidR="00BA0B46" w:rsidRPr="00F2589A" w:rsidRDefault="00BA0B46" w:rsidP="00282DC5">
      <w:pPr>
        <w:widowControl w:val="0"/>
        <w:suppressAutoHyphens/>
        <w:jc w:val="both"/>
        <w:rPr>
          <w:rFonts w:ascii="Trebuchet MS" w:hAnsi="Trebuchet MS" w:cs="Arial"/>
          <w:b/>
          <w:bCs/>
          <w:color w:val="FF0000"/>
        </w:rPr>
      </w:pPr>
    </w:p>
    <w:p w14:paraId="793D9492" w14:textId="243B9AC6" w:rsidR="006B02AC" w:rsidRPr="00F2589A" w:rsidRDefault="006B02AC">
      <w:pPr>
        <w:spacing w:after="200" w:line="276" w:lineRule="auto"/>
        <w:rPr>
          <w:rFonts w:ascii="Trebuchet MS" w:hAnsi="Trebuchet MS" w:cs="Arial"/>
          <w:b/>
          <w:bCs/>
          <w:color w:val="FF0000"/>
        </w:rPr>
      </w:pPr>
      <w:r w:rsidRPr="00F2589A">
        <w:rPr>
          <w:rFonts w:ascii="Trebuchet MS" w:hAnsi="Trebuchet MS" w:cs="Arial"/>
          <w:b/>
          <w:bCs/>
          <w:color w:val="FF0000"/>
        </w:rPr>
        <w:br w:type="page"/>
      </w:r>
    </w:p>
    <w:p w14:paraId="5FEC1EC7" w14:textId="088067BB" w:rsidR="008747AD" w:rsidRPr="00F2589A" w:rsidRDefault="008747AD"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lastRenderedPageBreak/>
        <w:t>Resultado financeiro</w:t>
      </w:r>
    </w:p>
    <w:p w14:paraId="349CEAA0" w14:textId="77777777" w:rsidR="00282DC5" w:rsidRPr="00F2589A" w:rsidRDefault="00282DC5" w:rsidP="00282DC5">
      <w:pPr>
        <w:pStyle w:val="PargrafodaLista"/>
        <w:widowControl w:val="0"/>
        <w:suppressAutoHyphens/>
        <w:autoSpaceDE w:val="0"/>
        <w:autoSpaceDN w:val="0"/>
        <w:adjustRightInd w:val="0"/>
        <w:ind w:left="567"/>
        <w:jc w:val="both"/>
        <w:rPr>
          <w:rFonts w:ascii="Trebuchet MS" w:hAnsi="Trebuchet MS" w:cs="Arial"/>
          <w:b/>
          <w:bCs/>
          <w:color w:val="000000" w:themeColor="text1"/>
          <w:sz w:val="24"/>
          <w:szCs w:val="24"/>
        </w:rPr>
      </w:pPr>
    </w:p>
    <w:tbl>
      <w:tblPr>
        <w:tblW w:w="4688" w:type="pct"/>
        <w:tblInd w:w="567" w:type="dxa"/>
        <w:tblLayout w:type="fixed"/>
        <w:tblCellMar>
          <w:left w:w="70" w:type="dxa"/>
          <w:right w:w="70" w:type="dxa"/>
        </w:tblCellMar>
        <w:tblLook w:val="04A0" w:firstRow="1" w:lastRow="0" w:firstColumn="1" w:lastColumn="0" w:noHBand="0" w:noVBand="1"/>
      </w:tblPr>
      <w:tblGrid>
        <w:gridCol w:w="2831"/>
        <w:gridCol w:w="225"/>
        <w:gridCol w:w="1198"/>
        <w:gridCol w:w="162"/>
        <w:gridCol w:w="1255"/>
        <w:gridCol w:w="162"/>
        <w:gridCol w:w="1259"/>
        <w:gridCol w:w="162"/>
        <w:gridCol w:w="1252"/>
      </w:tblGrid>
      <w:tr w:rsidR="006B02AC" w:rsidRPr="00F2589A" w14:paraId="6551F41F" w14:textId="77777777" w:rsidTr="00D01BF9">
        <w:trPr>
          <w:trHeight w:val="20"/>
        </w:trPr>
        <w:tc>
          <w:tcPr>
            <w:tcW w:w="1664" w:type="pct"/>
            <w:tcBorders>
              <w:top w:val="nil"/>
              <w:left w:val="nil"/>
              <w:bottom w:val="nil"/>
              <w:right w:val="nil"/>
            </w:tcBorders>
            <w:shd w:val="clear" w:color="auto" w:fill="auto"/>
            <w:noWrap/>
            <w:vAlign w:val="center"/>
            <w:hideMark/>
          </w:tcPr>
          <w:p w14:paraId="24BE5B64" w14:textId="77777777" w:rsidR="00B518D8" w:rsidRPr="00F2589A" w:rsidRDefault="00B518D8">
            <w:pPr>
              <w:rPr>
                <w:sz w:val="18"/>
                <w:szCs w:val="18"/>
              </w:rPr>
            </w:pPr>
          </w:p>
        </w:tc>
        <w:tc>
          <w:tcPr>
            <w:tcW w:w="132" w:type="pct"/>
            <w:tcBorders>
              <w:top w:val="nil"/>
              <w:left w:val="nil"/>
              <w:bottom w:val="nil"/>
              <w:right w:val="nil"/>
            </w:tcBorders>
            <w:shd w:val="clear" w:color="auto" w:fill="auto"/>
            <w:noWrap/>
            <w:vAlign w:val="center"/>
            <w:hideMark/>
          </w:tcPr>
          <w:p w14:paraId="35C4D7D5" w14:textId="77777777" w:rsidR="00B518D8" w:rsidRPr="00F2589A" w:rsidRDefault="00B518D8">
            <w:pPr>
              <w:rPr>
                <w:sz w:val="18"/>
                <w:szCs w:val="18"/>
              </w:rPr>
            </w:pPr>
          </w:p>
        </w:tc>
        <w:tc>
          <w:tcPr>
            <w:tcW w:w="1537" w:type="pct"/>
            <w:gridSpan w:val="3"/>
            <w:tcBorders>
              <w:top w:val="nil"/>
              <w:left w:val="nil"/>
              <w:bottom w:val="single" w:sz="4" w:space="0" w:color="auto"/>
              <w:right w:val="nil"/>
            </w:tcBorders>
            <w:shd w:val="clear" w:color="auto" w:fill="auto"/>
            <w:vAlign w:val="center"/>
            <w:hideMark/>
          </w:tcPr>
          <w:p w14:paraId="5B98CB50" w14:textId="77777777" w:rsidR="00B518D8" w:rsidRPr="00F2589A" w:rsidRDefault="00B518D8">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95" w:type="pct"/>
            <w:tcBorders>
              <w:top w:val="nil"/>
              <w:left w:val="nil"/>
              <w:bottom w:val="nil"/>
              <w:right w:val="nil"/>
            </w:tcBorders>
            <w:shd w:val="clear" w:color="auto" w:fill="auto"/>
            <w:noWrap/>
            <w:vAlign w:val="center"/>
            <w:hideMark/>
          </w:tcPr>
          <w:p w14:paraId="0FBC9A1A" w14:textId="77777777" w:rsidR="00B518D8" w:rsidRPr="00F2589A" w:rsidRDefault="00B518D8">
            <w:pPr>
              <w:jc w:val="center"/>
              <w:rPr>
                <w:rFonts w:ascii="Trebuchet MS" w:hAnsi="Trebuchet MS" w:cs="Arial"/>
                <w:b/>
                <w:bCs/>
                <w:sz w:val="18"/>
                <w:szCs w:val="18"/>
              </w:rPr>
            </w:pPr>
          </w:p>
        </w:tc>
        <w:tc>
          <w:tcPr>
            <w:tcW w:w="1571" w:type="pct"/>
            <w:gridSpan w:val="3"/>
            <w:tcBorders>
              <w:top w:val="nil"/>
              <w:left w:val="nil"/>
              <w:bottom w:val="single" w:sz="4" w:space="0" w:color="auto"/>
              <w:right w:val="nil"/>
            </w:tcBorders>
            <w:shd w:val="clear" w:color="auto" w:fill="auto"/>
            <w:vAlign w:val="center"/>
            <w:hideMark/>
          </w:tcPr>
          <w:p w14:paraId="51708959" w14:textId="77777777" w:rsidR="00B518D8" w:rsidRPr="00F2589A" w:rsidRDefault="00B518D8">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6B02AC" w:rsidRPr="00F2589A" w14:paraId="184D9FAC" w14:textId="77777777" w:rsidTr="006B02AC">
        <w:trPr>
          <w:trHeight w:val="20"/>
        </w:trPr>
        <w:tc>
          <w:tcPr>
            <w:tcW w:w="1664" w:type="pct"/>
            <w:tcBorders>
              <w:top w:val="nil"/>
              <w:left w:val="nil"/>
              <w:bottom w:val="single" w:sz="4" w:space="0" w:color="auto"/>
              <w:right w:val="nil"/>
            </w:tcBorders>
            <w:shd w:val="clear" w:color="auto" w:fill="auto"/>
            <w:noWrap/>
            <w:vAlign w:val="center"/>
            <w:hideMark/>
          </w:tcPr>
          <w:p w14:paraId="140F2C78" w14:textId="08D0144A"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132" w:type="pct"/>
            <w:tcBorders>
              <w:top w:val="nil"/>
              <w:left w:val="nil"/>
              <w:bottom w:val="nil"/>
              <w:right w:val="nil"/>
            </w:tcBorders>
            <w:shd w:val="clear" w:color="auto" w:fill="auto"/>
            <w:vAlign w:val="center"/>
            <w:hideMark/>
          </w:tcPr>
          <w:p w14:paraId="2529BDF4" w14:textId="77777777" w:rsidR="006B02AC" w:rsidRPr="00F2589A" w:rsidRDefault="006B02AC" w:rsidP="006B02AC">
            <w:pPr>
              <w:rPr>
                <w:sz w:val="18"/>
                <w:szCs w:val="18"/>
              </w:rPr>
            </w:pPr>
          </w:p>
        </w:tc>
        <w:tc>
          <w:tcPr>
            <w:tcW w:w="704" w:type="pct"/>
            <w:tcBorders>
              <w:top w:val="nil"/>
              <w:left w:val="nil"/>
              <w:bottom w:val="single" w:sz="4" w:space="0" w:color="auto"/>
              <w:right w:val="nil"/>
            </w:tcBorders>
            <w:shd w:val="clear" w:color="auto" w:fill="auto"/>
            <w:vAlign w:val="center"/>
            <w:hideMark/>
          </w:tcPr>
          <w:p w14:paraId="4D69029F" w14:textId="7D529A19"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2023</w:t>
            </w:r>
          </w:p>
        </w:tc>
        <w:tc>
          <w:tcPr>
            <w:tcW w:w="95" w:type="pct"/>
            <w:tcBorders>
              <w:top w:val="nil"/>
              <w:left w:val="nil"/>
              <w:bottom w:val="nil"/>
              <w:right w:val="nil"/>
            </w:tcBorders>
            <w:shd w:val="clear" w:color="auto" w:fill="auto"/>
            <w:vAlign w:val="center"/>
            <w:hideMark/>
          </w:tcPr>
          <w:p w14:paraId="50966474" w14:textId="77777777" w:rsidR="006B02AC" w:rsidRPr="00F2589A" w:rsidRDefault="006B02AC" w:rsidP="006B02AC">
            <w:pPr>
              <w:jc w:val="center"/>
              <w:rPr>
                <w:rFonts w:ascii="Trebuchet MS" w:hAnsi="Trebuchet MS" w:cs="Arial"/>
                <w:b/>
                <w:bCs/>
                <w:sz w:val="18"/>
                <w:szCs w:val="18"/>
              </w:rPr>
            </w:pPr>
          </w:p>
        </w:tc>
        <w:tc>
          <w:tcPr>
            <w:tcW w:w="738" w:type="pct"/>
            <w:tcBorders>
              <w:top w:val="nil"/>
              <w:left w:val="nil"/>
              <w:bottom w:val="single" w:sz="4" w:space="0" w:color="auto"/>
              <w:right w:val="nil"/>
            </w:tcBorders>
            <w:shd w:val="clear" w:color="auto" w:fill="auto"/>
            <w:vAlign w:val="center"/>
            <w:hideMark/>
          </w:tcPr>
          <w:p w14:paraId="3498960D" w14:textId="64EEA5AB"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2022</w:t>
            </w:r>
          </w:p>
        </w:tc>
        <w:tc>
          <w:tcPr>
            <w:tcW w:w="95" w:type="pct"/>
            <w:tcBorders>
              <w:top w:val="nil"/>
              <w:left w:val="nil"/>
              <w:bottom w:val="nil"/>
              <w:right w:val="nil"/>
            </w:tcBorders>
            <w:shd w:val="clear" w:color="auto" w:fill="auto"/>
            <w:vAlign w:val="center"/>
            <w:hideMark/>
          </w:tcPr>
          <w:p w14:paraId="5CC13761" w14:textId="77777777" w:rsidR="006B02AC" w:rsidRPr="00F2589A" w:rsidRDefault="006B02AC" w:rsidP="006B02AC">
            <w:pPr>
              <w:jc w:val="center"/>
              <w:rPr>
                <w:rFonts w:ascii="Trebuchet MS" w:hAnsi="Trebuchet MS" w:cs="Arial"/>
                <w:b/>
                <w:bCs/>
                <w:sz w:val="18"/>
                <w:szCs w:val="18"/>
              </w:rPr>
            </w:pPr>
          </w:p>
        </w:tc>
        <w:tc>
          <w:tcPr>
            <w:tcW w:w="740" w:type="pct"/>
            <w:tcBorders>
              <w:top w:val="nil"/>
              <w:left w:val="nil"/>
              <w:bottom w:val="single" w:sz="4" w:space="0" w:color="auto"/>
              <w:right w:val="nil"/>
            </w:tcBorders>
            <w:shd w:val="clear" w:color="auto" w:fill="auto"/>
            <w:vAlign w:val="center"/>
            <w:hideMark/>
          </w:tcPr>
          <w:p w14:paraId="7B766917" w14:textId="3256833D"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2023</w:t>
            </w:r>
          </w:p>
        </w:tc>
        <w:tc>
          <w:tcPr>
            <w:tcW w:w="95" w:type="pct"/>
            <w:tcBorders>
              <w:top w:val="nil"/>
              <w:left w:val="nil"/>
              <w:bottom w:val="nil"/>
              <w:right w:val="nil"/>
            </w:tcBorders>
            <w:shd w:val="clear" w:color="auto" w:fill="auto"/>
            <w:vAlign w:val="center"/>
            <w:hideMark/>
          </w:tcPr>
          <w:p w14:paraId="08AA83EE" w14:textId="77777777" w:rsidR="006B02AC" w:rsidRPr="00F2589A" w:rsidRDefault="006B02AC" w:rsidP="006B02AC">
            <w:pPr>
              <w:jc w:val="center"/>
              <w:rPr>
                <w:rFonts w:ascii="Trebuchet MS" w:hAnsi="Trebuchet MS" w:cs="Arial"/>
                <w:b/>
                <w:bCs/>
                <w:sz w:val="18"/>
                <w:szCs w:val="18"/>
              </w:rPr>
            </w:pPr>
          </w:p>
        </w:tc>
        <w:tc>
          <w:tcPr>
            <w:tcW w:w="736" w:type="pct"/>
            <w:tcBorders>
              <w:top w:val="nil"/>
              <w:left w:val="nil"/>
              <w:bottom w:val="single" w:sz="4" w:space="0" w:color="auto"/>
              <w:right w:val="nil"/>
            </w:tcBorders>
            <w:shd w:val="clear" w:color="auto" w:fill="auto"/>
            <w:vAlign w:val="center"/>
            <w:hideMark/>
          </w:tcPr>
          <w:p w14:paraId="1093FC95" w14:textId="3BF58723"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2022</w:t>
            </w:r>
          </w:p>
        </w:tc>
      </w:tr>
      <w:tr w:rsidR="006B02AC" w:rsidRPr="00F2589A" w14:paraId="4CAD7694" w14:textId="77777777" w:rsidTr="006B02AC">
        <w:trPr>
          <w:trHeight w:val="20"/>
        </w:trPr>
        <w:tc>
          <w:tcPr>
            <w:tcW w:w="1664" w:type="pct"/>
            <w:tcBorders>
              <w:top w:val="single" w:sz="4" w:space="0" w:color="auto"/>
              <w:left w:val="nil"/>
              <w:bottom w:val="nil"/>
              <w:right w:val="nil"/>
            </w:tcBorders>
            <w:shd w:val="clear" w:color="auto" w:fill="auto"/>
            <w:noWrap/>
            <w:vAlign w:val="center"/>
            <w:hideMark/>
          </w:tcPr>
          <w:p w14:paraId="6744296D" w14:textId="77777777" w:rsidR="00B518D8" w:rsidRPr="00F2589A" w:rsidRDefault="00B518D8" w:rsidP="00D01BF9">
            <w:pPr>
              <w:ind w:left="-63"/>
              <w:jc w:val="both"/>
              <w:rPr>
                <w:rFonts w:ascii="Trebuchet MS" w:hAnsi="Trebuchet MS" w:cs="Arial"/>
                <w:b/>
                <w:bCs/>
                <w:color w:val="000000"/>
                <w:sz w:val="18"/>
                <w:szCs w:val="18"/>
              </w:rPr>
            </w:pPr>
            <w:r w:rsidRPr="00F2589A">
              <w:rPr>
                <w:rFonts w:ascii="Trebuchet MS" w:hAnsi="Trebuchet MS" w:cs="Arial"/>
                <w:b/>
                <w:bCs/>
                <w:color w:val="000000"/>
                <w:sz w:val="18"/>
                <w:szCs w:val="18"/>
              </w:rPr>
              <w:t>Receitas financeiras</w:t>
            </w:r>
          </w:p>
        </w:tc>
        <w:tc>
          <w:tcPr>
            <w:tcW w:w="132" w:type="pct"/>
            <w:tcBorders>
              <w:top w:val="nil"/>
              <w:left w:val="nil"/>
              <w:bottom w:val="nil"/>
              <w:right w:val="nil"/>
            </w:tcBorders>
            <w:shd w:val="clear" w:color="auto" w:fill="auto"/>
            <w:vAlign w:val="center"/>
            <w:hideMark/>
          </w:tcPr>
          <w:p w14:paraId="3CF632EF" w14:textId="77777777" w:rsidR="00B518D8" w:rsidRPr="00F2589A" w:rsidRDefault="00B518D8">
            <w:pPr>
              <w:jc w:val="both"/>
              <w:rPr>
                <w:rFonts w:ascii="Trebuchet MS" w:hAnsi="Trebuchet MS" w:cs="Arial"/>
                <w:i/>
                <w:iCs/>
                <w:color w:val="000000"/>
                <w:sz w:val="18"/>
                <w:szCs w:val="18"/>
                <w:u w:val="single"/>
              </w:rPr>
            </w:pPr>
          </w:p>
        </w:tc>
        <w:tc>
          <w:tcPr>
            <w:tcW w:w="704" w:type="pct"/>
            <w:tcBorders>
              <w:top w:val="single" w:sz="4" w:space="0" w:color="auto"/>
              <w:left w:val="nil"/>
              <w:bottom w:val="nil"/>
              <w:right w:val="nil"/>
            </w:tcBorders>
            <w:shd w:val="clear" w:color="auto" w:fill="auto"/>
            <w:vAlign w:val="center"/>
            <w:hideMark/>
          </w:tcPr>
          <w:p w14:paraId="4C0CC9B9" w14:textId="77777777" w:rsidR="00B518D8" w:rsidRPr="00F2589A" w:rsidRDefault="00B518D8">
            <w:pPr>
              <w:jc w:val="right"/>
              <w:rPr>
                <w:rFonts w:ascii="Trebuchet MS" w:hAnsi="Trebuchet MS" w:cs="Arial"/>
                <w:color w:val="000000"/>
                <w:sz w:val="18"/>
                <w:szCs w:val="18"/>
              </w:rPr>
            </w:pPr>
            <w:r w:rsidRPr="00F2589A">
              <w:rPr>
                <w:rFonts w:ascii="Trebuchet MS" w:hAnsi="Trebuchet MS" w:cs="Arial"/>
                <w:color w:val="000000"/>
                <w:sz w:val="18"/>
                <w:szCs w:val="18"/>
              </w:rPr>
              <w:t xml:space="preserve">  </w:t>
            </w:r>
          </w:p>
        </w:tc>
        <w:tc>
          <w:tcPr>
            <w:tcW w:w="95" w:type="pct"/>
            <w:tcBorders>
              <w:top w:val="nil"/>
              <w:left w:val="nil"/>
              <w:bottom w:val="nil"/>
              <w:right w:val="nil"/>
            </w:tcBorders>
            <w:shd w:val="clear" w:color="auto" w:fill="auto"/>
            <w:vAlign w:val="center"/>
            <w:hideMark/>
          </w:tcPr>
          <w:p w14:paraId="21A3A250" w14:textId="77777777" w:rsidR="00B518D8" w:rsidRPr="00F2589A" w:rsidRDefault="00B518D8">
            <w:pPr>
              <w:jc w:val="right"/>
              <w:rPr>
                <w:rFonts w:ascii="Trebuchet MS" w:hAnsi="Trebuchet MS" w:cs="Arial"/>
                <w:color w:val="000000"/>
                <w:sz w:val="18"/>
                <w:szCs w:val="18"/>
              </w:rPr>
            </w:pPr>
          </w:p>
        </w:tc>
        <w:tc>
          <w:tcPr>
            <w:tcW w:w="738" w:type="pct"/>
            <w:tcBorders>
              <w:top w:val="single" w:sz="4" w:space="0" w:color="auto"/>
              <w:left w:val="nil"/>
              <w:bottom w:val="nil"/>
              <w:right w:val="nil"/>
            </w:tcBorders>
            <w:shd w:val="clear" w:color="auto" w:fill="auto"/>
            <w:vAlign w:val="center"/>
            <w:hideMark/>
          </w:tcPr>
          <w:p w14:paraId="1D96A451" w14:textId="77777777" w:rsidR="00B518D8" w:rsidRPr="00F2589A" w:rsidRDefault="00B518D8">
            <w:pPr>
              <w:jc w:val="both"/>
              <w:rPr>
                <w:sz w:val="18"/>
                <w:szCs w:val="18"/>
              </w:rPr>
            </w:pPr>
          </w:p>
        </w:tc>
        <w:tc>
          <w:tcPr>
            <w:tcW w:w="95" w:type="pct"/>
            <w:tcBorders>
              <w:top w:val="nil"/>
              <w:left w:val="nil"/>
              <w:bottom w:val="nil"/>
              <w:right w:val="nil"/>
            </w:tcBorders>
            <w:shd w:val="clear" w:color="auto" w:fill="auto"/>
            <w:vAlign w:val="center"/>
            <w:hideMark/>
          </w:tcPr>
          <w:p w14:paraId="372A7551" w14:textId="77777777" w:rsidR="00B518D8" w:rsidRPr="00F2589A" w:rsidRDefault="00B518D8">
            <w:pPr>
              <w:jc w:val="right"/>
              <w:rPr>
                <w:sz w:val="18"/>
                <w:szCs w:val="18"/>
              </w:rPr>
            </w:pPr>
          </w:p>
        </w:tc>
        <w:tc>
          <w:tcPr>
            <w:tcW w:w="740" w:type="pct"/>
            <w:tcBorders>
              <w:top w:val="single" w:sz="4" w:space="0" w:color="auto"/>
              <w:left w:val="nil"/>
              <w:bottom w:val="nil"/>
              <w:right w:val="nil"/>
            </w:tcBorders>
            <w:shd w:val="clear" w:color="auto" w:fill="auto"/>
            <w:vAlign w:val="center"/>
            <w:hideMark/>
          </w:tcPr>
          <w:p w14:paraId="72E37F9C" w14:textId="77777777" w:rsidR="00B518D8" w:rsidRPr="00F2589A" w:rsidRDefault="00B518D8">
            <w:pPr>
              <w:jc w:val="both"/>
              <w:rPr>
                <w:sz w:val="18"/>
                <w:szCs w:val="18"/>
              </w:rPr>
            </w:pPr>
          </w:p>
        </w:tc>
        <w:tc>
          <w:tcPr>
            <w:tcW w:w="95" w:type="pct"/>
            <w:tcBorders>
              <w:top w:val="nil"/>
              <w:left w:val="nil"/>
              <w:bottom w:val="nil"/>
              <w:right w:val="nil"/>
            </w:tcBorders>
            <w:shd w:val="clear" w:color="auto" w:fill="auto"/>
            <w:noWrap/>
            <w:vAlign w:val="center"/>
            <w:hideMark/>
          </w:tcPr>
          <w:p w14:paraId="1CA3860D" w14:textId="77777777" w:rsidR="00B518D8" w:rsidRPr="00F2589A" w:rsidRDefault="00B518D8">
            <w:pPr>
              <w:jc w:val="right"/>
              <w:rPr>
                <w:sz w:val="18"/>
                <w:szCs w:val="18"/>
              </w:rPr>
            </w:pPr>
          </w:p>
        </w:tc>
        <w:tc>
          <w:tcPr>
            <w:tcW w:w="736" w:type="pct"/>
            <w:tcBorders>
              <w:top w:val="single" w:sz="4" w:space="0" w:color="auto"/>
              <w:left w:val="nil"/>
              <w:bottom w:val="nil"/>
              <w:right w:val="nil"/>
            </w:tcBorders>
            <w:shd w:val="clear" w:color="auto" w:fill="auto"/>
            <w:vAlign w:val="center"/>
            <w:hideMark/>
          </w:tcPr>
          <w:p w14:paraId="485A564C" w14:textId="77777777" w:rsidR="00B518D8" w:rsidRPr="00F2589A" w:rsidRDefault="00B518D8">
            <w:pPr>
              <w:rPr>
                <w:sz w:val="18"/>
                <w:szCs w:val="18"/>
              </w:rPr>
            </w:pPr>
          </w:p>
        </w:tc>
      </w:tr>
      <w:tr w:rsidR="006B02AC" w:rsidRPr="00F2589A" w14:paraId="3B2EA5B9" w14:textId="77777777" w:rsidTr="00D01BF9">
        <w:trPr>
          <w:trHeight w:val="20"/>
        </w:trPr>
        <w:tc>
          <w:tcPr>
            <w:tcW w:w="1796" w:type="pct"/>
            <w:gridSpan w:val="2"/>
            <w:tcBorders>
              <w:top w:val="nil"/>
              <w:left w:val="nil"/>
              <w:bottom w:val="nil"/>
              <w:right w:val="nil"/>
            </w:tcBorders>
            <w:shd w:val="clear" w:color="auto" w:fill="auto"/>
            <w:noWrap/>
            <w:vAlign w:val="center"/>
            <w:hideMark/>
          </w:tcPr>
          <w:p w14:paraId="35AAE4DB" w14:textId="77777777" w:rsidR="00B518D8" w:rsidRPr="00F2589A" w:rsidRDefault="00B518D8" w:rsidP="00D01BF9">
            <w:pPr>
              <w:ind w:left="-63"/>
              <w:rPr>
                <w:rFonts w:ascii="Trebuchet MS" w:hAnsi="Trebuchet MS" w:cs="Arial"/>
                <w:color w:val="000000"/>
                <w:sz w:val="18"/>
                <w:szCs w:val="18"/>
              </w:rPr>
            </w:pPr>
            <w:r w:rsidRPr="00F2589A">
              <w:rPr>
                <w:rFonts w:ascii="Trebuchet MS" w:hAnsi="Trebuchet MS" w:cs="Arial"/>
                <w:color w:val="000000"/>
                <w:sz w:val="18"/>
                <w:szCs w:val="18"/>
              </w:rPr>
              <w:t>Rendimentos de aplicações financeiras</w:t>
            </w:r>
          </w:p>
        </w:tc>
        <w:tc>
          <w:tcPr>
            <w:tcW w:w="704" w:type="pct"/>
            <w:tcBorders>
              <w:top w:val="nil"/>
              <w:left w:val="nil"/>
              <w:bottom w:val="nil"/>
              <w:right w:val="nil"/>
            </w:tcBorders>
            <w:shd w:val="clear" w:color="auto" w:fill="auto"/>
            <w:vAlign w:val="bottom"/>
            <w:hideMark/>
          </w:tcPr>
          <w:p w14:paraId="781A7E45" w14:textId="1CEB7CCC"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36.827</w:t>
            </w:r>
          </w:p>
        </w:tc>
        <w:tc>
          <w:tcPr>
            <w:tcW w:w="95" w:type="pct"/>
            <w:tcBorders>
              <w:top w:val="nil"/>
              <w:left w:val="nil"/>
              <w:bottom w:val="nil"/>
              <w:right w:val="nil"/>
            </w:tcBorders>
            <w:shd w:val="clear" w:color="auto" w:fill="auto"/>
            <w:vAlign w:val="bottom"/>
            <w:hideMark/>
          </w:tcPr>
          <w:p w14:paraId="2B6B1FAB" w14:textId="77777777" w:rsidR="00B518D8" w:rsidRPr="00F2589A" w:rsidRDefault="00B518D8" w:rsidP="00B518D8">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47AAADAD" w14:textId="7CD6D324"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38.435</w:t>
            </w:r>
          </w:p>
        </w:tc>
        <w:tc>
          <w:tcPr>
            <w:tcW w:w="95" w:type="pct"/>
            <w:tcBorders>
              <w:top w:val="nil"/>
              <w:left w:val="nil"/>
              <w:bottom w:val="nil"/>
              <w:right w:val="nil"/>
            </w:tcBorders>
            <w:shd w:val="clear" w:color="auto" w:fill="auto"/>
            <w:vAlign w:val="bottom"/>
            <w:hideMark/>
          </w:tcPr>
          <w:p w14:paraId="79D5956B" w14:textId="77777777" w:rsidR="00B518D8" w:rsidRPr="00F2589A" w:rsidRDefault="00B518D8" w:rsidP="00B518D8">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11D22655" w14:textId="33CD1F38"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37.642</w:t>
            </w:r>
          </w:p>
        </w:tc>
        <w:tc>
          <w:tcPr>
            <w:tcW w:w="95" w:type="pct"/>
            <w:tcBorders>
              <w:top w:val="nil"/>
              <w:left w:val="nil"/>
              <w:bottom w:val="nil"/>
              <w:right w:val="nil"/>
            </w:tcBorders>
            <w:shd w:val="clear" w:color="auto" w:fill="auto"/>
            <w:noWrap/>
            <w:vAlign w:val="bottom"/>
            <w:hideMark/>
          </w:tcPr>
          <w:p w14:paraId="4615331E" w14:textId="77777777" w:rsidR="00B518D8" w:rsidRPr="00F2589A" w:rsidRDefault="00B518D8" w:rsidP="00B518D8">
            <w:pPr>
              <w:jc w:val="right"/>
              <w:rPr>
                <w:rFonts w:ascii="Trebuchet MS" w:hAnsi="Trebuchet MS" w:cs="Arial"/>
                <w:color w:val="000000"/>
                <w:sz w:val="18"/>
                <w:szCs w:val="18"/>
              </w:rPr>
            </w:pPr>
          </w:p>
        </w:tc>
        <w:tc>
          <w:tcPr>
            <w:tcW w:w="736" w:type="pct"/>
            <w:tcBorders>
              <w:top w:val="nil"/>
              <w:left w:val="nil"/>
              <w:bottom w:val="nil"/>
              <w:right w:val="nil"/>
            </w:tcBorders>
            <w:shd w:val="clear" w:color="auto" w:fill="auto"/>
            <w:vAlign w:val="bottom"/>
            <w:hideMark/>
          </w:tcPr>
          <w:p w14:paraId="3656CE21" w14:textId="54EFE541"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38.887</w:t>
            </w:r>
          </w:p>
        </w:tc>
      </w:tr>
      <w:tr w:rsidR="006B02AC" w:rsidRPr="00F2589A" w14:paraId="5155F720" w14:textId="77777777" w:rsidTr="00D01BF9">
        <w:trPr>
          <w:trHeight w:val="20"/>
        </w:trPr>
        <w:tc>
          <w:tcPr>
            <w:tcW w:w="1664" w:type="pct"/>
            <w:tcBorders>
              <w:top w:val="nil"/>
              <w:left w:val="nil"/>
              <w:bottom w:val="nil"/>
              <w:right w:val="nil"/>
            </w:tcBorders>
            <w:shd w:val="clear" w:color="auto" w:fill="auto"/>
            <w:noWrap/>
            <w:vAlign w:val="center"/>
            <w:hideMark/>
          </w:tcPr>
          <w:p w14:paraId="07988CF7" w14:textId="77777777" w:rsidR="00B518D8" w:rsidRPr="00F2589A" w:rsidRDefault="00B518D8" w:rsidP="00D01BF9">
            <w:pPr>
              <w:ind w:left="-63"/>
              <w:rPr>
                <w:rFonts w:ascii="Trebuchet MS" w:hAnsi="Trebuchet MS" w:cs="Arial"/>
                <w:color w:val="000000"/>
                <w:sz w:val="18"/>
                <w:szCs w:val="18"/>
              </w:rPr>
            </w:pPr>
            <w:r w:rsidRPr="00F2589A">
              <w:rPr>
                <w:rFonts w:ascii="Trebuchet MS" w:hAnsi="Trebuchet MS" w:cs="Arial"/>
                <w:color w:val="000000"/>
                <w:sz w:val="18"/>
                <w:szCs w:val="18"/>
              </w:rPr>
              <w:t>Descontos obtidos</w:t>
            </w:r>
          </w:p>
        </w:tc>
        <w:tc>
          <w:tcPr>
            <w:tcW w:w="132" w:type="pct"/>
            <w:tcBorders>
              <w:top w:val="nil"/>
              <w:left w:val="nil"/>
              <w:bottom w:val="nil"/>
              <w:right w:val="nil"/>
            </w:tcBorders>
            <w:shd w:val="clear" w:color="auto" w:fill="auto"/>
            <w:vAlign w:val="center"/>
            <w:hideMark/>
          </w:tcPr>
          <w:p w14:paraId="0264A2A5" w14:textId="77777777" w:rsidR="00B518D8" w:rsidRPr="00F2589A" w:rsidRDefault="00B518D8">
            <w:pPr>
              <w:rPr>
                <w:rFonts w:ascii="Trebuchet MS" w:hAnsi="Trebuchet MS" w:cs="Arial"/>
                <w:color w:val="000000"/>
                <w:sz w:val="18"/>
                <w:szCs w:val="18"/>
              </w:rPr>
            </w:pPr>
          </w:p>
        </w:tc>
        <w:tc>
          <w:tcPr>
            <w:tcW w:w="704" w:type="pct"/>
            <w:tcBorders>
              <w:top w:val="nil"/>
              <w:left w:val="nil"/>
              <w:bottom w:val="nil"/>
              <w:right w:val="nil"/>
            </w:tcBorders>
            <w:shd w:val="clear" w:color="auto" w:fill="auto"/>
            <w:vAlign w:val="bottom"/>
            <w:hideMark/>
          </w:tcPr>
          <w:p w14:paraId="69C04F48" w14:textId="77509778"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119</w:t>
            </w:r>
          </w:p>
        </w:tc>
        <w:tc>
          <w:tcPr>
            <w:tcW w:w="95" w:type="pct"/>
            <w:tcBorders>
              <w:top w:val="nil"/>
              <w:left w:val="nil"/>
              <w:bottom w:val="nil"/>
              <w:right w:val="nil"/>
            </w:tcBorders>
            <w:shd w:val="clear" w:color="auto" w:fill="auto"/>
            <w:vAlign w:val="bottom"/>
            <w:hideMark/>
          </w:tcPr>
          <w:p w14:paraId="11AE77F8" w14:textId="77777777" w:rsidR="00B518D8" w:rsidRPr="00F2589A" w:rsidRDefault="00B518D8" w:rsidP="00B518D8">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6D3D2468" w14:textId="644DCEFE"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174</w:t>
            </w:r>
          </w:p>
        </w:tc>
        <w:tc>
          <w:tcPr>
            <w:tcW w:w="95" w:type="pct"/>
            <w:tcBorders>
              <w:top w:val="nil"/>
              <w:left w:val="nil"/>
              <w:bottom w:val="nil"/>
              <w:right w:val="nil"/>
            </w:tcBorders>
            <w:shd w:val="clear" w:color="auto" w:fill="auto"/>
            <w:vAlign w:val="bottom"/>
            <w:hideMark/>
          </w:tcPr>
          <w:p w14:paraId="5DAA9647" w14:textId="77777777" w:rsidR="00B518D8" w:rsidRPr="00F2589A" w:rsidRDefault="00B518D8" w:rsidP="00B518D8">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7453FC3B" w14:textId="70A0FCE2"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133</w:t>
            </w:r>
          </w:p>
        </w:tc>
        <w:tc>
          <w:tcPr>
            <w:tcW w:w="95" w:type="pct"/>
            <w:tcBorders>
              <w:top w:val="nil"/>
              <w:left w:val="nil"/>
              <w:bottom w:val="nil"/>
              <w:right w:val="nil"/>
            </w:tcBorders>
            <w:shd w:val="clear" w:color="auto" w:fill="auto"/>
            <w:noWrap/>
            <w:vAlign w:val="bottom"/>
            <w:hideMark/>
          </w:tcPr>
          <w:p w14:paraId="5500467D" w14:textId="77777777" w:rsidR="00B518D8" w:rsidRPr="00F2589A" w:rsidRDefault="00B518D8" w:rsidP="00B518D8">
            <w:pPr>
              <w:jc w:val="right"/>
              <w:rPr>
                <w:rFonts w:ascii="Trebuchet MS" w:hAnsi="Trebuchet MS" w:cs="Arial"/>
                <w:color w:val="000000"/>
                <w:sz w:val="18"/>
                <w:szCs w:val="18"/>
              </w:rPr>
            </w:pPr>
          </w:p>
        </w:tc>
        <w:tc>
          <w:tcPr>
            <w:tcW w:w="736" w:type="pct"/>
            <w:tcBorders>
              <w:top w:val="nil"/>
              <w:left w:val="nil"/>
              <w:bottom w:val="nil"/>
              <w:right w:val="nil"/>
            </w:tcBorders>
            <w:shd w:val="clear" w:color="auto" w:fill="auto"/>
            <w:vAlign w:val="bottom"/>
            <w:hideMark/>
          </w:tcPr>
          <w:p w14:paraId="069D0859" w14:textId="3C14E90D"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205</w:t>
            </w:r>
          </w:p>
        </w:tc>
      </w:tr>
      <w:tr w:rsidR="006B02AC" w:rsidRPr="00F2589A" w14:paraId="4FFE025B" w14:textId="77777777" w:rsidTr="00D01BF9">
        <w:trPr>
          <w:trHeight w:val="20"/>
        </w:trPr>
        <w:tc>
          <w:tcPr>
            <w:tcW w:w="1664" w:type="pct"/>
            <w:tcBorders>
              <w:top w:val="nil"/>
              <w:left w:val="nil"/>
              <w:bottom w:val="nil"/>
              <w:right w:val="nil"/>
            </w:tcBorders>
            <w:shd w:val="clear" w:color="auto" w:fill="auto"/>
            <w:noWrap/>
            <w:vAlign w:val="center"/>
            <w:hideMark/>
          </w:tcPr>
          <w:p w14:paraId="69F67AB0" w14:textId="77777777" w:rsidR="00B518D8" w:rsidRPr="00F2589A" w:rsidRDefault="00B518D8" w:rsidP="00D01BF9">
            <w:pPr>
              <w:ind w:left="-63"/>
              <w:rPr>
                <w:rFonts w:ascii="Trebuchet MS" w:hAnsi="Trebuchet MS" w:cs="Arial"/>
                <w:color w:val="000000"/>
                <w:sz w:val="18"/>
                <w:szCs w:val="18"/>
              </w:rPr>
            </w:pPr>
            <w:r w:rsidRPr="00F2589A">
              <w:rPr>
                <w:rFonts w:ascii="Trebuchet MS" w:hAnsi="Trebuchet MS" w:cs="Arial"/>
                <w:color w:val="000000"/>
                <w:sz w:val="18"/>
                <w:szCs w:val="18"/>
              </w:rPr>
              <w:t>Juros ativos</w:t>
            </w:r>
          </w:p>
        </w:tc>
        <w:tc>
          <w:tcPr>
            <w:tcW w:w="132" w:type="pct"/>
            <w:tcBorders>
              <w:top w:val="nil"/>
              <w:left w:val="nil"/>
              <w:bottom w:val="nil"/>
              <w:right w:val="nil"/>
            </w:tcBorders>
            <w:shd w:val="clear" w:color="auto" w:fill="auto"/>
            <w:vAlign w:val="center"/>
            <w:hideMark/>
          </w:tcPr>
          <w:p w14:paraId="2FCD99A4" w14:textId="77777777" w:rsidR="00B518D8" w:rsidRPr="00F2589A" w:rsidRDefault="00B518D8">
            <w:pPr>
              <w:rPr>
                <w:rFonts w:ascii="Trebuchet MS" w:hAnsi="Trebuchet MS" w:cs="Arial"/>
                <w:color w:val="000000"/>
                <w:sz w:val="18"/>
                <w:szCs w:val="18"/>
              </w:rPr>
            </w:pPr>
          </w:p>
        </w:tc>
        <w:tc>
          <w:tcPr>
            <w:tcW w:w="704" w:type="pct"/>
            <w:tcBorders>
              <w:top w:val="nil"/>
              <w:left w:val="nil"/>
              <w:bottom w:val="nil"/>
              <w:right w:val="nil"/>
            </w:tcBorders>
            <w:shd w:val="clear" w:color="auto" w:fill="auto"/>
            <w:vAlign w:val="bottom"/>
            <w:hideMark/>
          </w:tcPr>
          <w:p w14:paraId="7D8BEB09" w14:textId="1642E717"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307</w:t>
            </w:r>
          </w:p>
        </w:tc>
        <w:tc>
          <w:tcPr>
            <w:tcW w:w="95" w:type="pct"/>
            <w:tcBorders>
              <w:top w:val="nil"/>
              <w:left w:val="nil"/>
              <w:bottom w:val="nil"/>
              <w:right w:val="nil"/>
            </w:tcBorders>
            <w:shd w:val="clear" w:color="auto" w:fill="auto"/>
            <w:vAlign w:val="bottom"/>
            <w:hideMark/>
          </w:tcPr>
          <w:p w14:paraId="7BC4BCE4" w14:textId="77777777" w:rsidR="00B518D8" w:rsidRPr="00F2589A" w:rsidRDefault="00B518D8" w:rsidP="00B518D8">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458F6426" w14:textId="0E35C612"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78</w:t>
            </w:r>
          </w:p>
        </w:tc>
        <w:tc>
          <w:tcPr>
            <w:tcW w:w="95" w:type="pct"/>
            <w:tcBorders>
              <w:top w:val="nil"/>
              <w:left w:val="nil"/>
              <w:bottom w:val="nil"/>
              <w:right w:val="nil"/>
            </w:tcBorders>
            <w:shd w:val="clear" w:color="auto" w:fill="auto"/>
            <w:vAlign w:val="bottom"/>
            <w:hideMark/>
          </w:tcPr>
          <w:p w14:paraId="2901E03F" w14:textId="77777777" w:rsidR="00B518D8" w:rsidRPr="00F2589A" w:rsidRDefault="00B518D8" w:rsidP="00B518D8">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48048D94" w14:textId="4F43E2B6"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652</w:t>
            </w:r>
          </w:p>
        </w:tc>
        <w:tc>
          <w:tcPr>
            <w:tcW w:w="95" w:type="pct"/>
            <w:tcBorders>
              <w:top w:val="nil"/>
              <w:left w:val="nil"/>
              <w:bottom w:val="nil"/>
              <w:right w:val="nil"/>
            </w:tcBorders>
            <w:shd w:val="clear" w:color="auto" w:fill="auto"/>
            <w:noWrap/>
            <w:vAlign w:val="bottom"/>
            <w:hideMark/>
          </w:tcPr>
          <w:p w14:paraId="71B8458C" w14:textId="77777777" w:rsidR="00B518D8" w:rsidRPr="00F2589A" w:rsidRDefault="00B518D8" w:rsidP="00B518D8">
            <w:pPr>
              <w:jc w:val="right"/>
              <w:rPr>
                <w:rFonts w:ascii="Trebuchet MS" w:hAnsi="Trebuchet MS" w:cs="Arial"/>
                <w:color w:val="000000"/>
                <w:sz w:val="18"/>
                <w:szCs w:val="18"/>
              </w:rPr>
            </w:pPr>
          </w:p>
        </w:tc>
        <w:tc>
          <w:tcPr>
            <w:tcW w:w="736" w:type="pct"/>
            <w:tcBorders>
              <w:top w:val="nil"/>
              <w:left w:val="nil"/>
              <w:bottom w:val="nil"/>
              <w:right w:val="nil"/>
            </w:tcBorders>
            <w:shd w:val="clear" w:color="auto" w:fill="auto"/>
            <w:vAlign w:val="bottom"/>
            <w:hideMark/>
          </w:tcPr>
          <w:p w14:paraId="45510372" w14:textId="63A81324"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78</w:t>
            </w:r>
          </w:p>
        </w:tc>
      </w:tr>
      <w:tr w:rsidR="006B02AC" w:rsidRPr="00F2589A" w14:paraId="02ED7A2E" w14:textId="77777777" w:rsidTr="00D01BF9">
        <w:trPr>
          <w:trHeight w:val="20"/>
        </w:trPr>
        <w:tc>
          <w:tcPr>
            <w:tcW w:w="1664" w:type="pct"/>
            <w:tcBorders>
              <w:top w:val="nil"/>
              <w:left w:val="nil"/>
              <w:bottom w:val="nil"/>
              <w:right w:val="nil"/>
            </w:tcBorders>
            <w:shd w:val="clear" w:color="auto" w:fill="auto"/>
            <w:noWrap/>
            <w:vAlign w:val="center"/>
            <w:hideMark/>
          </w:tcPr>
          <w:p w14:paraId="5EAD4402" w14:textId="77777777" w:rsidR="00B518D8" w:rsidRPr="00F2589A" w:rsidRDefault="00B518D8" w:rsidP="00D01BF9">
            <w:pPr>
              <w:ind w:left="-63"/>
              <w:rPr>
                <w:rFonts w:ascii="Trebuchet MS" w:hAnsi="Trebuchet MS" w:cs="Arial"/>
                <w:color w:val="000000"/>
                <w:sz w:val="18"/>
                <w:szCs w:val="18"/>
              </w:rPr>
            </w:pPr>
            <w:r w:rsidRPr="00F2589A">
              <w:rPr>
                <w:rFonts w:ascii="Trebuchet MS" w:hAnsi="Trebuchet MS" w:cs="Arial"/>
                <w:color w:val="000000"/>
                <w:sz w:val="18"/>
                <w:szCs w:val="18"/>
              </w:rPr>
              <w:t>Outras receitas financeiras</w:t>
            </w:r>
          </w:p>
        </w:tc>
        <w:tc>
          <w:tcPr>
            <w:tcW w:w="132" w:type="pct"/>
            <w:tcBorders>
              <w:top w:val="nil"/>
              <w:left w:val="nil"/>
              <w:bottom w:val="nil"/>
              <w:right w:val="nil"/>
            </w:tcBorders>
            <w:shd w:val="clear" w:color="auto" w:fill="auto"/>
            <w:vAlign w:val="center"/>
            <w:hideMark/>
          </w:tcPr>
          <w:p w14:paraId="3816F098" w14:textId="77777777" w:rsidR="00B518D8" w:rsidRPr="00F2589A" w:rsidRDefault="00B518D8">
            <w:pPr>
              <w:rPr>
                <w:rFonts w:ascii="Trebuchet MS" w:hAnsi="Trebuchet MS" w:cs="Arial"/>
                <w:color w:val="000000"/>
                <w:sz w:val="18"/>
                <w:szCs w:val="18"/>
              </w:rPr>
            </w:pPr>
          </w:p>
        </w:tc>
        <w:tc>
          <w:tcPr>
            <w:tcW w:w="704" w:type="pct"/>
            <w:tcBorders>
              <w:top w:val="nil"/>
              <w:left w:val="nil"/>
              <w:bottom w:val="nil"/>
              <w:right w:val="nil"/>
            </w:tcBorders>
            <w:shd w:val="clear" w:color="auto" w:fill="auto"/>
            <w:vAlign w:val="bottom"/>
            <w:hideMark/>
          </w:tcPr>
          <w:p w14:paraId="6318D853" w14:textId="2CB9C3BA"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1.311</w:t>
            </w:r>
          </w:p>
        </w:tc>
        <w:tc>
          <w:tcPr>
            <w:tcW w:w="95" w:type="pct"/>
            <w:tcBorders>
              <w:top w:val="nil"/>
              <w:left w:val="nil"/>
              <w:bottom w:val="nil"/>
              <w:right w:val="nil"/>
            </w:tcBorders>
            <w:shd w:val="clear" w:color="auto" w:fill="auto"/>
            <w:vAlign w:val="bottom"/>
            <w:hideMark/>
          </w:tcPr>
          <w:p w14:paraId="4B2FD193" w14:textId="77777777" w:rsidR="00B518D8" w:rsidRPr="00F2589A" w:rsidRDefault="00B518D8" w:rsidP="00B518D8">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0487E40D" w14:textId="4371265A"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424</w:t>
            </w:r>
          </w:p>
        </w:tc>
        <w:tc>
          <w:tcPr>
            <w:tcW w:w="95" w:type="pct"/>
            <w:tcBorders>
              <w:top w:val="nil"/>
              <w:left w:val="nil"/>
              <w:bottom w:val="nil"/>
              <w:right w:val="nil"/>
            </w:tcBorders>
            <w:shd w:val="clear" w:color="auto" w:fill="auto"/>
            <w:vAlign w:val="bottom"/>
            <w:hideMark/>
          </w:tcPr>
          <w:p w14:paraId="6C446C8F" w14:textId="77777777" w:rsidR="00B518D8" w:rsidRPr="00F2589A" w:rsidRDefault="00B518D8" w:rsidP="00B518D8">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18059FBD" w14:textId="33CE6845"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1.311</w:t>
            </w:r>
          </w:p>
        </w:tc>
        <w:tc>
          <w:tcPr>
            <w:tcW w:w="95" w:type="pct"/>
            <w:tcBorders>
              <w:top w:val="nil"/>
              <w:left w:val="nil"/>
              <w:bottom w:val="nil"/>
              <w:right w:val="nil"/>
            </w:tcBorders>
            <w:shd w:val="clear" w:color="auto" w:fill="auto"/>
            <w:noWrap/>
            <w:vAlign w:val="bottom"/>
            <w:hideMark/>
          </w:tcPr>
          <w:p w14:paraId="2ACDDDD1" w14:textId="77777777" w:rsidR="00B518D8" w:rsidRPr="00F2589A" w:rsidRDefault="00B518D8" w:rsidP="00B518D8">
            <w:pPr>
              <w:jc w:val="right"/>
              <w:rPr>
                <w:rFonts w:ascii="Trebuchet MS" w:hAnsi="Trebuchet MS" w:cs="Arial"/>
                <w:color w:val="000000"/>
                <w:sz w:val="18"/>
                <w:szCs w:val="18"/>
              </w:rPr>
            </w:pPr>
          </w:p>
        </w:tc>
        <w:tc>
          <w:tcPr>
            <w:tcW w:w="736" w:type="pct"/>
            <w:tcBorders>
              <w:top w:val="nil"/>
              <w:left w:val="nil"/>
              <w:bottom w:val="nil"/>
              <w:right w:val="nil"/>
            </w:tcBorders>
            <w:shd w:val="clear" w:color="auto" w:fill="auto"/>
            <w:vAlign w:val="bottom"/>
            <w:hideMark/>
          </w:tcPr>
          <w:p w14:paraId="36C371B2" w14:textId="09CD8264"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408</w:t>
            </w:r>
          </w:p>
        </w:tc>
      </w:tr>
      <w:tr w:rsidR="00D01BF9" w:rsidRPr="00F2589A" w14:paraId="65CF15BF" w14:textId="77777777" w:rsidTr="00D01BF9">
        <w:trPr>
          <w:trHeight w:val="20"/>
        </w:trPr>
        <w:tc>
          <w:tcPr>
            <w:tcW w:w="1664" w:type="pct"/>
            <w:tcBorders>
              <w:top w:val="nil"/>
              <w:left w:val="nil"/>
              <w:bottom w:val="nil"/>
              <w:right w:val="nil"/>
            </w:tcBorders>
            <w:shd w:val="clear" w:color="auto" w:fill="auto"/>
            <w:noWrap/>
            <w:vAlign w:val="center"/>
            <w:hideMark/>
          </w:tcPr>
          <w:p w14:paraId="6B74F93F" w14:textId="77777777" w:rsidR="00B518D8" w:rsidRPr="00F2589A" w:rsidRDefault="00B518D8" w:rsidP="00D01BF9">
            <w:pPr>
              <w:ind w:left="-63"/>
              <w:jc w:val="right"/>
              <w:rPr>
                <w:rFonts w:ascii="Trebuchet MS" w:hAnsi="Trebuchet MS" w:cs="Arial"/>
                <w:color w:val="000000"/>
                <w:sz w:val="18"/>
                <w:szCs w:val="18"/>
              </w:rPr>
            </w:pPr>
          </w:p>
        </w:tc>
        <w:tc>
          <w:tcPr>
            <w:tcW w:w="132" w:type="pct"/>
            <w:tcBorders>
              <w:top w:val="nil"/>
              <w:left w:val="nil"/>
              <w:bottom w:val="nil"/>
              <w:right w:val="nil"/>
            </w:tcBorders>
            <w:shd w:val="clear" w:color="auto" w:fill="auto"/>
            <w:vAlign w:val="center"/>
            <w:hideMark/>
          </w:tcPr>
          <w:p w14:paraId="018ACB1F" w14:textId="77777777" w:rsidR="00B518D8" w:rsidRPr="00F2589A" w:rsidRDefault="00B518D8">
            <w:pPr>
              <w:rPr>
                <w:sz w:val="18"/>
                <w:szCs w:val="18"/>
              </w:rPr>
            </w:pPr>
          </w:p>
        </w:tc>
        <w:tc>
          <w:tcPr>
            <w:tcW w:w="704" w:type="pct"/>
            <w:tcBorders>
              <w:top w:val="single" w:sz="4" w:space="0" w:color="auto"/>
              <w:left w:val="nil"/>
              <w:bottom w:val="nil"/>
              <w:right w:val="nil"/>
            </w:tcBorders>
            <w:shd w:val="clear" w:color="auto" w:fill="auto"/>
            <w:vAlign w:val="bottom"/>
            <w:hideMark/>
          </w:tcPr>
          <w:p w14:paraId="449F1796" w14:textId="794FD817" w:rsidR="00B518D8" w:rsidRPr="00F2589A" w:rsidRDefault="00B518D8" w:rsidP="00B518D8">
            <w:pPr>
              <w:jc w:val="right"/>
              <w:rPr>
                <w:rFonts w:ascii="Trebuchet MS" w:hAnsi="Trebuchet MS" w:cs="Arial"/>
                <w:b/>
                <w:bCs/>
                <w:color w:val="000000"/>
                <w:sz w:val="18"/>
                <w:szCs w:val="18"/>
              </w:rPr>
            </w:pPr>
            <w:r w:rsidRPr="00F2589A">
              <w:rPr>
                <w:rFonts w:ascii="Trebuchet MS" w:hAnsi="Trebuchet MS" w:cs="Arial"/>
                <w:b/>
                <w:bCs/>
                <w:color w:val="000000"/>
                <w:sz w:val="18"/>
                <w:szCs w:val="18"/>
              </w:rPr>
              <w:t>38.564</w:t>
            </w:r>
          </w:p>
        </w:tc>
        <w:tc>
          <w:tcPr>
            <w:tcW w:w="95" w:type="pct"/>
            <w:tcBorders>
              <w:top w:val="nil"/>
              <w:left w:val="nil"/>
              <w:bottom w:val="nil"/>
              <w:right w:val="nil"/>
            </w:tcBorders>
            <w:shd w:val="clear" w:color="auto" w:fill="auto"/>
            <w:vAlign w:val="bottom"/>
            <w:hideMark/>
          </w:tcPr>
          <w:p w14:paraId="2658BF98" w14:textId="77777777" w:rsidR="00B518D8" w:rsidRPr="00F2589A" w:rsidRDefault="00B518D8" w:rsidP="00B518D8">
            <w:pPr>
              <w:jc w:val="right"/>
              <w:rPr>
                <w:rFonts w:ascii="Trebuchet MS" w:hAnsi="Trebuchet MS" w:cs="Arial"/>
                <w:b/>
                <w:bCs/>
                <w:color w:val="000000"/>
                <w:sz w:val="18"/>
                <w:szCs w:val="18"/>
              </w:rPr>
            </w:pPr>
          </w:p>
        </w:tc>
        <w:tc>
          <w:tcPr>
            <w:tcW w:w="738" w:type="pct"/>
            <w:tcBorders>
              <w:top w:val="single" w:sz="4" w:space="0" w:color="auto"/>
              <w:left w:val="nil"/>
              <w:bottom w:val="nil"/>
              <w:right w:val="nil"/>
            </w:tcBorders>
            <w:shd w:val="clear" w:color="auto" w:fill="auto"/>
            <w:vAlign w:val="bottom"/>
            <w:hideMark/>
          </w:tcPr>
          <w:p w14:paraId="35BAF0F4" w14:textId="3BF978A5" w:rsidR="00B518D8" w:rsidRPr="00F2589A" w:rsidRDefault="00B518D8" w:rsidP="00B518D8">
            <w:pPr>
              <w:jc w:val="right"/>
              <w:rPr>
                <w:rFonts w:ascii="Trebuchet MS" w:hAnsi="Trebuchet MS" w:cs="Arial"/>
                <w:b/>
                <w:bCs/>
                <w:color w:val="000000"/>
                <w:sz w:val="18"/>
                <w:szCs w:val="18"/>
              </w:rPr>
            </w:pPr>
            <w:r w:rsidRPr="00F2589A">
              <w:rPr>
                <w:rFonts w:ascii="Trebuchet MS" w:hAnsi="Trebuchet MS" w:cs="Arial"/>
                <w:b/>
                <w:bCs/>
                <w:color w:val="000000"/>
                <w:sz w:val="18"/>
                <w:szCs w:val="18"/>
              </w:rPr>
              <w:t>39.111</w:t>
            </w:r>
          </w:p>
        </w:tc>
        <w:tc>
          <w:tcPr>
            <w:tcW w:w="95" w:type="pct"/>
            <w:tcBorders>
              <w:top w:val="nil"/>
              <w:left w:val="nil"/>
              <w:bottom w:val="nil"/>
              <w:right w:val="nil"/>
            </w:tcBorders>
            <w:shd w:val="clear" w:color="auto" w:fill="auto"/>
            <w:noWrap/>
            <w:vAlign w:val="bottom"/>
            <w:hideMark/>
          </w:tcPr>
          <w:p w14:paraId="5FBA8619" w14:textId="77777777" w:rsidR="00B518D8" w:rsidRPr="00F2589A" w:rsidRDefault="00B518D8" w:rsidP="00B518D8">
            <w:pPr>
              <w:jc w:val="right"/>
              <w:rPr>
                <w:rFonts w:ascii="Trebuchet MS" w:hAnsi="Trebuchet MS" w:cs="Arial"/>
                <w:b/>
                <w:bCs/>
                <w:color w:val="000000"/>
                <w:sz w:val="18"/>
                <w:szCs w:val="18"/>
              </w:rPr>
            </w:pPr>
          </w:p>
        </w:tc>
        <w:tc>
          <w:tcPr>
            <w:tcW w:w="740" w:type="pct"/>
            <w:tcBorders>
              <w:top w:val="single" w:sz="4" w:space="0" w:color="auto"/>
              <w:left w:val="nil"/>
              <w:bottom w:val="nil"/>
              <w:right w:val="nil"/>
            </w:tcBorders>
            <w:shd w:val="clear" w:color="auto" w:fill="auto"/>
            <w:vAlign w:val="bottom"/>
            <w:hideMark/>
          </w:tcPr>
          <w:p w14:paraId="11B75589" w14:textId="5617E07A" w:rsidR="00B518D8" w:rsidRPr="00F2589A" w:rsidRDefault="00B518D8" w:rsidP="00B518D8">
            <w:pPr>
              <w:jc w:val="right"/>
              <w:rPr>
                <w:rFonts w:ascii="Trebuchet MS" w:hAnsi="Trebuchet MS" w:cs="Arial"/>
                <w:b/>
                <w:bCs/>
                <w:color w:val="000000"/>
                <w:sz w:val="18"/>
                <w:szCs w:val="18"/>
              </w:rPr>
            </w:pPr>
            <w:r w:rsidRPr="00F2589A">
              <w:rPr>
                <w:rFonts w:ascii="Trebuchet MS" w:hAnsi="Trebuchet MS" w:cs="Arial"/>
                <w:b/>
                <w:bCs/>
                <w:color w:val="000000"/>
                <w:sz w:val="18"/>
                <w:szCs w:val="18"/>
              </w:rPr>
              <w:t>39.738</w:t>
            </w:r>
          </w:p>
        </w:tc>
        <w:tc>
          <w:tcPr>
            <w:tcW w:w="95" w:type="pct"/>
            <w:tcBorders>
              <w:top w:val="nil"/>
              <w:left w:val="nil"/>
              <w:bottom w:val="nil"/>
              <w:right w:val="nil"/>
            </w:tcBorders>
            <w:shd w:val="clear" w:color="auto" w:fill="auto"/>
            <w:vAlign w:val="bottom"/>
            <w:hideMark/>
          </w:tcPr>
          <w:p w14:paraId="41592430" w14:textId="77777777" w:rsidR="00B518D8" w:rsidRPr="00F2589A" w:rsidRDefault="00B518D8" w:rsidP="00B518D8">
            <w:pPr>
              <w:jc w:val="right"/>
              <w:rPr>
                <w:rFonts w:ascii="Trebuchet MS" w:hAnsi="Trebuchet MS" w:cs="Arial"/>
                <w:b/>
                <w:bCs/>
                <w:color w:val="000000"/>
                <w:sz w:val="18"/>
                <w:szCs w:val="18"/>
              </w:rPr>
            </w:pPr>
          </w:p>
        </w:tc>
        <w:tc>
          <w:tcPr>
            <w:tcW w:w="736" w:type="pct"/>
            <w:tcBorders>
              <w:top w:val="single" w:sz="4" w:space="0" w:color="auto"/>
              <w:left w:val="nil"/>
              <w:bottom w:val="nil"/>
              <w:right w:val="nil"/>
            </w:tcBorders>
            <w:shd w:val="clear" w:color="auto" w:fill="auto"/>
            <w:vAlign w:val="bottom"/>
            <w:hideMark/>
          </w:tcPr>
          <w:p w14:paraId="13CE20DA" w14:textId="6ECF2214" w:rsidR="00B518D8" w:rsidRPr="00F2589A" w:rsidRDefault="00B518D8" w:rsidP="00B518D8">
            <w:pPr>
              <w:jc w:val="right"/>
              <w:rPr>
                <w:rFonts w:ascii="Trebuchet MS" w:hAnsi="Trebuchet MS" w:cs="Arial"/>
                <w:b/>
                <w:bCs/>
                <w:color w:val="000000"/>
                <w:sz w:val="18"/>
                <w:szCs w:val="18"/>
              </w:rPr>
            </w:pPr>
            <w:r w:rsidRPr="00F2589A">
              <w:rPr>
                <w:rFonts w:ascii="Trebuchet MS" w:hAnsi="Trebuchet MS" w:cs="Arial"/>
                <w:b/>
                <w:bCs/>
                <w:color w:val="000000"/>
                <w:sz w:val="18"/>
                <w:szCs w:val="18"/>
              </w:rPr>
              <w:t>39.578</w:t>
            </w:r>
          </w:p>
        </w:tc>
      </w:tr>
      <w:tr w:rsidR="006B02AC" w:rsidRPr="00F2589A" w14:paraId="1EA9A575" w14:textId="77777777" w:rsidTr="00D01BF9">
        <w:trPr>
          <w:trHeight w:val="20"/>
        </w:trPr>
        <w:tc>
          <w:tcPr>
            <w:tcW w:w="1664" w:type="pct"/>
            <w:tcBorders>
              <w:top w:val="nil"/>
              <w:left w:val="nil"/>
              <w:bottom w:val="nil"/>
              <w:right w:val="nil"/>
            </w:tcBorders>
            <w:shd w:val="clear" w:color="auto" w:fill="auto"/>
            <w:noWrap/>
            <w:vAlign w:val="center"/>
            <w:hideMark/>
          </w:tcPr>
          <w:p w14:paraId="54823653" w14:textId="77777777" w:rsidR="00B518D8" w:rsidRPr="00F2589A" w:rsidRDefault="00B518D8" w:rsidP="00D01BF9">
            <w:pPr>
              <w:ind w:left="-63"/>
              <w:jc w:val="both"/>
              <w:rPr>
                <w:rFonts w:ascii="Trebuchet MS" w:hAnsi="Trebuchet MS" w:cs="Arial"/>
                <w:b/>
                <w:bCs/>
                <w:color w:val="000000"/>
                <w:sz w:val="18"/>
                <w:szCs w:val="18"/>
              </w:rPr>
            </w:pPr>
            <w:r w:rsidRPr="00F2589A">
              <w:rPr>
                <w:rFonts w:ascii="Trebuchet MS" w:hAnsi="Trebuchet MS" w:cs="Arial"/>
                <w:b/>
                <w:bCs/>
                <w:color w:val="000000"/>
                <w:sz w:val="18"/>
                <w:szCs w:val="18"/>
              </w:rPr>
              <w:t>Despesas financeiras</w:t>
            </w:r>
          </w:p>
        </w:tc>
        <w:tc>
          <w:tcPr>
            <w:tcW w:w="132" w:type="pct"/>
            <w:tcBorders>
              <w:top w:val="nil"/>
              <w:left w:val="nil"/>
              <w:bottom w:val="nil"/>
              <w:right w:val="nil"/>
            </w:tcBorders>
            <w:shd w:val="clear" w:color="auto" w:fill="auto"/>
            <w:noWrap/>
            <w:vAlign w:val="center"/>
            <w:hideMark/>
          </w:tcPr>
          <w:p w14:paraId="226AE43F" w14:textId="77777777" w:rsidR="00B518D8" w:rsidRPr="00F2589A" w:rsidRDefault="00B518D8">
            <w:pPr>
              <w:jc w:val="both"/>
              <w:rPr>
                <w:rFonts w:ascii="Trebuchet MS" w:hAnsi="Trebuchet MS" w:cs="Arial"/>
                <w:i/>
                <w:iCs/>
                <w:color w:val="000000"/>
                <w:sz w:val="18"/>
                <w:szCs w:val="18"/>
                <w:u w:val="single"/>
              </w:rPr>
            </w:pPr>
          </w:p>
        </w:tc>
        <w:tc>
          <w:tcPr>
            <w:tcW w:w="704" w:type="pct"/>
            <w:tcBorders>
              <w:top w:val="nil"/>
              <w:left w:val="nil"/>
              <w:bottom w:val="nil"/>
              <w:right w:val="nil"/>
            </w:tcBorders>
            <w:shd w:val="clear" w:color="auto" w:fill="auto"/>
            <w:noWrap/>
            <w:vAlign w:val="bottom"/>
            <w:hideMark/>
          </w:tcPr>
          <w:p w14:paraId="79C31369" w14:textId="77777777" w:rsidR="00B518D8" w:rsidRPr="00F2589A" w:rsidRDefault="00B518D8" w:rsidP="00B518D8">
            <w:pPr>
              <w:jc w:val="right"/>
              <w:rPr>
                <w:sz w:val="18"/>
                <w:szCs w:val="18"/>
              </w:rPr>
            </w:pPr>
          </w:p>
        </w:tc>
        <w:tc>
          <w:tcPr>
            <w:tcW w:w="95" w:type="pct"/>
            <w:tcBorders>
              <w:top w:val="nil"/>
              <w:left w:val="nil"/>
              <w:bottom w:val="nil"/>
              <w:right w:val="nil"/>
            </w:tcBorders>
            <w:shd w:val="clear" w:color="auto" w:fill="auto"/>
            <w:noWrap/>
            <w:vAlign w:val="bottom"/>
            <w:hideMark/>
          </w:tcPr>
          <w:p w14:paraId="4BCC8AC5" w14:textId="77777777" w:rsidR="00B518D8" w:rsidRPr="00F2589A" w:rsidRDefault="00B518D8" w:rsidP="00B518D8">
            <w:pPr>
              <w:jc w:val="right"/>
              <w:rPr>
                <w:sz w:val="18"/>
                <w:szCs w:val="18"/>
              </w:rPr>
            </w:pPr>
          </w:p>
        </w:tc>
        <w:tc>
          <w:tcPr>
            <w:tcW w:w="738" w:type="pct"/>
            <w:tcBorders>
              <w:top w:val="nil"/>
              <w:left w:val="nil"/>
              <w:bottom w:val="nil"/>
              <w:right w:val="nil"/>
            </w:tcBorders>
            <w:shd w:val="clear" w:color="auto" w:fill="auto"/>
            <w:noWrap/>
            <w:vAlign w:val="bottom"/>
            <w:hideMark/>
          </w:tcPr>
          <w:p w14:paraId="00F48980" w14:textId="77777777" w:rsidR="00B518D8" w:rsidRPr="00F2589A" w:rsidRDefault="00B518D8" w:rsidP="00B518D8">
            <w:pPr>
              <w:jc w:val="right"/>
              <w:rPr>
                <w:sz w:val="18"/>
                <w:szCs w:val="18"/>
              </w:rPr>
            </w:pPr>
          </w:p>
        </w:tc>
        <w:tc>
          <w:tcPr>
            <w:tcW w:w="95" w:type="pct"/>
            <w:tcBorders>
              <w:top w:val="nil"/>
              <w:left w:val="nil"/>
              <w:bottom w:val="nil"/>
              <w:right w:val="nil"/>
            </w:tcBorders>
            <w:shd w:val="clear" w:color="auto" w:fill="auto"/>
            <w:noWrap/>
            <w:vAlign w:val="bottom"/>
            <w:hideMark/>
          </w:tcPr>
          <w:p w14:paraId="404BB67C" w14:textId="77777777" w:rsidR="00B518D8" w:rsidRPr="00F2589A" w:rsidRDefault="00B518D8" w:rsidP="00B518D8">
            <w:pPr>
              <w:jc w:val="right"/>
              <w:rPr>
                <w:sz w:val="18"/>
                <w:szCs w:val="18"/>
              </w:rPr>
            </w:pPr>
          </w:p>
        </w:tc>
        <w:tc>
          <w:tcPr>
            <w:tcW w:w="740" w:type="pct"/>
            <w:tcBorders>
              <w:top w:val="nil"/>
              <w:left w:val="nil"/>
              <w:bottom w:val="nil"/>
              <w:right w:val="nil"/>
            </w:tcBorders>
            <w:shd w:val="clear" w:color="auto" w:fill="auto"/>
            <w:noWrap/>
            <w:vAlign w:val="bottom"/>
            <w:hideMark/>
          </w:tcPr>
          <w:p w14:paraId="33A49BB9" w14:textId="77777777" w:rsidR="00B518D8" w:rsidRPr="00F2589A" w:rsidRDefault="00B518D8" w:rsidP="00B518D8">
            <w:pPr>
              <w:jc w:val="right"/>
              <w:rPr>
                <w:sz w:val="18"/>
                <w:szCs w:val="18"/>
              </w:rPr>
            </w:pPr>
          </w:p>
        </w:tc>
        <w:tc>
          <w:tcPr>
            <w:tcW w:w="95" w:type="pct"/>
            <w:tcBorders>
              <w:top w:val="nil"/>
              <w:left w:val="nil"/>
              <w:bottom w:val="nil"/>
              <w:right w:val="nil"/>
            </w:tcBorders>
            <w:shd w:val="clear" w:color="auto" w:fill="auto"/>
            <w:noWrap/>
            <w:vAlign w:val="bottom"/>
            <w:hideMark/>
          </w:tcPr>
          <w:p w14:paraId="4CF6E3FE" w14:textId="77777777" w:rsidR="00B518D8" w:rsidRPr="00F2589A" w:rsidRDefault="00B518D8" w:rsidP="00B518D8">
            <w:pPr>
              <w:jc w:val="right"/>
              <w:rPr>
                <w:sz w:val="18"/>
                <w:szCs w:val="18"/>
              </w:rPr>
            </w:pPr>
          </w:p>
        </w:tc>
        <w:tc>
          <w:tcPr>
            <w:tcW w:w="736" w:type="pct"/>
            <w:tcBorders>
              <w:top w:val="nil"/>
              <w:left w:val="nil"/>
              <w:bottom w:val="nil"/>
              <w:right w:val="nil"/>
            </w:tcBorders>
            <w:shd w:val="clear" w:color="auto" w:fill="auto"/>
            <w:noWrap/>
            <w:vAlign w:val="bottom"/>
            <w:hideMark/>
          </w:tcPr>
          <w:p w14:paraId="369574AB" w14:textId="77777777" w:rsidR="00B518D8" w:rsidRPr="00F2589A" w:rsidRDefault="00B518D8" w:rsidP="00B518D8">
            <w:pPr>
              <w:jc w:val="right"/>
              <w:rPr>
                <w:sz w:val="18"/>
                <w:szCs w:val="18"/>
              </w:rPr>
            </w:pPr>
          </w:p>
        </w:tc>
      </w:tr>
      <w:tr w:rsidR="006B02AC" w:rsidRPr="00F2589A" w14:paraId="30540846" w14:textId="77777777" w:rsidTr="00D01BF9">
        <w:trPr>
          <w:trHeight w:val="20"/>
        </w:trPr>
        <w:tc>
          <w:tcPr>
            <w:tcW w:w="1664" w:type="pct"/>
            <w:tcBorders>
              <w:top w:val="nil"/>
              <w:left w:val="nil"/>
              <w:bottom w:val="nil"/>
              <w:right w:val="nil"/>
            </w:tcBorders>
            <w:shd w:val="clear" w:color="auto" w:fill="auto"/>
            <w:noWrap/>
            <w:vAlign w:val="center"/>
            <w:hideMark/>
          </w:tcPr>
          <w:p w14:paraId="6D3D2B1B" w14:textId="77777777" w:rsidR="00B518D8" w:rsidRPr="00F2589A" w:rsidRDefault="00B518D8" w:rsidP="00D01BF9">
            <w:pPr>
              <w:ind w:left="-63"/>
              <w:rPr>
                <w:rFonts w:ascii="Trebuchet MS" w:hAnsi="Trebuchet MS" w:cs="Arial"/>
                <w:color w:val="000000"/>
                <w:sz w:val="18"/>
                <w:szCs w:val="18"/>
              </w:rPr>
            </w:pPr>
            <w:r w:rsidRPr="00F2589A">
              <w:rPr>
                <w:rFonts w:ascii="Trebuchet MS" w:hAnsi="Trebuchet MS" w:cs="Arial"/>
                <w:color w:val="000000"/>
                <w:sz w:val="18"/>
                <w:szCs w:val="18"/>
              </w:rPr>
              <w:t>Descontos concedidos</w:t>
            </w:r>
          </w:p>
        </w:tc>
        <w:tc>
          <w:tcPr>
            <w:tcW w:w="132" w:type="pct"/>
            <w:tcBorders>
              <w:top w:val="nil"/>
              <w:left w:val="nil"/>
              <w:bottom w:val="nil"/>
              <w:right w:val="nil"/>
            </w:tcBorders>
            <w:shd w:val="clear" w:color="auto" w:fill="auto"/>
            <w:vAlign w:val="center"/>
            <w:hideMark/>
          </w:tcPr>
          <w:p w14:paraId="5EAB8E16" w14:textId="77777777" w:rsidR="00B518D8" w:rsidRPr="00F2589A" w:rsidRDefault="00B518D8">
            <w:pPr>
              <w:rPr>
                <w:rFonts w:ascii="Trebuchet MS" w:hAnsi="Trebuchet MS" w:cs="Arial"/>
                <w:color w:val="000000"/>
                <w:sz w:val="18"/>
                <w:szCs w:val="18"/>
              </w:rPr>
            </w:pPr>
          </w:p>
        </w:tc>
        <w:tc>
          <w:tcPr>
            <w:tcW w:w="704" w:type="pct"/>
            <w:tcBorders>
              <w:top w:val="nil"/>
              <w:left w:val="nil"/>
              <w:bottom w:val="nil"/>
              <w:right w:val="nil"/>
            </w:tcBorders>
            <w:shd w:val="clear" w:color="auto" w:fill="auto"/>
            <w:vAlign w:val="bottom"/>
            <w:hideMark/>
          </w:tcPr>
          <w:p w14:paraId="7676D5C1" w14:textId="1B5B57F9"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(887)</w:t>
            </w:r>
          </w:p>
        </w:tc>
        <w:tc>
          <w:tcPr>
            <w:tcW w:w="95" w:type="pct"/>
            <w:tcBorders>
              <w:top w:val="nil"/>
              <w:left w:val="nil"/>
              <w:bottom w:val="nil"/>
              <w:right w:val="nil"/>
            </w:tcBorders>
            <w:shd w:val="clear" w:color="auto" w:fill="auto"/>
            <w:vAlign w:val="bottom"/>
            <w:hideMark/>
          </w:tcPr>
          <w:p w14:paraId="47F33F4E" w14:textId="77777777" w:rsidR="00B518D8" w:rsidRPr="00F2589A" w:rsidRDefault="00B518D8" w:rsidP="00B518D8">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59D06648" w14:textId="1A4AA4EE"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(984)</w:t>
            </w:r>
          </w:p>
        </w:tc>
        <w:tc>
          <w:tcPr>
            <w:tcW w:w="95" w:type="pct"/>
            <w:tcBorders>
              <w:top w:val="nil"/>
              <w:left w:val="nil"/>
              <w:bottom w:val="nil"/>
              <w:right w:val="nil"/>
            </w:tcBorders>
            <w:shd w:val="clear" w:color="auto" w:fill="auto"/>
            <w:vAlign w:val="bottom"/>
            <w:hideMark/>
          </w:tcPr>
          <w:p w14:paraId="2AF0B4EB" w14:textId="77777777" w:rsidR="00B518D8" w:rsidRPr="00F2589A" w:rsidRDefault="00B518D8" w:rsidP="00B518D8">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6F597043" w14:textId="3CA5FE27"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(912)</w:t>
            </w:r>
          </w:p>
        </w:tc>
        <w:tc>
          <w:tcPr>
            <w:tcW w:w="95" w:type="pct"/>
            <w:tcBorders>
              <w:top w:val="nil"/>
              <w:left w:val="nil"/>
              <w:bottom w:val="nil"/>
              <w:right w:val="nil"/>
            </w:tcBorders>
            <w:shd w:val="clear" w:color="auto" w:fill="auto"/>
            <w:noWrap/>
            <w:vAlign w:val="bottom"/>
            <w:hideMark/>
          </w:tcPr>
          <w:p w14:paraId="5534B2D3" w14:textId="77777777" w:rsidR="00B518D8" w:rsidRPr="00F2589A" w:rsidRDefault="00B518D8" w:rsidP="00B518D8">
            <w:pPr>
              <w:jc w:val="right"/>
              <w:rPr>
                <w:rFonts w:ascii="Trebuchet MS" w:hAnsi="Trebuchet MS" w:cs="Arial"/>
                <w:color w:val="000000"/>
                <w:sz w:val="18"/>
                <w:szCs w:val="18"/>
              </w:rPr>
            </w:pPr>
          </w:p>
        </w:tc>
        <w:tc>
          <w:tcPr>
            <w:tcW w:w="736" w:type="pct"/>
            <w:tcBorders>
              <w:top w:val="nil"/>
              <w:left w:val="nil"/>
              <w:bottom w:val="nil"/>
              <w:right w:val="nil"/>
            </w:tcBorders>
            <w:shd w:val="clear" w:color="auto" w:fill="auto"/>
            <w:vAlign w:val="bottom"/>
            <w:hideMark/>
          </w:tcPr>
          <w:p w14:paraId="61BD257D" w14:textId="4713E0C7"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(984)</w:t>
            </w:r>
          </w:p>
        </w:tc>
      </w:tr>
      <w:tr w:rsidR="006B02AC" w:rsidRPr="00F2589A" w14:paraId="242CABA4" w14:textId="77777777" w:rsidTr="00D01BF9">
        <w:trPr>
          <w:trHeight w:val="20"/>
        </w:trPr>
        <w:tc>
          <w:tcPr>
            <w:tcW w:w="1664" w:type="pct"/>
            <w:tcBorders>
              <w:top w:val="nil"/>
              <w:left w:val="nil"/>
              <w:bottom w:val="nil"/>
              <w:right w:val="nil"/>
            </w:tcBorders>
            <w:shd w:val="clear" w:color="auto" w:fill="auto"/>
            <w:noWrap/>
            <w:vAlign w:val="center"/>
            <w:hideMark/>
          </w:tcPr>
          <w:p w14:paraId="22CE336F" w14:textId="77777777" w:rsidR="00B518D8" w:rsidRPr="00F2589A" w:rsidRDefault="00B518D8" w:rsidP="00D01BF9">
            <w:pPr>
              <w:ind w:left="-63"/>
              <w:rPr>
                <w:rFonts w:ascii="Trebuchet MS" w:hAnsi="Trebuchet MS" w:cs="Arial"/>
                <w:color w:val="000000"/>
                <w:sz w:val="18"/>
                <w:szCs w:val="18"/>
              </w:rPr>
            </w:pPr>
            <w:r w:rsidRPr="00F2589A">
              <w:rPr>
                <w:rFonts w:ascii="Trebuchet MS" w:hAnsi="Trebuchet MS" w:cs="Arial"/>
                <w:color w:val="000000"/>
                <w:sz w:val="18"/>
                <w:szCs w:val="18"/>
              </w:rPr>
              <w:t>Juros e multas</w:t>
            </w:r>
          </w:p>
        </w:tc>
        <w:tc>
          <w:tcPr>
            <w:tcW w:w="132" w:type="pct"/>
            <w:tcBorders>
              <w:top w:val="nil"/>
              <w:left w:val="nil"/>
              <w:bottom w:val="nil"/>
              <w:right w:val="nil"/>
            </w:tcBorders>
            <w:shd w:val="clear" w:color="auto" w:fill="auto"/>
            <w:vAlign w:val="center"/>
            <w:hideMark/>
          </w:tcPr>
          <w:p w14:paraId="5B97E02C" w14:textId="77777777" w:rsidR="00B518D8" w:rsidRPr="00F2589A" w:rsidRDefault="00B518D8">
            <w:pPr>
              <w:rPr>
                <w:rFonts w:ascii="Trebuchet MS" w:hAnsi="Trebuchet MS" w:cs="Arial"/>
                <w:color w:val="000000"/>
                <w:sz w:val="18"/>
                <w:szCs w:val="18"/>
              </w:rPr>
            </w:pPr>
          </w:p>
        </w:tc>
        <w:tc>
          <w:tcPr>
            <w:tcW w:w="704" w:type="pct"/>
            <w:tcBorders>
              <w:top w:val="nil"/>
              <w:left w:val="nil"/>
              <w:bottom w:val="nil"/>
              <w:right w:val="nil"/>
            </w:tcBorders>
            <w:shd w:val="clear" w:color="auto" w:fill="auto"/>
            <w:vAlign w:val="bottom"/>
            <w:hideMark/>
          </w:tcPr>
          <w:p w14:paraId="6C7FD053" w14:textId="60A31E7D"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(131)</w:t>
            </w:r>
          </w:p>
        </w:tc>
        <w:tc>
          <w:tcPr>
            <w:tcW w:w="95" w:type="pct"/>
            <w:tcBorders>
              <w:top w:val="nil"/>
              <w:left w:val="nil"/>
              <w:bottom w:val="nil"/>
              <w:right w:val="nil"/>
            </w:tcBorders>
            <w:shd w:val="clear" w:color="auto" w:fill="auto"/>
            <w:vAlign w:val="bottom"/>
            <w:hideMark/>
          </w:tcPr>
          <w:p w14:paraId="7E67DFE8" w14:textId="77777777" w:rsidR="00B518D8" w:rsidRPr="00F2589A" w:rsidRDefault="00B518D8" w:rsidP="00B518D8">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7205CCE0" w14:textId="6CD58656"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(6)</w:t>
            </w:r>
          </w:p>
        </w:tc>
        <w:tc>
          <w:tcPr>
            <w:tcW w:w="95" w:type="pct"/>
            <w:tcBorders>
              <w:top w:val="nil"/>
              <w:left w:val="nil"/>
              <w:bottom w:val="nil"/>
              <w:right w:val="nil"/>
            </w:tcBorders>
            <w:shd w:val="clear" w:color="auto" w:fill="auto"/>
            <w:vAlign w:val="bottom"/>
            <w:hideMark/>
          </w:tcPr>
          <w:p w14:paraId="6391A87B" w14:textId="77777777" w:rsidR="00B518D8" w:rsidRPr="00F2589A" w:rsidRDefault="00B518D8" w:rsidP="00B518D8">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65F9614E" w14:textId="568F84C8"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(131)</w:t>
            </w:r>
          </w:p>
        </w:tc>
        <w:tc>
          <w:tcPr>
            <w:tcW w:w="95" w:type="pct"/>
            <w:tcBorders>
              <w:top w:val="nil"/>
              <w:left w:val="nil"/>
              <w:bottom w:val="nil"/>
              <w:right w:val="nil"/>
            </w:tcBorders>
            <w:shd w:val="clear" w:color="auto" w:fill="auto"/>
            <w:noWrap/>
            <w:vAlign w:val="bottom"/>
            <w:hideMark/>
          </w:tcPr>
          <w:p w14:paraId="2B16D962" w14:textId="77777777" w:rsidR="00B518D8" w:rsidRPr="00F2589A" w:rsidRDefault="00B518D8" w:rsidP="00B518D8">
            <w:pPr>
              <w:jc w:val="right"/>
              <w:rPr>
                <w:rFonts w:ascii="Trebuchet MS" w:hAnsi="Trebuchet MS" w:cs="Arial"/>
                <w:color w:val="000000"/>
                <w:sz w:val="18"/>
                <w:szCs w:val="18"/>
              </w:rPr>
            </w:pPr>
          </w:p>
        </w:tc>
        <w:tc>
          <w:tcPr>
            <w:tcW w:w="736" w:type="pct"/>
            <w:tcBorders>
              <w:top w:val="nil"/>
              <w:left w:val="nil"/>
              <w:bottom w:val="nil"/>
              <w:right w:val="nil"/>
            </w:tcBorders>
            <w:shd w:val="clear" w:color="auto" w:fill="auto"/>
            <w:vAlign w:val="bottom"/>
            <w:hideMark/>
          </w:tcPr>
          <w:p w14:paraId="269E5B98" w14:textId="5AE5CA17"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(10)</w:t>
            </w:r>
          </w:p>
        </w:tc>
      </w:tr>
      <w:tr w:rsidR="006B02AC" w:rsidRPr="00F2589A" w14:paraId="39FE4B5C" w14:textId="77777777" w:rsidTr="00D01BF9">
        <w:trPr>
          <w:trHeight w:val="20"/>
        </w:trPr>
        <w:tc>
          <w:tcPr>
            <w:tcW w:w="1664" w:type="pct"/>
            <w:tcBorders>
              <w:top w:val="nil"/>
              <w:left w:val="nil"/>
              <w:bottom w:val="nil"/>
              <w:right w:val="nil"/>
            </w:tcBorders>
            <w:shd w:val="clear" w:color="auto" w:fill="auto"/>
            <w:noWrap/>
            <w:vAlign w:val="center"/>
            <w:hideMark/>
          </w:tcPr>
          <w:p w14:paraId="60C168C0" w14:textId="77777777" w:rsidR="00B518D8" w:rsidRPr="00F2589A" w:rsidRDefault="00B518D8" w:rsidP="00D01BF9">
            <w:pPr>
              <w:ind w:left="-63"/>
              <w:rPr>
                <w:rFonts w:ascii="Trebuchet MS" w:hAnsi="Trebuchet MS" w:cs="Arial"/>
                <w:color w:val="000000"/>
                <w:sz w:val="18"/>
                <w:szCs w:val="18"/>
              </w:rPr>
            </w:pPr>
            <w:r w:rsidRPr="00F2589A">
              <w:rPr>
                <w:rFonts w:ascii="Trebuchet MS" w:hAnsi="Trebuchet MS" w:cs="Arial"/>
                <w:color w:val="000000"/>
                <w:sz w:val="18"/>
                <w:szCs w:val="18"/>
              </w:rPr>
              <w:t>Despesas bancárias</w:t>
            </w:r>
          </w:p>
        </w:tc>
        <w:tc>
          <w:tcPr>
            <w:tcW w:w="132" w:type="pct"/>
            <w:tcBorders>
              <w:top w:val="nil"/>
              <w:left w:val="nil"/>
              <w:bottom w:val="nil"/>
              <w:right w:val="nil"/>
            </w:tcBorders>
            <w:shd w:val="clear" w:color="auto" w:fill="auto"/>
            <w:vAlign w:val="center"/>
            <w:hideMark/>
          </w:tcPr>
          <w:p w14:paraId="76DC7419" w14:textId="77777777" w:rsidR="00B518D8" w:rsidRPr="00F2589A" w:rsidRDefault="00B518D8">
            <w:pPr>
              <w:rPr>
                <w:rFonts w:ascii="Trebuchet MS" w:hAnsi="Trebuchet MS" w:cs="Arial"/>
                <w:color w:val="000000"/>
                <w:sz w:val="18"/>
                <w:szCs w:val="18"/>
              </w:rPr>
            </w:pPr>
          </w:p>
        </w:tc>
        <w:tc>
          <w:tcPr>
            <w:tcW w:w="704" w:type="pct"/>
            <w:tcBorders>
              <w:top w:val="nil"/>
              <w:left w:val="nil"/>
              <w:bottom w:val="nil"/>
              <w:right w:val="nil"/>
            </w:tcBorders>
            <w:shd w:val="clear" w:color="auto" w:fill="auto"/>
            <w:vAlign w:val="bottom"/>
            <w:hideMark/>
          </w:tcPr>
          <w:p w14:paraId="025EE7EF" w14:textId="3C86C19A"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(141)</w:t>
            </w:r>
          </w:p>
        </w:tc>
        <w:tc>
          <w:tcPr>
            <w:tcW w:w="95" w:type="pct"/>
            <w:tcBorders>
              <w:top w:val="nil"/>
              <w:left w:val="nil"/>
              <w:bottom w:val="nil"/>
              <w:right w:val="nil"/>
            </w:tcBorders>
            <w:shd w:val="clear" w:color="auto" w:fill="auto"/>
            <w:vAlign w:val="bottom"/>
            <w:hideMark/>
          </w:tcPr>
          <w:p w14:paraId="0DF47140" w14:textId="77777777" w:rsidR="00B518D8" w:rsidRPr="00F2589A" w:rsidRDefault="00B518D8" w:rsidP="00B518D8">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75A96B48" w14:textId="18BE0458"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(141)</w:t>
            </w:r>
          </w:p>
        </w:tc>
        <w:tc>
          <w:tcPr>
            <w:tcW w:w="95" w:type="pct"/>
            <w:tcBorders>
              <w:top w:val="nil"/>
              <w:left w:val="nil"/>
              <w:bottom w:val="nil"/>
              <w:right w:val="nil"/>
            </w:tcBorders>
            <w:shd w:val="clear" w:color="auto" w:fill="auto"/>
            <w:vAlign w:val="bottom"/>
            <w:hideMark/>
          </w:tcPr>
          <w:p w14:paraId="7F85A17D" w14:textId="77777777" w:rsidR="00B518D8" w:rsidRPr="00F2589A" w:rsidRDefault="00B518D8" w:rsidP="00B518D8">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44912DD3" w14:textId="4CB95DD0"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(151)</w:t>
            </w:r>
          </w:p>
        </w:tc>
        <w:tc>
          <w:tcPr>
            <w:tcW w:w="95" w:type="pct"/>
            <w:tcBorders>
              <w:top w:val="nil"/>
              <w:left w:val="nil"/>
              <w:bottom w:val="nil"/>
              <w:right w:val="nil"/>
            </w:tcBorders>
            <w:shd w:val="clear" w:color="auto" w:fill="auto"/>
            <w:noWrap/>
            <w:vAlign w:val="bottom"/>
            <w:hideMark/>
          </w:tcPr>
          <w:p w14:paraId="1097C368" w14:textId="77777777" w:rsidR="00B518D8" w:rsidRPr="00F2589A" w:rsidRDefault="00B518D8" w:rsidP="00B518D8">
            <w:pPr>
              <w:jc w:val="right"/>
              <w:rPr>
                <w:rFonts w:ascii="Trebuchet MS" w:hAnsi="Trebuchet MS" w:cs="Arial"/>
                <w:color w:val="000000"/>
                <w:sz w:val="18"/>
                <w:szCs w:val="18"/>
              </w:rPr>
            </w:pPr>
          </w:p>
        </w:tc>
        <w:tc>
          <w:tcPr>
            <w:tcW w:w="736" w:type="pct"/>
            <w:tcBorders>
              <w:top w:val="nil"/>
              <w:left w:val="nil"/>
              <w:bottom w:val="nil"/>
              <w:right w:val="nil"/>
            </w:tcBorders>
            <w:shd w:val="clear" w:color="auto" w:fill="auto"/>
            <w:vAlign w:val="bottom"/>
            <w:hideMark/>
          </w:tcPr>
          <w:p w14:paraId="293038C3" w14:textId="7E50D717"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(148)</w:t>
            </w:r>
          </w:p>
        </w:tc>
      </w:tr>
      <w:tr w:rsidR="006B02AC" w:rsidRPr="00F2589A" w14:paraId="462B93E9" w14:textId="77777777" w:rsidTr="00D01BF9">
        <w:trPr>
          <w:trHeight w:val="20"/>
        </w:trPr>
        <w:tc>
          <w:tcPr>
            <w:tcW w:w="1796" w:type="pct"/>
            <w:gridSpan w:val="2"/>
            <w:tcBorders>
              <w:top w:val="nil"/>
              <w:left w:val="nil"/>
              <w:bottom w:val="nil"/>
              <w:right w:val="nil"/>
            </w:tcBorders>
            <w:shd w:val="clear" w:color="auto" w:fill="auto"/>
            <w:noWrap/>
            <w:vAlign w:val="center"/>
            <w:hideMark/>
          </w:tcPr>
          <w:p w14:paraId="6B9DDCF0" w14:textId="77777777" w:rsidR="00B518D8" w:rsidRPr="00F2589A" w:rsidRDefault="00B518D8" w:rsidP="00D01BF9">
            <w:pPr>
              <w:ind w:left="-63"/>
              <w:rPr>
                <w:rFonts w:ascii="Trebuchet MS" w:hAnsi="Trebuchet MS" w:cs="Arial"/>
                <w:color w:val="000000"/>
                <w:sz w:val="18"/>
                <w:szCs w:val="18"/>
              </w:rPr>
            </w:pPr>
            <w:r w:rsidRPr="00F2589A">
              <w:rPr>
                <w:rFonts w:ascii="Trebuchet MS" w:hAnsi="Trebuchet MS" w:cs="Arial"/>
                <w:color w:val="000000"/>
                <w:sz w:val="18"/>
                <w:szCs w:val="18"/>
              </w:rPr>
              <w:t>Outras despesas financeiras</w:t>
            </w:r>
          </w:p>
        </w:tc>
        <w:tc>
          <w:tcPr>
            <w:tcW w:w="704" w:type="pct"/>
            <w:tcBorders>
              <w:top w:val="nil"/>
              <w:left w:val="nil"/>
              <w:bottom w:val="nil"/>
              <w:right w:val="nil"/>
            </w:tcBorders>
            <w:shd w:val="clear" w:color="auto" w:fill="auto"/>
            <w:vAlign w:val="bottom"/>
            <w:hideMark/>
          </w:tcPr>
          <w:p w14:paraId="2231DF32" w14:textId="2569A237"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w:t>
            </w:r>
          </w:p>
        </w:tc>
        <w:tc>
          <w:tcPr>
            <w:tcW w:w="95" w:type="pct"/>
            <w:tcBorders>
              <w:top w:val="nil"/>
              <w:left w:val="nil"/>
              <w:bottom w:val="nil"/>
              <w:right w:val="nil"/>
            </w:tcBorders>
            <w:shd w:val="clear" w:color="auto" w:fill="auto"/>
            <w:vAlign w:val="bottom"/>
            <w:hideMark/>
          </w:tcPr>
          <w:p w14:paraId="6E4C4C51" w14:textId="77777777" w:rsidR="00B518D8" w:rsidRPr="00F2589A" w:rsidRDefault="00B518D8" w:rsidP="00B518D8">
            <w:pPr>
              <w:jc w:val="right"/>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0018A063" w14:textId="6080D2F3"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(6)</w:t>
            </w:r>
          </w:p>
        </w:tc>
        <w:tc>
          <w:tcPr>
            <w:tcW w:w="95" w:type="pct"/>
            <w:tcBorders>
              <w:top w:val="nil"/>
              <w:left w:val="nil"/>
              <w:bottom w:val="nil"/>
              <w:right w:val="nil"/>
            </w:tcBorders>
            <w:shd w:val="clear" w:color="auto" w:fill="auto"/>
            <w:vAlign w:val="bottom"/>
            <w:hideMark/>
          </w:tcPr>
          <w:p w14:paraId="4BCDAB3D" w14:textId="77777777" w:rsidR="00B518D8" w:rsidRPr="00F2589A" w:rsidRDefault="00B518D8" w:rsidP="00B518D8">
            <w:pPr>
              <w:jc w:val="right"/>
              <w:rPr>
                <w:rFonts w:ascii="Trebuchet MS" w:hAnsi="Trebuchet MS" w:cs="Arial"/>
                <w:color w:val="000000"/>
                <w:sz w:val="18"/>
                <w:szCs w:val="18"/>
              </w:rPr>
            </w:pPr>
          </w:p>
        </w:tc>
        <w:tc>
          <w:tcPr>
            <w:tcW w:w="740" w:type="pct"/>
            <w:tcBorders>
              <w:top w:val="nil"/>
              <w:left w:val="nil"/>
              <w:bottom w:val="nil"/>
              <w:right w:val="nil"/>
            </w:tcBorders>
            <w:shd w:val="clear" w:color="auto" w:fill="auto"/>
            <w:vAlign w:val="bottom"/>
            <w:hideMark/>
          </w:tcPr>
          <w:p w14:paraId="2C2F229F" w14:textId="49298C3E"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(1)</w:t>
            </w:r>
          </w:p>
        </w:tc>
        <w:tc>
          <w:tcPr>
            <w:tcW w:w="95" w:type="pct"/>
            <w:tcBorders>
              <w:top w:val="nil"/>
              <w:left w:val="nil"/>
              <w:bottom w:val="nil"/>
              <w:right w:val="nil"/>
            </w:tcBorders>
            <w:shd w:val="clear" w:color="auto" w:fill="auto"/>
            <w:noWrap/>
            <w:vAlign w:val="bottom"/>
            <w:hideMark/>
          </w:tcPr>
          <w:p w14:paraId="274FFE9C" w14:textId="77777777" w:rsidR="00B518D8" w:rsidRPr="00F2589A" w:rsidRDefault="00B518D8" w:rsidP="00B518D8">
            <w:pPr>
              <w:jc w:val="right"/>
              <w:rPr>
                <w:rFonts w:ascii="Trebuchet MS" w:hAnsi="Trebuchet MS" w:cs="Arial"/>
                <w:color w:val="000000"/>
                <w:sz w:val="18"/>
                <w:szCs w:val="18"/>
              </w:rPr>
            </w:pPr>
          </w:p>
        </w:tc>
        <w:tc>
          <w:tcPr>
            <w:tcW w:w="736" w:type="pct"/>
            <w:tcBorders>
              <w:top w:val="nil"/>
              <w:left w:val="nil"/>
              <w:bottom w:val="nil"/>
              <w:right w:val="nil"/>
            </w:tcBorders>
            <w:shd w:val="clear" w:color="auto" w:fill="auto"/>
            <w:vAlign w:val="bottom"/>
            <w:hideMark/>
          </w:tcPr>
          <w:p w14:paraId="42E78023" w14:textId="59F609CD" w:rsidR="00B518D8" w:rsidRPr="00F2589A" w:rsidRDefault="00B518D8" w:rsidP="00B518D8">
            <w:pPr>
              <w:jc w:val="right"/>
              <w:rPr>
                <w:rFonts w:ascii="Trebuchet MS" w:hAnsi="Trebuchet MS" w:cs="Arial"/>
                <w:color w:val="000000"/>
                <w:sz w:val="18"/>
                <w:szCs w:val="18"/>
              </w:rPr>
            </w:pPr>
            <w:r w:rsidRPr="00F2589A">
              <w:rPr>
                <w:rFonts w:ascii="Trebuchet MS" w:hAnsi="Trebuchet MS" w:cs="Arial"/>
                <w:color w:val="000000"/>
                <w:sz w:val="18"/>
                <w:szCs w:val="18"/>
              </w:rPr>
              <w:t>(8)</w:t>
            </w:r>
          </w:p>
        </w:tc>
      </w:tr>
      <w:tr w:rsidR="006B02AC" w:rsidRPr="00F2589A" w14:paraId="57D643A2" w14:textId="77777777" w:rsidTr="006B02AC">
        <w:trPr>
          <w:trHeight w:val="20"/>
        </w:trPr>
        <w:tc>
          <w:tcPr>
            <w:tcW w:w="1664" w:type="pct"/>
            <w:tcBorders>
              <w:top w:val="nil"/>
              <w:left w:val="nil"/>
              <w:bottom w:val="nil"/>
              <w:right w:val="nil"/>
            </w:tcBorders>
            <w:shd w:val="clear" w:color="auto" w:fill="auto"/>
            <w:noWrap/>
            <w:vAlign w:val="center"/>
            <w:hideMark/>
          </w:tcPr>
          <w:p w14:paraId="10D61947" w14:textId="77777777" w:rsidR="00B518D8" w:rsidRPr="00F2589A" w:rsidRDefault="00B518D8" w:rsidP="00D01BF9">
            <w:pPr>
              <w:ind w:left="-63"/>
              <w:jc w:val="right"/>
              <w:rPr>
                <w:rFonts w:ascii="Trebuchet MS" w:hAnsi="Trebuchet MS" w:cs="Arial"/>
                <w:color w:val="000000"/>
                <w:sz w:val="18"/>
                <w:szCs w:val="18"/>
              </w:rPr>
            </w:pPr>
          </w:p>
        </w:tc>
        <w:tc>
          <w:tcPr>
            <w:tcW w:w="132" w:type="pct"/>
            <w:tcBorders>
              <w:top w:val="nil"/>
              <w:left w:val="nil"/>
              <w:bottom w:val="nil"/>
              <w:right w:val="nil"/>
            </w:tcBorders>
            <w:shd w:val="clear" w:color="auto" w:fill="auto"/>
            <w:noWrap/>
            <w:vAlign w:val="center"/>
            <w:hideMark/>
          </w:tcPr>
          <w:p w14:paraId="00948526" w14:textId="77777777" w:rsidR="00B518D8" w:rsidRPr="00F2589A" w:rsidRDefault="00B518D8">
            <w:pPr>
              <w:rPr>
                <w:sz w:val="18"/>
                <w:szCs w:val="18"/>
              </w:rPr>
            </w:pPr>
          </w:p>
        </w:tc>
        <w:tc>
          <w:tcPr>
            <w:tcW w:w="704" w:type="pct"/>
            <w:tcBorders>
              <w:top w:val="single" w:sz="4" w:space="0" w:color="auto"/>
              <w:left w:val="nil"/>
              <w:right w:val="nil"/>
            </w:tcBorders>
            <w:shd w:val="clear" w:color="auto" w:fill="auto"/>
            <w:noWrap/>
            <w:vAlign w:val="bottom"/>
            <w:hideMark/>
          </w:tcPr>
          <w:p w14:paraId="5CC4B9CD" w14:textId="4EE2F129" w:rsidR="00B518D8" w:rsidRPr="00F2589A" w:rsidRDefault="00B518D8" w:rsidP="00B518D8">
            <w:pPr>
              <w:jc w:val="right"/>
              <w:rPr>
                <w:rFonts w:ascii="Trebuchet MS" w:hAnsi="Trebuchet MS" w:cs="Arial"/>
                <w:b/>
                <w:bCs/>
                <w:sz w:val="18"/>
                <w:szCs w:val="18"/>
              </w:rPr>
            </w:pPr>
            <w:r w:rsidRPr="00F2589A">
              <w:rPr>
                <w:rFonts w:ascii="Trebuchet MS" w:hAnsi="Trebuchet MS" w:cs="Arial"/>
                <w:b/>
                <w:bCs/>
                <w:sz w:val="18"/>
                <w:szCs w:val="18"/>
              </w:rPr>
              <w:t>(1.159)</w:t>
            </w:r>
          </w:p>
        </w:tc>
        <w:tc>
          <w:tcPr>
            <w:tcW w:w="95" w:type="pct"/>
            <w:tcBorders>
              <w:top w:val="nil"/>
              <w:left w:val="nil"/>
              <w:right w:val="nil"/>
            </w:tcBorders>
            <w:shd w:val="clear" w:color="auto" w:fill="auto"/>
            <w:noWrap/>
            <w:vAlign w:val="bottom"/>
            <w:hideMark/>
          </w:tcPr>
          <w:p w14:paraId="0218D3C1" w14:textId="77777777" w:rsidR="00B518D8" w:rsidRPr="00F2589A" w:rsidRDefault="00B518D8" w:rsidP="00B518D8">
            <w:pPr>
              <w:jc w:val="right"/>
              <w:rPr>
                <w:rFonts w:ascii="Trebuchet MS" w:hAnsi="Trebuchet MS" w:cs="Arial"/>
                <w:b/>
                <w:bCs/>
                <w:sz w:val="18"/>
                <w:szCs w:val="18"/>
              </w:rPr>
            </w:pPr>
          </w:p>
        </w:tc>
        <w:tc>
          <w:tcPr>
            <w:tcW w:w="738" w:type="pct"/>
            <w:tcBorders>
              <w:top w:val="single" w:sz="4" w:space="0" w:color="auto"/>
              <w:left w:val="nil"/>
              <w:right w:val="nil"/>
            </w:tcBorders>
            <w:shd w:val="clear" w:color="auto" w:fill="auto"/>
            <w:noWrap/>
            <w:vAlign w:val="bottom"/>
            <w:hideMark/>
          </w:tcPr>
          <w:p w14:paraId="0D804FBC" w14:textId="734A9D1D" w:rsidR="00B518D8" w:rsidRPr="00F2589A" w:rsidRDefault="00B518D8" w:rsidP="00B518D8">
            <w:pPr>
              <w:jc w:val="right"/>
              <w:rPr>
                <w:rFonts w:ascii="Trebuchet MS" w:hAnsi="Trebuchet MS" w:cs="Arial"/>
                <w:b/>
                <w:bCs/>
                <w:sz w:val="18"/>
                <w:szCs w:val="18"/>
              </w:rPr>
            </w:pPr>
            <w:r w:rsidRPr="00F2589A">
              <w:rPr>
                <w:rFonts w:ascii="Trebuchet MS" w:hAnsi="Trebuchet MS" w:cs="Arial"/>
                <w:b/>
                <w:bCs/>
                <w:sz w:val="18"/>
                <w:szCs w:val="18"/>
              </w:rPr>
              <w:t>(1.137)</w:t>
            </w:r>
          </w:p>
        </w:tc>
        <w:tc>
          <w:tcPr>
            <w:tcW w:w="95" w:type="pct"/>
            <w:tcBorders>
              <w:top w:val="nil"/>
              <w:left w:val="nil"/>
              <w:right w:val="nil"/>
            </w:tcBorders>
            <w:shd w:val="clear" w:color="auto" w:fill="auto"/>
            <w:noWrap/>
            <w:vAlign w:val="bottom"/>
            <w:hideMark/>
          </w:tcPr>
          <w:p w14:paraId="0E7F90C1" w14:textId="77777777" w:rsidR="00B518D8" w:rsidRPr="00F2589A" w:rsidRDefault="00B518D8" w:rsidP="00B518D8">
            <w:pPr>
              <w:jc w:val="right"/>
              <w:rPr>
                <w:rFonts w:ascii="Trebuchet MS" w:hAnsi="Trebuchet MS" w:cs="Arial"/>
                <w:b/>
                <w:bCs/>
                <w:sz w:val="18"/>
                <w:szCs w:val="18"/>
              </w:rPr>
            </w:pPr>
          </w:p>
        </w:tc>
        <w:tc>
          <w:tcPr>
            <w:tcW w:w="740" w:type="pct"/>
            <w:tcBorders>
              <w:top w:val="single" w:sz="4" w:space="0" w:color="auto"/>
              <w:left w:val="nil"/>
              <w:right w:val="nil"/>
            </w:tcBorders>
            <w:shd w:val="clear" w:color="auto" w:fill="auto"/>
            <w:noWrap/>
            <w:vAlign w:val="bottom"/>
            <w:hideMark/>
          </w:tcPr>
          <w:p w14:paraId="4EE10219" w14:textId="107A5EF8" w:rsidR="00B518D8" w:rsidRPr="00F2589A" w:rsidRDefault="00B518D8" w:rsidP="00B518D8">
            <w:pPr>
              <w:jc w:val="right"/>
              <w:rPr>
                <w:rFonts w:ascii="Trebuchet MS" w:hAnsi="Trebuchet MS" w:cs="Arial"/>
                <w:b/>
                <w:bCs/>
                <w:sz w:val="18"/>
                <w:szCs w:val="18"/>
              </w:rPr>
            </w:pPr>
            <w:r w:rsidRPr="00F2589A">
              <w:rPr>
                <w:rFonts w:ascii="Trebuchet MS" w:hAnsi="Trebuchet MS" w:cs="Arial"/>
                <w:b/>
                <w:bCs/>
                <w:sz w:val="18"/>
                <w:szCs w:val="18"/>
              </w:rPr>
              <w:t>(1.195)</w:t>
            </w:r>
          </w:p>
        </w:tc>
        <w:tc>
          <w:tcPr>
            <w:tcW w:w="95" w:type="pct"/>
            <w:tcBorders>
              <w:top w:val="nil"/>
              <w:left w:val="nil"/>
              <w:right w:val="nil"/>
            </w:tcBorders>
            <w:shd w:val="clear" w:color="auto" w:fill="auto"/>
            <w:noWrap/>
            <w:vAlign w:val="bottom"/>
            <w:hideMark/>
          </w:tcPr>
          <w:p w14:paraId="291A4596" w14:textId="77777777" w:rsidR="00B518D8" w:rsidRPr="00F2589A" w:rsidRDefault="00B518D8" w:rsidP="00B518D8">
            <w:pPr>
              <w:jc w:val="right"/>
              <w:rPr>
                <w:rFonts w:ascii="Trebuchet MS" w:hAnsi="Trebuchet MS" w:cs="Arial"/>
                <w:b/>
                <w:bCs/>
                <w:sz w:val="18"/>
                <w:szCs w:val="18"/>
              </w:rPr>
            </w:pPr>
          </w:p>
        </w:tc>
        <w:tc>
          <w:tcPr>
            <w:tcW w:w="736" w:type="pct"/>
            <w:tcBorders>
              <w:top w:val="single" w:sz="4" w:space="0" w:color="auto"/>
              <w:left w:val="nil"/>
              <w:right w:val="nil"/>
            </w:tcBorders>
            <w:shd w:val="clear" w:color="auto" w:fill="auto"/>
            <w:noWrap/>
            <w:vAlign w:val="bottom"/>
            <w:hideMark/>
          </w:tcPr>
          <w:p w14:paraId="6FEC506C" w14:textId="419A0644" w:rsidR="00B518D8" w:rsidRPr="00F2589A" w:rsidRDefault="00B518D8" w:rsidP="00B518D8">
            <w:pPr>
              <w:jc w:val="right"/>
              <w:rPr>
                <w:rFonts w:ascii="Trebuchet MS" w:hAnsi="Trebuchet MS" w:cs="Arial"/>
                <w:b/>
                <w:bCs/>
                <w:sz w:val="18"/>
                <w:szCs w:val="18"/>
              </w:rPr>
            </w:pPr>
            <w:r w:rsidRPr="00F2589A">
              <w:rPr>
                <w:rFonts w:ascii="Trebuchet MS" w:hAnsi="Trebuchet MS" w:cs="Arial"/>
                <w:b/>
                <w:bCs/>
                <w:sz w:val="18"/>
                <w:szCs w:val="18"/>
              </w:rPr>
              <w:t>(1.150)</w:t>
            </w:r>
          </w:p>
        </w:tc>
      </w:tr>
      <w:tr w:rsidR="006B02AC" w:rsidRPr="00F2589A" w14:paraId="39EA8500" w14:textId="77777777" w:rsidTr="00D01BF9">
        <w:trPr>
          <w:trHeight w:val="20"/>
        </w:trPr>
        <w:tc>
          <w:tcPr>
            <w:tcW w:w="1664" w:type="pct"/>
            <w:tcBorders>
              <w:top w:val="nil"/>
              <w:left w:val="nil"/>
              <w:bottom w:val="nil"/>
              <w:right w:val="nil"/>
            </w:tcBorders>
            <w:shd w:val="clear" w:color="auto" w:fill="auto"/>
            <w:noWrap/>
            <w:vAlign w:val="center"/>
            <w:hideMark/>
          </w:tcPr>
          <w:p w14:paraId="51ED7631" w14:textId="77777777" w:rsidR="00B518D8" w:rsidRPr="00F2589A" w:rsidRDefault="00B518D8" w:rsidP="00D01BF9">
            <w:pPr>
              <w:ind w:left="-63"/>
              <w:rPr>
                <w:rFonts w:ascii="Trebuchet MS" w:hAnsi="Trebuchet MS" w:cs="Arial"/>
                <w:b/>
                <w:bCs/>
                <w:sz w:val="18"/>
                <w:szCs w:val="18"/>
              </w:rPr>
            </w:pPr>
          </w:p>
        </w:tc>
        <w:tc>
          <w:tcPr>
            <w:tcW w:w="132" w:type="pct"/>
            <w:tcBorders>
              <w:top w:val="nil"/>
              <w:left w:val="nil"/>
              <w:bottom w:val="nil"/>
              <w:right w:val="nil"/>
            </w:tcBorders>
            <w:shd w:val="clear" w:color="auto" w:fill="auto"/>
            <w:noWrap/>
            <w:vAlign w:val="center"/>
            <w:hideMark/>
          </w:tcPr>
          <w:p w14:paraId="1DDC1590" w14:textId="77777777" w:rsidR="00B518D8" w:rsidRPr="00F2589A" w:rsidRDefault="00B518D8">
            <w:pPr>
              <w:rPr>
                <w:sz w:val="18"/>
                <w:szCs w:val="18"/>
              </w:rPr>
            </w:pPr>
          </w:p>
        </w:tc>
        <w:tc>
          <w:tcPr>
            <w:tcW w:w="704" w:type="pct"/>
            <w:tcBorders>
              <w:top w:val="nil"/>
              <w:left w:val="nil"/>
              <w:bottom w:val="nil"/>
              <w:right w:val="nil"/>
            </w:tcBorders>
            <w:shd w:val="clear" w:color="auto" w:fill="auto"/>
            <w:noWrap/>
            <w:vAlign w:val="bottom"/>
            <w:hideMark/>
          </w:tcPr>
          <w:p w14:paraId="1F33EE09" w14:textId="77777777" w:rsidR="00B518D8" w:rsidRPr="00F2589A" w:rsidRDefault="00B518D8" w:rsidP="00B518D8">
            <w:pPr>
              <w:jc w:val="right"/>
              <w:rPr>
                <w:sz w:val="18"/>
                <w:szCs w:val="18"/>
              </w:rPr>
            </w:pPr>
          </w:p>
        </w:tc>
        <w:tc>
          <w:tcPr>
            <w:tcW w:w="95" w:type="pct"/>
            <w:tcBorders>
              <w:top w:val="nil"/>
              <w:left w:val="nil"/>
              <w:bottom w:val="nil"/>
              <w:right w:val="nil"/>
            </w:tcBorders>
            <w:shd w:val="clear" w:color="auto" w:fill="auto"/>
            <w:noWrap/>
            <w:vAlign w:val="bottom"/>
            <w:hideMark/>
          </w:tcPr>
          <w:p w14:paraId="263F9601" w14:textId="77777777" w:rsidR="00B518D8" w:rsidRPr="00F2589A" w:rsidRDefault="00B518D8" w:rsidP="00B518D8">
            <w:pPr>
              <w:jc w:val="right"/>
              <w:rPr>
                <w:sz w:val="18"/>
                <w:szCs w:val="18"/>
              </w:rPr>
            </w:pPr>
          </w:p>
        </w:tc>
        <w:tc>
          <w:tcPr>
            <w:tcW w:w="738" w:type="pct"/>
            <w:tcBorders>
              <w:top w:val="nil"/>
              <w:left w:val="nil"/>
              <w:bottom w:val="nil"/>
              <w:right w:val="nil"/>
            </w:tcBorders>
            <w:shd w:val="clear" w:color="auto" w:fill="auto"/>
            <w:noWrap/>
            <w:vAlign w:val="bottom"/>
            <w:hideMark/>
          </w:tcPr>
          <w:p w14:paraId="706A69D2" w14:textId="77777777" w:rsidR="00B518D8" w:rsidRPr="00F2589A" w:rsidRDefault="00B518D8" w:rsidP="00B518D8">
            <w:pPr>
              <w:jc w:val="right"/>
              <w:rPr>
                <w:sz w:val="18"/>
                <w:szCs w:val="18"/>
              </w:rPr>
            </w:pPr>
          </w:p>
        </w:tc>
        <w:tc>
          <w:tcPr>
            <w:tcW w:w="95" w:type="pct"/>
            <w:tcBorders>
              <w:top w:val="nil"/>
              <w:left w:val="nil"/>
              <w:bottom w:val="nil"/>
              <w:right w:val="nil"/>
            </w:tcBorders>
            <w:shd w:val="clear" w:color="auto" w:fill="auto"/>
            <w:noWrap/>
            <w:vAlign w:val="bottom"/>
            <w:hideMark/>
          </w:tcPr>
          <w:p w14:paraId="3D6A85BD" w14:textId="77777777" w:rsidR="00B518D8" w:rsidRPr="00F2589A" w:rsidRDefault="00B518D8" w:rsidP="00B518D8">
            <w:pPr>
              <w:jc w:val="right"/>
              <w:rPr>
                <w:sz w:val="18"/>
                <w:szCs w:val="18"/>
              </w:rPr>
            </w:pPr>
          </w:p>
        </w:tc>
        <w:tc>
          <w:tcPr>
            <w:tcW w:w="740" w:type="pct"/>
            <w:tcBorders>
              <w:top w:val="nil"/>
              <w:left w:val="nil"/>
              <w:bottom w:val="nil"/>
              <w:right w:val="nil"/>
            </w:tcBorders>
            <w:shd w:val="clear" w:color="auto" w:fill="auto"/>
            <w:noWrap/>
            <w:vAlign w:val="bottom"/>
            <w:hideMark/>
          </w:tcPr>
          <w:p w14:paraId="3A998598" w14:textId="77777777" w:rsidR="00B518D8" w:rsidRPr="00F2589A" w:rsidRDefault="00B518D8" w:rsidP="00B518D8">
            <w:pPr>
              <w:jc w:val="right"/>
              <w:rPr>
                <w:sz w:val="18"/>
                <w:szCs w:val="18"/>
              </w:rPr>
            </w:pPr>
          </w:p>
        </w:tc>
        <w:tc>
          <w:tcPr>
            <w:tcW w:w="95" w:type="pct"/>
            <w:tcBorders>
              <w:top w:val="nil"/>
              <w:left w:val="nil"/>
              <w:bottom w:val="nil"/>
              <w:right w:val="nil"/>
            </w:tcBorders>
            <w:shd w:val="clear" w:color="auto" w:fill="auto"/>
            <w:noWrap/>
            <w:vAlign w:val="bottom"/>
            <w:hideMark/>
          </w:tcPr>
          <w:p w14:paraId="2EA6DB35" w14:textId="77777777" w:rsidR="00B518D8" w:rsidRPr="00F2589A" w:rsidRDefault="00B518D8" w:rsidP="00B518D8">
            <w:pPr>
              <w:jc w:val="right"/>
              <w:rPr>
                <w:sz w:val="18"/>
                <w:szCs w:val="18"/>
              </w:rPr>
            </w:pPr>
          </w:p>
        </w:tc>
        <w:tc>
          <w:tcPr>
            <w:tcW w:w="736" w:type="pct"/>
            <w:tcBorders>
              <w:top w:val="nil"/>
              <w:left w:val="nil"/>
              <w:bottom w:val="nil"/>
              <w:right w:val="nil"/>
            </w:tcBorders>
            <w:shd w:val="clear" w:color="auto" w:fill="auto"/>
            <w:noWrap/>
            <w:vAlign w:val="bottom"/>
            <w:hideMark/>
          </w:tcPr>
          <w:p w14:paraId="52344291" w14:textId="77777777" w:rsidR="00B518D8" w:rsidRPr="00F2589A" w:rsidRDefault="00B518D8" w:rsidP="00B518D8">
            <w:pPr>
              <w:jc w:val="right"/>
              <w:rPr>
                <w:sz w:val="18"/>
                <w:szCs w:val="18"/>
              </w:rPr>
            </w:pPr>
          </w:p>
        </w:tc>
      </w:tr>
      <w:tr w:rsidR="00B1111D" w:rsidRPr="00F2589A" w14:paraId="67C61469" w14:textId="77777777" w:rsidTr="006B02AC">
        <w:trPr>
          <w:trHeight w:val="20"/>
        </w:trPr>
        <w:tc>
          <w:tcPr>
            <w:tcW w:w="1664" w:type="pct"/>
            <w:tcBorders>
              <w:top w:val="nil"/>
              <w:left w:val="nil"/>
              <w:bottom w:val="nil"/>
              <w:right w:val="nil"/>
            </w:tcBorders>
            <w:shd w:val="clear" w:color="auto" w:fill="auto"/>
            <w:noWrap/>
            <w:vAlign w:val="center"/>
            <w:hideMark/>
          </w:tcPr>
          <w:p w14:paraId="74FD200C" w14:textId="77777777" w:rsidR="00B518D8" w:rsidRPr="00F2589A" w:rsidRDefault="00B518D8" w:rsidP="00D01BF9">
            <w:pPr>
              <w:ind w:left="-63"/>
              <w:rPr>
                <w:rFonts w:ascii="Trebuchet MS" w:hAnsi="Trebuchet MS" w:cs="Arial"/>
                <w:b/>
                <w:bCs/>
                <w:color w:val="000000"/>
                <w:sz w:val="18"/>
                <w:szCs w:val="18"/>
              </w:rPr>
            </w:pPr>
            <w:r w:rsidRPr="00F2589A">
              <w:rPr>
                <w:rFonts w:ascii="Trebuchet MS" w:hAnsi="Trebuchet MS" w:cs="Arial"/>
                <w:b/>
                <w:bCs/>
                <w:color w:val="000000"/>
                <w:sz w:val="18"/>
                <w:szCs w:val="18"/>
              </w:rPr>
              <w:t>Total</w:t>
            </w:r>
          </w:p>
        </w:tc>
        <w:tc>
          <w:tcPr>
            <w:tcW w:w="132" w:type="pct"/>
            <w:tcBorders>
              <w:top w:val="nil"/>
              <w:left w:val="nil"/>
              <w:bottom w:val="nil"/>
              <w:right w:val="nil"/>
            </w:tcBorders>
            <w:shd w:val="clear" w:color="auto" w:fill="auto"/>
            <w:noWrap/>
            <w:vAlign w:val="center"/>
            <w:hideMark/>
          </w:tcPr>
          <w:p w14:paraId="2DC35E67" w14:textId="77777777" w:rsidR="00B518D8" w:rsidRPr="00F2589A" w:rsidRDefault="00B518D8">
            <w:pPr>
              <w:rPr>
                <w:rFonts w:ascii="Trebuchet MS" w:hAnsi="Trebuchet MS" w:cs="Arial"/>
                <w:b/>
                <w:bCs/>
                <w:color w:val="000000"/>
                <w:sz w:val="18"/>
                <w:szCs w:val="18"/>
              </w:rPr>
            </w:pPr>
          </w:p>
        </w:tc>
        <w:tc>
          <w:tcPr>
            <w:tcW w:w="704" w:type="pct"/>
            <w:tcBorders>
              <w:top w:val="single" w:sz="4" w:space="0" w:color="auto"/>
              <w:left w:val="nil"/>
              <w:bottom w:val="double" w:sz="6" w:space="0" w:color="auto"/>
              <w:right w:val="nil"/>
            </w:tcBorders>
            <w:shd w:val="clear" w:color="auto" w:fill="auto"/>
            <w:noWrap/>
            <w:vAlign w:val="bottom"/>
            <w:hideMark/>
          </w:tcPr>
          <w:p w14:paraId="3B095A94" w14:textId="12390893" w:rsidR="00B518D8" w:rsidRPr="00F2589A" w:rsidRDefault="00B518D8" w:rsidP="00B518D8">
            <w:pPr>
              <w:jc w:val="right"/>
              <w:rPr>
                <w:rFonts w:ascii="Trebuchet MS" w:hAnsi="Trebuchet MS" w:cs="Arial"/>
                <w:b/>
                <w:bCs/>
                <w:sz w:val="18"/>
                <w:szCs w:val="18"/>
              </w:rPr>
            </w:pPr>
            <w:r w:rsidRPr="00F2589A">
              <w:rPr>
                <w:rFonts w:ascii="Trebuchet MS" w:hAnsi="Trebuchet MS" w:cs="Arial"/>
                <w:b/>
                <w:bCs/>
                <w:sz w:val="18"/>
                <w:szCs w:val="18"/>
              </w:rPr>
              <w:t>37.405</w:t>
            </w:r>
          </w:p>
        </w:tc>
        <w:tc>
          <w:tcPr>
            <w:tcW w:w="95" w:type="pct"/>
            <w:tcBorders>
              <w:top w:val="nil"/>
              <w:left w:val="nil"/>
              <w:bottom w:val="nil"/>
              <w:right w:val="nil"/>
            </w:tcBorders>
            <w:shd w:val="clear" w:color="auto" w:fill="auto"/>
            <w:noWrap/>
            <w:vAlign w:val="bottom"/>
            <w:hideMark/>
          </w:tcPr>
          <w:p w14:paraId="70E4AC57" w14:textId="77777777" w:rsidR="00B518D8" w:rsidRPr="00F2589A" w:rsidRDefault="00B518D8" w:rsidP="00B518D8">
            <w:pPr>
              <w:jc w:val="right"/>
              <w:rPr>
                <w:rFonts w:ascii="Trebuchet MS" w:hAnsi="Trebuchet MS" w:cs="Arial"/>
                <w:b/>
                <w:bCs/>
                <w:sz w:val="18"/>
                <w:szCs w:val="18"/>
              </w:rPr>
            </w:pPr>
          </w:p>
        </w:tc>
        <w:tc>
          <w:tcPr>
            <w:tcW w:w="738" w:type="pct"/>
            <w:tcBorders>
              <w:top w:val="single" w:sz="4" w:space="0" w:color="auto"/>
              <w:left w:val="nil"/>
              <w:bottom w:val="double" w:sz="6" w:space="0" w:color="auto"/>
              <w:right w:val="nil"/>
            </w:tcBorders>
            <w:shd w:val="clear" w:color="auto" w:fill="auto"/>
            <w:noWrap/>
            <w:vAlign w:val="bottom"/>
            <w:hideMark/>
          </w:tcPr>
          <w:p w14:paraId="0FB477E0" w14:textId="005F402E" w:rsidR="00B518D8" w:rsidRPr="00F2589A" w:rsidRDefault="00B518D8" w:rsidP="00B518D8">
            <w:pPr>
              <w:jc w:val="right"/>
              <w:rPr>
                <w:rFonts w:ascii="Trebuchet MS" w:hAnsi="Trebuchet MS" w:cs="Arial"/>
                <w:b/>
                <w:bCs/>
                <w:sz w:val="18"/>
                <w:szCs w:val="18"/>
              </w:rPr>
            </w:pPr>
            <w:r w:rsidRPr="00F2589A">
              <w:rPr>
                <w:rFonts w:ascii="Trebuchet MS" w:hAnsi="Trebuchet MS" w:cs="Arial"/>
                <w:b/>
                <w:bCs/>
                <w:sz w:val="18"/>
                <w:szCs w:val="18"/>
              </w:rPr>
              <w:t>37.974</w:t>
            </w:r>
          </w:p>
        </w:tc>
        <w:tc>
          <w:tcPr>
            <w:tcW w:w="95" w:type="pct"/>
            <w:tcBorders>
              <w:top w:val="nil"/>
              <w:left w:val="nil"/>
              <w:bottom w:val="nil"/>
              <w:right w:val="nil"/>
            </w:tcBorders>
            <w:shd w:val="clear" w:color="auto" w:fill="auto"/>
            <w:noWrap/>
            <w:vAlign w:val="bottom"/>
            <w:hideMark/>
          </w:tcPr>
          <w:p w14:paraId="19678001" w14:textId="77777777" w:rsidR="00B518D8" w:rsidRPr="00F2589A" w:rsidRDefault="00B518D8" w:rsidP="00B518D8">
            <w:pPr>
              <w:jc w:val="right"/>
              <w:rPr>
                <w:rFonts w:ascii="Trebuchet MS" w:hAnsi="Trebuchet MS" w:cs="Arial"/>
                <w:b/>
                <w:bCs/>
                <w:sz w:val="18"/>
                <w:szCs w:val="18"/>
              </w:rPr>
            </w:pPr>
          </w:p>
        </w:tc>
        <w:tc>
          <w:tcPr>
            <w:tcW w:w="740" w:type="pct"/>
            <w:tcBorders>
              <w:top w:val="single" w:sz="4" w:space="0" w:color="auto"/>
              <w:left w:val="nil"/>
              <w:bottom w:val="double" w:sz="6" w:space="0" w:color="auto"/>
              <w:right w:val="nil"/>
            </w:tcBorders>
            <w:shd w:val="clear" w:color="auto" w:fill="auto"/>
            <w:noWrap/>
            <w:vAlign w:val="bottom"/>
            <w:hideMark/>
          </w:tcPr>
          <w:p w14:paraId="32A65F9C" w14:textId="38890711" w:rsidR="00B518D8" w:rsidRPr="00F2589A" w:rsidRDefault="00B518D8" w:rsidP="00B518D8">
            <w:pPr>
              <w:jc w:val="right"/>
              <w:rPr>
                <w:rFonts w:ascii="Trebuchet MS" w:hAnsi="Trebuchet MS" w:cs="Arial"/>
                <w:b/>
                <w:bCs/>
                <w:sz w:val="18"/>
                <w:szCs w:val="18"/>
              </w:rPr>
            </w:pPr>
            <w:r w:rsidRPr="00F2589A">
              <w:rPr>
                <w:rFonts w:ascii="Trebuchet MS" w:hAnsi="Trebuchet MS" w:cs="Arial"/>
                <w:b/>
                <w:bCs/>
                <w:sz w:val="18"/>
                <w:szCs w:val="18"/>
              </w:rPr>
              <w:t>38.543</w:t>
            </w:r>
          </w:p>
        </w:tc>
        <w:tc>
          <w:tcPr>
            <w:tcW w:w="95" w:type="pct"/>
            <w:tcBorders>
              <w:top w:val="nil"/>
              <w:left w:val="nil"/>
              <w:bottom w:val="nil"/>
              <w:right w:val="nil"/>
            </w:tcBorders>
            <w:shd w:val="clear" w:color="auto" w:fill="auto"/>
            <w:noWrap/>
            <w:vAlign w:val="bottom"/>
            <w:hideMark/>
          </w:tcPr>
          <w:p w14:paraId="33AEB4D2" w14:textId="77777777" w:rsidR="00B518D8" w:rsidRPr="00F2589A" w:rsidRDefault="00B518D8" w:rsidP="00B518D8">
            <w:pPr>
              <w:jc w:val="right"/>
              <w:rPr>
                <w:rFonts w:ascii="Trebuchet MS" w:hAnsi="Trebuchet MS" w:cs="Arial"/>
                <w:b/>
                <w:bCs/>
                <w:sz w:val="18"/>
                <w:szCs w:val="18"/>
              </w:rPr>
            </w:pPr>
          </w:p>
        </w:tc>
        <w:tc>
          <w:tcPr>
            <w:tcW w:w="736" w:type="pct"/>
            <w:tcBorders>
              <w:top w:val="single" w:sz="4" w:space="0" w:color="auto"/>
              <w:left w:val="nil"/>
              <w:bottom w:val="double" w:sz="6" w:space="0" w:color="auto"/>
              <w:right w:val="nil"/>
            </w:tcBorders>
            <w:shd w:val="clear" w:color="auto" w:fill="auto"/>
            <w:noWrap/>
            <w:vAlign w:val="bottom"/>
            <w:hideMark/>
          </w:tcPr>
          <w:p w14:paraId="505BAB43" w14:textId="7DE46B22" w:rsidR="00B518D8" w:rsidRPr="00F2589A" w:rsidRDefault="00B518D8" w:rsidP="00B518D8">
            <w:pPr>
              <w:jc w:val="right"/>
              <w:rPr>
                <w:rFonts w:ascii="Trebuchet MS" w:hAnsi="Trebuchet MS" w:cs="Arial"/>
                <w:b/>
                <w:bCs/>
                <w:sz w:val="18"/>
                <w:szCs w:val="18"/>
              </w:rPr>
            </w:pPr>
            <w:r w:rsidRPr="00F2589A">
              <w:rPr>
                <w:rFonts w:ascii="Trebuchet MS" w:hAnsi="Trebuchet MS" w:cs="Arial"/>
                <w:b/>
                <w:bCs/>
                <w:sz w:val="18"/>
                <w:szCs w:val="18"/>
              </w:rPr>
              <w:t>38.428</w:t>
            </w:r>
          </w:p>
        </w:tc>
      </w:tr>
    </w:tbl>
    <w:p w14:paraId="1E56F24D" w14:textId="77777777" w:rsidR="000906A2" w:rsidRPr="00F2589A" w:rsidRDefault="000906A2" w:rsidP="00D01BF9">
      <w:pPr>
        <w:spacing w:line="276" w:lineRule="auto"/>
        <w:rPr>
          <w:rFonts w:ascii="Trebuchet MS" w:hAnsi="Trebuchet MS" w:cs="Arial"/>
          <w:b/>
          <w:bCs/>
          <w:color w:val="000000" w:themeColor="text1"/>
        </w:rPr>
      </w:pPr>
    </w:p>
    <w:p w14:paraId="1DA5EFEB" w14:textId="77777777" w:rsidR="000906A2" w:rsidRPr="00F2589A" w:rsidRDefault="000906A2" w:rsidP="00D01BF9">
      <w:pPr>
        <w:spacing w:line="276" w:lineRule="auto"/>
        <w:rPr>
          <w:rFonts w:ascii="Trebuchet MS" w:hAnsi="Trebuchet MS" w:cs="Arial"/>
          <w:b/>
          <w:bCs/>
          <w:color w:val="000000" w:themeColor="text1"/>
        </w:rPr>
      </w:pPr>
    </w:p>
    <w:p w14:paraId="0A2CF0CA" w14:textId="1BB9E99E" w:rsidR="008747AD" w:rsidRPr="00F2589A" w:rsidRDefault="008747AD"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Impostos sobre a renda</w:t>
      </w:r>
    </w:p>
    <w:p w14:paraId="4644032D" w14:textId="77777777" w:rsidR="00B27C0C" w:rsidRPr="00F2589A" w:rsidRDefault="00B27C0C" w:rsidP="00282DC5">
      <w:pPr>
        <w:pStyle w:val="PargrafodaLista"/>
        <w:widowControl w:val="0"/>
        <w:suppressAutoHyphens/>
        <w:autoSpaceDE w:val="0"/>
        <w:autoSpaceDN w:val="0"/>
        <w:adjustRightInd w:val="0"/>
        <w:ind w:left="567"/>
        <w:jc w:val="both"/>
        <w:rPr>
          <w:rFonts w:ascii="Trebuchet MS" w:hAnsi="Trebuchet MS" w:cs="Arial"/>
          <w:b/>
          <w:bCs/>
          <w:color w:val="000000" w:themeColor="text1"/>
          <w:sz w:val="24"/>
          <w:szCs w:val="24"/>
        </w:rPr>
      </w:pPr>
    </w:p>
    <w:tbl>
      <w:tblPr>
        <w:tblW w:w="4688" w:type="pct"/>
        <w:tblInd w:w="567" w:type="dxa"/>
        <w:tblLayout w:type="fixed"/>
        <w:tblCellMar>
          <w:left w:w="70" w:type="dxa"/>
          <w:right w:w="70" w:type="dxa"/>
        </w:tblCellMar>
        <w:tblLook w:val="04A0" w:firstRow="1" w:lastRow="0" w:firstColumn="1" w:lastColumn="0" w:noHBand="0" w:noVBand="1"/>
      </w:tblPr>
      <w:tblGrid>
        <w:gridCol w:w="2834"/>
        <w:gridCol w:w="165"/>
        <w:gridCol w:w="1255"/>
        <w:gridCol w:w="160"/>
        <w:gridCol w:w="1232"/>
        <w:gridCol w:w="9"/>
        <w:gridCol w:w="153"/>
        <w:gridCol w:w="9"/>
        <w:gridCol w:w="1221"/>
        <w:gridCol w:w="160"/>
        <w:gridCol w:w="1308"/>
      </w:tblGrid>
      <w:tr w:rsidR="006B02AC" w:rsidRPr="00F2589A" w14:paraId="3F4B3F32" w14:textId="77777777" w:rsidTr="00D01BF9">
        <w:trPr>
          <w:trHeight w:val="20"/>
        </w:trPr>
        <w:tc>
          <w:tcPr>
            <w:tcW w:w="1666" w:type="pct"/>
            <w:tcBorders>
              <w:top w:val="nil"/>
              <w:left w:val="nil"/>
              <w:bottom w:val="nil"/>
              <w:right w:val="nil"/>
            </w:tcBorders>
            <w:shd w:val="clear" w:color="auto" w:fill="auto"/>
            <w:noWrap/>
            <w:vAlign w:val="center"/>
            <w:hideMark/>
          </w:tcPr>
          <w:p w14:paraId="6C81EE07" w14:textId="77777777" w:rsidR="00C66DF4" w:rsidRPr="00F2589A" w:rsidRDefault="00C66DF4">
            <w:pPr>
              <w:rPr>
                <w:sz w:val="18"/>
                <w:szCs w:val="18"/>
              </w:rPr>
            </w:pPr>
          </w:p>
        </w:tc>
        <w:tc>
          <w:tcPr>
            <w:tcW w:w="97" w:type="pct"/>
            <w:tcBorders>
              <w:top w:val="nil"/>
              <w:left w:val="nil"/>
              <w:bottom w:val="nil"/>
              <w:right w:val="nil"/>
            </w:tcBorders>
            <w:shd w:val="clear" w:color="auto" w:fill="auto"/>
            <w:noWrap/>
            <w:vAlign w:val="center"/>
            <w:hideMark/>
          </w:tcPr>
          <w:p w14:paraId="4F957CAE" w14:textId="77777777" w:rsidR="00C66DF4" w:rsidRPr="00F2589A" w:rsidRDefault="00C66DF4">
            <w:pPr>
              <w:rPr>
                <w:sz w:val="18"/>
                <w:szCs w:val="18"/>
              </w:rPr>
            </w:pPr>
          </w:p>
        </w:tc>
        <w:tc>
          <w:tcPr>
            <w:tcW w:w="1561" w:type="pct"/>
            <w:gridSpan w:val="4"/>
            <w:tcBorders>
              <w:top w:val="nil"/>
              <w:left w:val="nil"/>
              <w:bottom w:val="single" w:sz="4" w:space="0" w:color="auto"/>
              <w:right w:val="nil"/>
            </w:tcBorders>
            <w:shd w:val="clear" w:color="auto" w:fill="auto"/>
            <w:vAlign w:val="center"/>
            <w:hideMark/>
          </w:tcPr>
          <w:p w14:paraId="34DCEC9D" w14:textId="77777777" w:rsidR="00C66DF4" w:rsidRPr="00F2589A" w:rsidRDefault="00C66DF4">
            <w:pPr>
              <w:jc w:val="center"/>
              <w:rPr>
                <w:rFonts w:ascii="Trebuchet MS" w:hAnsi="Trebuchet MS" w:cs="Arial"/>
                <w:b/>
                <w:bCs/>
                <w:sz w:val="18"/>
                <w:szCs w:val="18"/>
              </w:rPr>
            </w:pPr>
            <w:r w:rsidRPr="00F2589A">
              <w:rPr>
                <w:rFonts w:ascii="Trebuchet MS" w:hAnsi="Trebuchet MS" w:cs="Arial"/>
                <w:b/>
                <w:bCs/>
                <w:sz w:val="18"/>
                <w:szCs w:val="18"/>
              </w:rPr>
              <w:t>Controladora</w:t>
            </w:r>
          </w:p>
        </w:tc>
        <w:tc>
          <w:tcPr>
            <w:tcW w:w="95" w:type="pct"/>
            <w:gridSpan w:val="2"/>
            <w:tcBorders>
              <w:top w:val="nil"/>
              <w:left w:val="nil"/>
              <w:bottom w:val="nil"/>
              <w:right w:val="nil"/>
            </w:tcBorders>
            <w:shd w:val="clear" w:color="auto" w:fill="auto"/>
            <w:noWrap/>
            <w:vAlign w:val="center"/>
            <w:hideMark/>
          </w:tcPr>
          <w:p w14:paraId="1A6E0EDD" w14:textId="77777777" w:rsidR="00C66DF4" w:rsidRPr="00F2589A" w:rsidRDefault="00C66DF4">
            <w:pPr>
              <w:jc w:val="center"/>
              <w:rPr>
                <w:rFonts w:ascii="Trebuchet MS" w:hAnsi="Trebuchet MS" w:cs="Arial"/>
                <w:b/>
                <w:bCs/>
                <w:sz w:val="18"/>
                <w:szCs w:val="18"/>
              </w:rPr>
            </w:pPr>
          </w:p>
        </w:tc>
        <w:tc>
          <w:tcPr>
            <w:tcW w:w="1581" w:type="pct"/>
            <w:gridSpan w:val="3"/>
            <w:tcBorders>
              <w:top w:val="nil"/>
              <w:left w:val="nil"/>
              <w:bottom w:val="single" w:sz="4" w:space="0" w:color="auto"/>
              <w:right w:val="nil"/>
            </w:tcBorders>
            <w:shd w:val="clear" w:color="auto" w:fill="auto"/>
            <w:vAlign w:val="center"/>
            <w:hideMark/>
          </w:tcPr>
          <w:p w14:paraId="0B3D073C" w14:textId="77777777" w:rsidR="00C66DF4" w:rsidRPr="00F2589A" w:rsidRDefault="00C66DF4">
            <w:pPr>
              <w:jc w:val="center"/>
              <w:rPr>
                <w:rFonts w:ascii="Trebuchet MS" w:hAnsi="Trebuchet MS" w:cs="Arial"/>
                <w:b/>
                <w:bCs/>
                <w:sz w:val="18"/>
                <w:szCs w:val="18"/>
              </w:rPr>
            </w:pPr>
            <w:r w:rsidRPr="00F2589A">
              <w:rPr>
                <w:rFonts w:ascii="Trebuchet MS" w:hAnsi="Trebuchet MS" w:cs="Arial"/>
                <w:b/>
                <w:bCs/>
                <w:sz w:val="18"/>
                <w:szCs w:val="18"/>
              </w:rPr>
              <w:t>Consolidado</w:t>
            </w:r>
          </w:p>
        </w:tc>
      </w:tr>
      <w:tr w:rsidR="00D01BF9" w:rsidRPr="00F2589A" w14:paraId="091804CA" w14:textId="77777777" w:rsidTr="00D01BF9">
        <w:trPr>
          <w:trHeight w:val="20"/>
        </w:trPr>
        <w:tc>
          <w:tcPr>
            <w:tcW w:w="1666" w:type="pct"/>
            <w:tcBorders>
              <w:top w:val="nil"/>
              <w:left w:val="nil"/>
              <w:bottom w:val="nil"/>
              <w:right w:val="nil"/>
            </w:tcBorders>
            <w:shd w:val="clear" w:color="auto" w:fill="auto"/>
            <w:noWrap/>
            <w:vAlign w:val="center"/>
            <w:hideMark/>
          </w:tcPr>
          <w:p w14:paraId="44C4360F" w14:textId="70BFF2E7"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Descrição</w:t>
            </w:r>
          </w:p>
        </w:tc>
        <w:tc>
          <w:tcPr>
            <w:tcW w:w="97" w:type="pct"/>
            <w:tcBorders>
              <w:top w:val="nil"/>
              <w:left w:val="nil"/>
              <w:bottom w:val="nil"/>
              <w:right w:val="nil"/>
            </w:tcBorders>
            <w:shd w:val="clear" w:color="auto" w:fill="auto"/>
            <w:vAlign w:val="center"/>
            <w:hideMark/>
          </w:tcPr>
          <w:p w14:paraId="365AAF92" w14:textId="77777777" w:rsidR="006B02AC" w:rsidRPr="00F2589A" w:rsidRDefault="006B02AC" w:rsidP="006B02AC">
            <w:pPr>
              <w:rPr>
                <w:sz w:val="18"/>
                <w:szCs w:val="18"/>
              </w:rPr>
            </w:pPr>
          </w:p>
        </w:tc>
        <w:tc>
          <w:tcPr>
            <w:tcW w:w="738" w:type="pct"/>
            <w:tcBorders>
              <w:top w:val="nil"/>
              <w:left w:val="nil"/>
              <w:bottom w:val="single" w:sz="4" w:space="0" w:color="auto"/>
              <w:right w:val="nil"/>
            </w:tcBorders>
            <w:shd w:val="clear" w:color="auto" w:fill="auto"/>
            <w:vAlign w:val="center"/>
            <w:hideMark/>
          </w:tcPr>
          <w:p w14:paraId="500E50E0" w14:textId="554E2A99"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2023</w:t>
            </w:r>
          </w:p>
        </w:tc>
        <w:tc>
          <w:tcPr>
            <w:tcW w:w="94" w:type="pct"/>
            <w:tcBorders>
              <w:top w:val="nil"/>
              <w:left w:val="nil"/>
              <w:bottom w:val="nil"/>
              <w:right w:val="nil"/>
            </w:tcBorders>
            <w:shd w:val="clear" w:color="auto" w:fill="auto"/>
            <w:vAlign w:val="center"/>
            <w:hideMark/>
          </w:tcPr>
          <w:p w14:paraId="50417D3D" w14:textId="77777777" w:rsidR="006B02AC" w:rsidRPr="00F2589A" w:rsidRDefault="006B02AC" w:rsidP="006B02AC">
            <w:pPr>
              <w:jc w:val="center"/>
              <w:rPr>
                <w:rFonts w:ascii="Trebuchet MS" w:hAnsi="Trebuchet MS" w:cs="Arial"/>
                <w:b/>
                <w:bCs/>
                <w:sz w:val="18"/>
                <w:szCs w:val="18"/>
              </w:rPr>
            </w:pPr>
          </w:p>
        </w:tc>
        <w:tc>
          <w:tcPr>
            <w:tcW w:w="724" w:type="pct"/>
            <w:tcBorders>
              <w:top w:val="nil"/>
              <w:left w:val="nil"/>
              <w:bottom w:val="single" w:sz="4" w:space="0" w:color="auto"/>
              <w:right w:val="nil"/>
            </w:tcBorders>
            <w:shd w:val="clear" w:color="auto" w:fill="auto"/>
            <w:vAlign w:val="center"/>
            <w:hideMark/>
          </w:tcPr>
          <w:p w14:paraId="7B6E5B28" w14:textId="32C5041A"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2022</w:t>
            </w:r>
          </w:p>
        </w:tc>
        <w:tc>
          <w:tcPr>
            <w:tcW w:w="95" w:type="pct"/>
            <w:gridSpan w:val="2"/>
            <w:tcBorders>
              <w:top w:val="nil"/>
              <w:left w:val="nil"/>
              <w:bottom w:val="nil"/>
              <w:right w:val="nil"/>
            </w:tcBorders>
            <w:shd w:val="clear" w:color="auto" w:fill="auto"/>
            <w:vAlign w:val="center"/>
            <w:hideMark/>
          </w:tcPr>
          <w:p w14:paraId="53AC111B" w14:textId="77777777" w:rsidR="006B02AC" w:rsidRPr="00F2589A" w:rsidRDefault="006B02AC" w:rsidP="006B02AC">
            <w:pPr>
              <w:jc w:val="center"/>
              <w:rPr>
                <w:rFonts w:ascii="Trebuchet MS" w:hAnsi="Trebuchet MS" w:cs="Arial"/>
                <w:b/>
                <w:bCs/>
                <w:sz w:val="18"/>
                <w:szCs w:val="18"/>
              </w:rPr>
            </w:pPr>
          </w:p>
        </w:tc>
        <w:tc>
          <w:tcPr>
            <w:tcW w:w="723" w:type="pct"/>
            <w:gridSpan w:val="2"/>
            <w:tcBorders>
              <w:top w:val="nil"/>
              <w:left w:val="nil"/>
              <w:bottom w:val="single" w:sz="4" w:space="0" w:color="auto"/>
              <w:right w:val="nil"/>
            </w:tcBorders>
            <w:shd w:val="clear" w:color="auto" w:fill="auto"/>
            <w:vAlign w:val="center"/>
            <w:hideMark/>
          </w:tcPr>
          <w:p w14:paraId="0B191127" w14:textId="4B3B2F17"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2023</w:t>
            </w:r>
          </w:p>
        </w:tc>
        <w:tc>
          <w:tcPr>
            <w:tcW w:w="94" w:type="pct"/>
            <w:tcBorders>
              <w:top w:val="nil"/>
              <w:left w:val="nil"/>
              <w:bottom w:val="nil"/>
              <w:right w:val="nil"/>
            </w:tcBorders>
            <w:shd w:val="clear" w:color="auto" w:fill="auto"/>
            <w:vAlign w:val="center"/>
            <w:hideMark/>
          </w:tcPr>
          <w:p w14:paraId="5BB3BE90" w14:textId="77777777" w:rsidR="006B02AC" w:rsidRPr="00F2589A" w:rsidRDefault="006B02AC" w:rsidP="006B02AC">
            <w:pPr>
              <w:jc w:val="center"/>
              <w:rPr>
                <w:rFonts w:ascii="Trebuchet MS" w:hAnsi="Trebuchet MS" w:cs="Arial"/>
                <w:b/>
                <w:bCs/>
                <w:sz w:val="18"/>
                <w:szCs w:val="18"/>
              </w:rPr>
            </w:pPr>
          </w:p>
        </w:tc>
        <w:tc>
          <w:tcPr>
            <w:tcW w:w="769" w:type="pct"/>
            <w:tcBorders>
              <w:top w:val="nil"/>
              <w:left w:val="nil"/>
              <w:bottom w:val="single" w:sz="4" w:space="0" w:color="auto"/>
              <w:right w:val="nil"/>
            </w:tcBorders>
            <w:shd w:val="clear" w:color="auto" w:fill="auto"/>
            <w:vAlign w:val="center"/>
            <w:hideMark/>
          </w:tcPr>
          <w:p w14:paraId="19A27966" w14:textId="388A506F" w:rsidR="006B02AC" w:rsidRPr="00F2589A" w:rsidRDefault="006B02AC" w:rsidP="006B02AC">
            <w:pPr>
              <w:jc w:val="center"/>
              <w:rPr>
                <w:rFonts w:ascii="Trebuchet MS" w:hAnsi="Trebuchet MS" w:cs="Arial"/>
                <w:b/>
                <w:bCs/>
                <w:sz w:val="18"/>
                <w:szCs w:val="18"/>
              </w:rPr>
            </w:pPr>
            <w:r w:rsidRPr="00F2589A">
              <w:rPr>
                <w:rFonts w:ascii="Trebuchet MS" w:hAnsi="Trebuchet MS" w:cs="Arial"/>
                <w:b/>
                <w:bCs/>
                <w:sz w:val="18"/>
                <w:szCs w:val="18"/>
              </w:rPr>
              <w:t>2022</w:t>
            </w:r>
          </w:p>
        </w:tc>
      </w:tr>
      <w:tr w:rsidR="006B02AC" w:rsidRPr="00F2589A" w14:paraId="623817BF" w14:textId="77777777" w:rsidTr="00D01BF9">
        <w:trPr>
          <w:trHeight w:val="20"/>
        </w:trPr>
        <w:tc>
          <w:tcPr>
            <w:tcW w:w="1666" w:type="pct"/>
            <w:tcBorders>
              <w:top w:val="nil"/>
              <w:left w:val="nil"/>
              <w:bottom w:val="single" w:sz="4" w:space="0" w:color="auto"/>
              <w:right w:val="nil"/>
            </w:tcBorders>
            <w:shd w:val="clear" w:color="auto" w:fill="auto"/>
            <w:noWrap/>
            <w:vAlign w:val="center"/>
            <w:hideMark/>
          </w:tcPr>
          <w:p w14:paraId="797C7ED7" w14:textId="77777777" w:rsidR="00C66DF4" w:rsidRPr="00F2589A" w:rsidRDefault="00C66DF4">
            <w:pPr>
              <w:jc w:val="center"/>
              <w:rPr>
                <w:rFonts w:ascii="Trebuchet MS" w:hAnsi="Trebuchet MS" w:cs="Arial"/>
                <w:b/>
                <w:bCs/>
                <w:sz w:val="18"/>
                <w:szCs w:val="18"/>
              </w:rPr>
            </w:pPr>
          </w:p>
        </w:tc>
        <w:tc>
          <w:tcPr>
            <w:tcW w:w="97" w:type="pct"/>
            <w:tcBorders>
              <w:top w:val="nil"/>
              <w:left w:val="nil"/>
              <w:bottom w:val="nil"/>
              <w:right w:val="nil"/>
            </w:tcBorders>
            <w:shd w:val="clear" w:color="auto" w:fill="auto"/>
            <w:vAlign w:val="center"/>
            <w:hideMark/>
          </w:tcPr>
          <w:p w14:paraId="381AE68E" w14:textId="77777777" w:rsidR="00C66DF4" w:rsidRPr="00F2589A" w:rsidRDefault="00C66DF4">
            <w:pPr>
              <w:rPr>
                <w:sz w:val="18"/>
                <w:szCs w:val="18"/>
              </w:rPr>
            </w:pPr>
          </w:p>
        </w:tc>
        <w:tc>
          <w:tcPr>
            <w:tcW w:w="738" w:type="pct"/>
            <w:tcBorders>
              <w:top w:val="nil"/>
              <w:left w:val="nil"/>
              <w:bottom w:val="nil"/>
              <w:right w:val="nil"/>
            </w:tcBorders>
            <w:shd w:val="clear" w:color="auto" w:fill="auto"/>
            <w:vAlign w:val="center"/>
            <w:hideMark/>
          </w:tcPr>
          <w:p w14:paraId="7B0BB784" w14:textId="77777777" w:rsidR="00C66DF4" w:rsidRPr="00F2589A" w:rsidRDefault="00C66DF4">
            <w:pPr>
              <w:jc w:val="both"/>
              <w:rPr>
                <w:sz w:val="18"/>
                <w:szCs w:val="18"/>
              </w:rPr>
            </w:pPr>
          </w:p>
        </w:tc>
        <w:tc>
          <w:tcPr>
            <w:tcW w:w="94" w:type="pct"/>
            <w:tcBorders>
              <w:top w:val="nil"/>
              <w:left w:val="nil"/>
              <w:bottom w:val="nil"/>
              <w:right w:val="nil"/>
            </w:tcBorders>
            <w:shd w:val="clear" w:color="auto" w:fill="auto"/>
            <w:vAlign w:val="center"/>
            <w:hideMark/>
          </w:tcPr>
          <w:p w14:paraId="0B8C2C4E" w14:textId="77777777" w:rsidR="00C66DF4" w:rsidRPr="00F2589A" w:rsidRDefault="00C66DF4">
            <w:pPr>
              <w:jc w:val="center"/>
              <w:rPr>
                <w:sz w:val="18"/>
                <w:szCs w:val="18"/>
              </w:rPr>
            </w:pPr>
          </w:p>
        </w:tc>
        <w:tc>
          <w:tcPr>
            <w:tcW w:w="724" w:type="pct"/>
            <w:tcBorders>
              <w:top w:val="nil"/>
              <w:left w:val="nil"/>
              <w:bottom w:val="nil"/>
              <w:right w:val="nil"/>
            </w:tcBorders>
            <w:shd w:val="clear" w:color="auto" w:fill="auto"/>
            <w:noWrap/>
            <w:vAlign w:val="center"/>
            <w:hideMark/>
          </w:tcPr>
          <w:p w14:paraId="1B8C6ECD" w14:textId="77777777" w:rsidR="00C66DF4" w:rsidRPr="00F2589A" w:rsidRDefault="00C66DF4">
            <w:pPr>
              <w:jc w:val="both"/>
              <w:rPr>
                <w:sz w:val="18"/>
                <w:szCs w:val="18"/>
              </w:rPr>
            </w:pPr>
          </w:p>
        </w:tc>
        <w:tc>
          <w:tcPr>
            <w:tcW w:w="95" w:type="pct"/>
            <w:gridSpan w:val="2"/>
            <w:tcBorders>
              <w:top w:val="nil"/>
              <w:left w:val="nil"/>
              <w:bottom w:val="nil"/>
              <w:right w:val="nil"/>
            </w:tcBorders>
            <w:shd w:val="clear" w:color="auto" w:fill="auto"/>
            <w:vAlign w:val="center"/>
            <w:hideMark/>
          </w:tcPr>
          <w:p w14:paraId="7583665E" w14:textId="77777777" w:rsidR="00C66DF4" w:rsidRPr="00F2589A" w:rsidRDefault="00C66DF4">
            <w:pPr>
              <w:jc w:val="center"/>
              <w:rPr>
                <w:sz w:val="18"/>
                <w:szCs w:val="18"/>
              </w:rPr>
            </w:pPr>
          </w:p>
        </w:tc>
        <w:tc>
          <w:tcPr>
            <w:tcW w:w="723" w:type="pct"/>
            <w:gridSpan w:val="2"/>
            <w:tcBorders>
              <w:top w:val="nil"/>
              <w:left w:val="nil"/>
              <w:bottom w:val="nil"/>
              <w:right w:val="nil"/>
            </w:tcBorders>
            <w:shd w:val="clear" w:color="auto" w:fill="auto"/>
            <w:vAlign w:val="center"/>
            <w:hideMark/>
          </w:tcPr>
          <w:p w14:paraId="4CFB1152" w14:textId="77777777" w:rsidR="00C66DF4" w:rsidRPr="00F2589A" w:rsidRDefault="00C66DF4">
            <w:pPr>
              <w:jc w:val="both"/>
              <w:rPr>
                <w:sz w:val="18"/>
                <w:szCs w:val="18"/>
              </w:rPr>
            </w:pPr>
          </w:p>
        </w:tc>
        <w:tc>
          <w:tcPr>
            <w:tcW w:w="94" w:type="pct"/>
            <w:tcBorders>
              <w:top w:val="nil"/>
              <w:left w:val="nil"/>
              <w:bottom w:val="nil"/>
              <w:right w:val="nil"/>
            </w:tcBorders>
            <w:shd w:val="clear" w:color="auto" w:fill="auto"/>
            <w:noWrap/>
            <w:vAlign w:val="center"/>
            <w:hideMark/>
          </w:tcPr>
          <w:p w14:paraId="56D4434A" w14:textId="77777777" w:rsidR="00C66DF4" w:rsidRPr="00F2589A" w:rsidRDefault="00C66DF4">
            <w:pPr>
              <w:jc w:val="center"/>
              <w:rPr>
                <w:sz w:val="18"/>
                <w:szCs w:val="18"/>
              </w:rPr>
            </w:pPr>
          </w:p>
        </w:tc>
        <w:tc>
          <w:tcPr>
            <w:tcW w:w="769" w:type="pct"/>
            <w:tcBorders>
              <w:top w:val="nil"/>
              <w:left w:val="nil"/>
              <w:bottom w:val="nil"/>
              <w:right w:val="nil"/>
            </w:tcBorders>
            <w:shd w:val="clear" w:color="auto" w:fill="auto"/>
            <w:vAlign w:val="center"/>
            <w:hideMark/>
          </w:tcPr>
          <w:p w14:paraId="2826592F" w14:textId="77777777" w:rsidR="00C66DF4" w:rsidRPr="00F2589A" w:rsidRDefault="00C66DF4">
            <w:pPr>
              <w:rPr>
                <w:sz w:val="18"/>
                <w:szCs w:val="18"/>
              </w:rPr>
            </w:pPr>
          </w:p>
        </w:tc>
      </w:tr>
      <w:tr w:rsidR="006B02AC" w:rsidRPr="00F2589A" w14:paraId="4D07F0E8" w14:textId="77777777" w:rsidTr="00D01BF9">
        <w:trPr>
          <w:trHeight w:val="20"/>
        </w:trPr>
        <w:tc>
          <w:tcPr>
            <w:tcW w:w="1666" w:type="pct"/>
            <w:tcBorders>
              <w:top w:val="single" w:sz="4" w:space="0" w:color="auto"/>
              <w:left w:val="nil"/>
              <w:bottom w:val="nil"/>
              <w:right w:val="nil"/>
            </w:tcBorders>
            <w:shd w:val="clear" w:color="auto" w:fill="auto"/>
            <w:noWrap/>
            <w:vAlign w:val="center"/>
            <w:hideMark/>
          </w:tcPr>
          <w:p w14:paraId="1CF3D2A8" w14:textId="77777777" w:rsidR="00C66DF4" w:rsidRPr="00F2589A" w:rsidRDefault="00C66DF4">
            <w:pPr>
              <w:rPr>
                <w:rFonts w:ascii="Trebuchet MS" w:hAnsi="Trebuchet MS" w:cs="Arial"/>
                <w:b/>
                <w:bCs/>
                <w:color w:val="000000"/>
                <w:sz w:val="18"/>
                <w:szCs w:val="18"/>
              </w:rPr>
            </w:pPr>
            <w:r w:rsidRPr="00F2589A">
              <w:rPr>
                <w:rFonts w:ascii="Trebuchet MS" w:hAnsi="Trebuchet MS" w:cs="Arial"/>
                <w:b/>
                <w:bCs/>
                <w:color w:val="000000"/>
                <w:sz w:val="18"/>
                <w:szCs w:val="18"/>
              </w:rPr>
              <w:t>Impostos correntes</w:t>
            </w:r>
          </w:p>
        </w:tc>
        <w:tc>
          <w:tcPr>
            <w:tcW w:w="97" w:type="pct"/>
            <w:tcBorders>
              <w:top w:val="nil"/>
              <w:left w:val="nil"/>
              <w:bottom w:val="nil"/>
              <w:right w:val="nil"/>
            </w:tcBorders>
            <w:shd w:val="clear" w:color="auto" w:fill="auto"/>
            <w:vAlign w:val="center"/>
            <w:hideMark/>
          </w:tcPr>
          <w:p w14:paraId="50E52975" w14:textId="77777777" w:rsidR="00C66DF4" w:rsidRPr="00F2589A" w:rsidRDefault="00C66DF4">
            <w:pPr>
              <w:rPr>
                <w:rFonts w:ascii="Trebuchet MS" w:hAnsi="Trebuchet MS" w:cs="Arial"/>
                <w:i/>
                <w:iCs/>
                <w:color w:val="000000"/>
                <w:sz w:val="18"/>
                <w:szCs w:val="18"/>
                <w:u w:val="single"/>
              </w:rPr>
            </w:pPr>
          </w:p>
        </w:tc>
        <w:tc>
          <w:tcPr>
            <w:tcW w:w="738" w:type="pct"/>
            <w:tcBorders>
              <w:top w:val="nil"/>
              <w:left w:val="nil"/>
              <w:bottom w:val="nil"/>
              <w:right w:val="nil"/>
            </w:tcBorders>
            <w:shd w:val="clear" w:color="auto" w:fill="auto"/>
            <w:vAlign w:val="center"/>
            <w:hideMark/>
          </w:tcPr>
          <w:p w14:paraId="027450B7" w14:textId="77777777" w:rsidR="00C66DF4" w:rsidRPr="00F2589A" w:rsidRDefault="00C66DF4">
            <w:pPr>
              <w:jc w:val="both"/>
              <w:rPr>
                <w:sz w:val="18"/>
                <w:szCs w:val="18"/>
              </w:rPr>
            </w:pPr>
          </w:p>
        </w:tc>
        <w:tc>
          <w:tcPr>
            <w:tcW w:w="94" w:type="pct"/>
            <w:tcBorders>
              <w:top w:val="nil"/>
              <w:left w:val="nil"/>
              <w:bottom w:val="nil"/>
              <w:right w:val="nil"/>
            </w:tcBorders>
            <w:shd w:val="clear" w:color="auto" w:fill="auto"/>
            <w:vAlign w:val="center"/>
            <w:hideMark/>
          </w:tcPr>
          <w:p w14:paraId="43491C7A" w14:textId="77777777" w:rsidR="00C66DF4" w:rsidRPr="00F2589A" w:rsidRDefault="00C66DF4">
            <w:pPr>
              <w:jc w:val="center"/>
              <w:rPr>
                <w:sz w:val="18"/>
                <w:szCs w:val="18"/>
              </w:rPr>
            </w:pPr>
          </w:p>
        </w:tc>
        <w:tc>
          <w:tcPr>
            <w:tcW w:w="724" w:type="pct"/>
            <w:tcBorders>
              <w:top w:val="nil"/>
              <w:left w:val="nil"/>
              <w:bottom w:val="nil"/>
              <w:right w:val="nil"/>
            </w:tcBorders>
            <w:shd w:val="clear" w:color="auto" w:fill="auto"/>
            <w:noWrap/>
            <w:vAlign w:val="center"/>
            <w:hideMark/>
          </w:tcPr>
          <w:p w14:paraId="66D63D4D" w14:textId="77777777" w:rsidR="00C66DF4" w:rsidRPr="00F2589A" w:rsidRDefault="00C66DF4">
            <w:pPr>
              <w:jc w:val="both"/>
              <w:rPr>
                <w:sz w:val="18"/>
                <w:szCs w:val="18"/>
              </w:rPr>
            </w:pPr>
          </w:p>
        </w:tc>
        <w:tc>
          <w:tcPr>
            <w:tcW w:w="95" w:type="pct"/>
            <w:gridSpan w:val="2"/>
            <w:tcBorders>
              <w:top w:val="nil"/>
              <w:left w:val="nil"/>
              <w:bottom w:val="nil"/>
              <w:right w:val="nil"/>
            </w:tcBorders>
            <w:shd w:val="clear" w:color="auto" w:fill="auto"/>
            <w:vAlign w:val="center"/>
            <w:hideMark/>
          </w:tcPr>
          <w:p w14:paraId="43FAA0AB" w14:textId="77777777" w:rsidR="00C66DF4" w:rsidRPr="00F2589A" w:rsidRDefault="00C66DF4">
            <w:pPr>
              <w:jc w:val="center"/>
              <w:rPr>
                <w:sz w:val="18"/>
                <w:szCs w:val="18"/>
              </w:rPr>
            </w:pPr>
          </w:p>
        </w:tc>
        <w:tc>
          <w:tcPr>
            <w:tcW w:w="723" w:type="pct"/>
            <w:gridSpan w:val="2"/>
            <w:tcBorders>
              <w:top w:val="nil"/>
              <w:left w:val="nil"/>
              <w:bottom w:val="nil"/>
              <w:right w:val="nil"/>
            </w:tcBorders>
            <w:shd w:val="clear" w:color="auto" w:fill="auto"/>
            <w:vAlign w:val="center"/>
            <w:hideMark/>
          </w:tcPr>
          <w:p w14:paraId="00F296F8" w14:textId="77777777" w:rsidR="00C66DF4" w:rsidRPr="00F2589A" w:rsidRDefault="00C66DF4">
            <w:pPr>
              <w:jc w:val="both"/>
              <w:rPr>
                <w:sz w:val="18"/>
                <w:szCs w:val="18"/>
              </w:rPr>
            </w:pPr>
          </w:p>
        </w:tc>
        <w:tc>
          <w:tcPr>
            <w:tcW w:w="94" w:type="pct"/>
            <w:tcBorders>
              <w:top w:val="nil"/>
              <w:left w:val="nil"/>
              <w:bottom w:val="nil"/>
              <w:right w:val="nil"/>
            </w:tcBorders>
            <w:shd w:val="clear" w:color="auto" w:fill="auto"/>
            <w:noWrap/>
            <w:vAlign w:val="center"/>
            <w:hideMark/>
          </w:tcPr>
          <w:p w14:paraId="75964936" w14:textId="77777777" w:rsidR="00C66DF4" w:rsidRPr="00F2589A" w:rsidRDefault="00C66DF4">
            <w:pPr>
              <w:jc w:val="center"/>
              <w:rPr>
                <w:sz w:val="18"/>
                <w:szCs w:val="18"/>
              </w:rPr>
            </w:pPr>
          </w:p>
        </w:tc>
        <w:tc>
          <w:tcPr>
            <w:tcW w:w="769" w:type="pct"/>
            <w:tcBorders>
              <w:top w:val="nil"/>
              <w:left w:val="nil"/>
              <w:bottom w:val="nil"/>
              <w:right w:val="nil"/>
            </w:tcBorders>
            <w:shd w:val="clear" w:color="auto" w:fill="auto"/>
            <w:vAlign w:val="center"/>
            <w:hideMark/>
          </w:tcPr>
          <w:p w14:paraId="21838166" w14:textId="77777777" w:rsidR="00C66DF4" w:rsidRPr="00F2589A" w:rsidRDefault="00C66DF4">
            <w:pPr>
              <w:rPr>
                <w:sz w:val="18"/>
                <w:szCs w:val="18"/>
              </w:rPr>
            </w:pPr>
          </w:p>
        </w:tc>
      </w:tr>
      <w:tr w:rsidR="006B02AC" w:rsidRPr="00F2589A" w14:paraId="797A980D" w14:textId="77777777" w:rsidTr="00D01BF9">
        <w:trPr>
          <w:trHeight w:val="20"/>
        </w:trPr>
        <w:tc>
          <w:tcPr>
            <w:tcW w:w="1666" w:type="pct"/>
            <w:tcBorders>
              <w:top w:val="nil"/>
              <w:left w:val="nil"/>
              <w:bottom w:val="nil"/>
              <w:right w:val="nil"/>
            </w:tcBorders>
            <w:shd w:val="clear" w:color="auto" w:fill="auto"/>
            <w:noWrap/>
            <w:vAlign w:val="center"/>
            <w:hideMark/>
          </w:tcPr>
          <w:p w14:paraId="44B1DFBA" w14:textId="77777777" w:rsidR="00C66DF4" w:rsidRPr="00F2589A" w:rsidRDefault="00C66DF4">
            <w:pPr>
              <w:rPr>
                <w:rFonts w:ascii="Trebuchet MS" w:hAnsi="Trebuchet MS" w:cs="Arial"/>
                <w:color w:val="000000"/>
                <w:sz w:val="18"/>
                <w:szCs w:val="18"/>
              </w:rPr>
            </w:pPr>
            <w:r w:rsidRPr="00F2589A">
              <w:rPr>
                <w:rFonts w:ascii="Trebuchet MS" w:hAnsi="Trebuchet MS" w:cs="Arial"/>
                <w:color w:val="000000"/>
                <w:sz w:val="18"/>
                <w:szCs w:val="18"/>
              </w:rPr>
              <w:t xml:space="preserve">(-) Imposto de renda </w:t>
            </w:r>
          </w:p>
        </w:tc>
        <w:tc>
          <w:tcPr>
            <w:tcW w:w="97" w:type="pct"/>
            <w:tcBorders>
              <w:top w:val="nil"/>
              <w:left w:val="nil"/>
              <w:bottom w:val="nil"/>
              <w:right w:val="nil"/>
            </w:tcBorders>
            <w:shd w:val="clear" w:color="auto" w:fill="auto"/>
            <w:vAlign w:val="center"/>
            <w:hideMark/>
          </w:tcPr>
          <w:p w14:paraId="76E0CE8A" w14:textId="77777777" w:rsidR="00C66DF4" w:rsidRPr="00F2589A" w:rsidRDefault="00C66DF4">
            <w:pPr>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29607A85" w14:textId="5B5753EB"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(26.801)</w:t>
            </w:r>
          </w:p>
        </w:tc>
        <w:tc>
          <w:tcPr>
            <w:tcW w:w="94" w:type="pct"/>
            <w:tcBorders>
              <w:top w:val="nil"/>
              <w:left w:val="nil"/>
              <w:bottom w:val="nil"/>
              <w:right w:val="nil"/>
            </w:tcBorders>
            <w:shd w:val="clear" w:color="auto" w:fill="auto"/>
            <w:vAlign w:val="bottom"/>
            <w:hideMark/>
          </w:tcPr>
          <w:p w14:paraId="754919DA" w14:textId="77777777" w:rsidR="00C66DF4" w:rsidRPr="00F2589A" w:rsidRDefault="00C66DF4" w:rsidP="00C66DF4">
            <w:pPr>
              <w:jc w:val="right"/>
              <w:rPr>
                <w:rFonts w:ascii="Trebuchet MS" w:hAnsi="Trebuchet MS" w:cs="Arial"/>
                <w:color w:val="000000"/>
                <w:sz w:val="18"/>
                <w:szCs w:val="18"/>
              </w:rPr>
            </w:pPr>
          </w:p>
        </w:tc>
        <w:tc>
          <w:tcPr>
            <w:tcW w:w="724" w:type="pct"/>
            <w:tcBorders>
              <w:top w:val="nil"/>
              <w:left w:val="nil"/>
              <w:bottom w:val="nil"/>
              <w:right w:val="nil"/>
            </w:tcBorders>
            <w:shd w:val="clear" w:color="auto" w:fill="auto"/>
            <w:vAlign w:val="bottom"/>
            <w:hideMark/>
          </w:tcPr>
          <w:p w14:paraId="1071C2B9" w14:textId="403B4AB8"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(6.401)</w:t>
            </w:r>
          </w:p>
        </w:tc>
        <w:tc>
          <w:tcPr>
            <w:tcW w:w="95" w:type="pct"/>
            <w:gridSpan w:val="2"/>
            <w:tcBorders>
              <w:top w:val="nil"/>
              <w:left w:val="nil"/>
              <w:bottom w:val="nil"/>
              <w:right w:val="nil"/>
            </w:tcBorders>
            <w:shd w:val="clear" w:color="auto" w:fill="auto"/>
            <w:vAlign w:val="bottom"/>
            <w:hideMark/>
          </w:tcPr>
          <w:p w14:paraId="7747F6DD" w14:textId="77777777" w:rsidR="00C66DF4" w:rsidRPr="00F2589A" w:rsidRDefault="00C66DF4" w:rsidP="00C66DF4">
            <w:pPr>
              <w:jc w:val="right"/>
              <w:rPr>
                <w:rFonts w:ascii="Trebuchet MS" w:hAnsi="Trebuchet MS" w:cs="Arial"/>
                <w:color w:val="000000"/>
                <w:sz w:val="18"/>
                <w:szCs w:val="18"/>
              </w:rPr>
            </w:pPr>
          </w:p>
        </w:tc>
        <w:tc>
          <w:tcPr>
            <w:tcW w:w="723" w:type="pct"/>
            <w:gridSpan w:val="2"/>
            <w:tcBorders>
              <w:top w:val="nil"/>
              <w:left w:val="nil"/>
              <w:bottom w:val="nil"/>
              <w:right w:val="nil"/>
            </w:tcBorders>
            <w:shd w:val="clear" w:color="auto" w:fill="auto"/>
            <w:vAlign w:val="bottom"/>
            <w:hideMark/>
          </w:tcPr>
          <w:p w14:paraId="1ED67D50" w14:textId="3DAE4CCF"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(30.027)</w:t>
            </w:r>
          </w:p>
        </w:tc>
        <w:tc>
          <w:tcPr>
            <w:tcW w:w="94" w:type="pct"/>
            <w:tcBorders>
              <w:top w:val="nil"/>
              <w:left w:val="nil"/>
              <w:bottom w:val="nil"/>
              <w:right w:val="nil"/>
            </w:tcBorders>
            <w:shd w:val="clear" w:color="auto" w:fill="auto"/>
            <w:noWrap/>
            <w:vAlign w:val="bottom"/>
            <w:hideMark/>
          </w:tcPr>
          <w:p w14:paraId="259237D0" w14:textId="77777777" w:rsidR="00C66DF4" w:rsidRPr="00F2589A" w:rsidRDefault="00C66DF4" w:rsidP="00C66DF4">
            <w:pPr>
              <w:jc w:val="right"/>
              <w:rPr>
                <w:rFonts w:ascii="Trebuchet MS" w:hAnsi="Trebuchet MS" w:cs="Arial"/>
                <w:color w:val="000000"/>
                <w:sz w:val="18"/>
                <w:szCs w:val="18"/>
              </w:rPr>
            </w:pPr>
          </w:p>
        </w:tc>
        <w:tc>
          <w:tcPr>
            <w:tcW w:w="769" w:type="pct"/>
            <w:tcBorders>
              <w:top w:val="nil"/>
              <w:left w:val="nil"/>
              <w:bottom w:val="nil"/>
              <w:right w:val="nil"/>
            </w:tcBorders>
            <w:shd w:val="clear" w:color="auto" w:fill="auto"/>
            <w:vAlign w:val="bottom"/>
            <w:hideMark/>
          </w:tcPr>
          <w:p w14:paraId="7573E08E" w14:textId="62C5847A"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(7.535)</w:t>
            </w:r>
          </w:p>
        </w:tc>
      </w:tr>
      <w:tr w:rsidR="006B02AC" w:rsidRPr="00F2589A" w14:paraId="166A0C42" w14:textId="77777777" w:rsidTr="00D01BF9">
        <w:trPr>
          <w:trHeight w:val="20"/>
        </w:trPr>
        <w:tc>
          <w:tcPr>
            <w:tcW w:w="1763" w:type="pct"/>
            <w:gridSpan w:val="2"/>
            <w:tcBorders>
              <w:top w:val="nil"/>
              <w:left w:val="nil"/>
              <w:bottom w:val="nil"/>
              <w:right w:val="nil"/>
            </w:tcBorders>
            <w:shd w:val="clear" w:color="auto" w:fill="auto"/>
            <w:noWrap/>
            <w:vAlign w:val="center"/>
            <w:hideMark/>
          </w:tcPr>
          <w:p w14:paraId="6F281D49" w14:textId="77777777" w:rsidR="00C66DF4" w:rsidRPr="00F2589A" w:rsidRDefault="00C66DF4">
            <w:pPr>
              <w:rPr>
                <w:rFonts w:ascii="Trebuchet MS" w:hAnsi="Trebuchet MS" w:cs="Arial"/>
                <w:color w:val="000000"/>
                <w:sz w:val="18"/>
                <w:szCs w:val="18"/>
              </w:rPr>
            </w:pPr>
            <w:r w:rsidRPr="00F2589A">
              <w:rPr>
                <w:rFonts w:ascii="Trebuchet MS" w:hAnsi="Trebuchet MS" w:cs="Arial"/>
                <w:color w:val="000000"/>
                <w:sz w:val="18"/>
                <w:szCs w:val="18"/>
              </w:rPr>
              <w:t>(+) Incentivo Fiscal - SUDENE</w:t>
            </w:r>
          </w:p>
        </w:tc>
        <w:tc>
          <w:tcPr>
            <w:tcW w:w="738" w:type="pct"/>
            <w:tcBorders>
              <w:top w:val="nil"/>
              <w:left w:val="nil"/>
              <w:bottom w:val="nil"/>
              <w:right w:val="nil"/>
            </w:tcBorders>
            <w:shd w:val="clear" w:color="auto" w:fill="auto"/>
            <w:vAlign w:val="bottom"/>
            <w:hideMark/>
          </w:tcPr>
          <w:p w14:paraId="70F86F61" w14:textId="73D6A7F2"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16.171</w:t>
            </w:r>
          </w:p>
        </w:tc>
        <w:tc>
          <w:tcPr>
            <w:tcW w:w="94" w:type="pct"/>
            <w:tcBorders>
              <w:top w:val="nil"/>
              <w:left w:val="nil"/>
              <w:bottom w:val="nil"/>
              <w:right w:val="nil"/>
            </w:tcBorders>
            <w:shd w:val="clear" w:color="auto" w:fill="auto"/>
            <w:vAlign w:val="bottom"/>
            <w:hideMark/>
          </w:tcPr>
          <w:p w14:paraId="05D5D1CE" w14:textId="77777777" w:rsidR="00C66DF4" w:rsidRPr="00F2589A" w:rsidRDefault="00C66DF4" w:rsidP="00C66DF4">
            <w:pPr>
              <w:jc w:val="right"/>
              <w:rPr>
                <w:rFonts w:ascii="Trebuchet MS" w:hAnsi="Trebuchet MS" w:cs="Arial"/>
                <w:color w:val="000000"/>
                <w:sz w:val="18"/>
                <w:szCs w:val="18"/>
              </w:rPr>
            </w:pPr>
          </w:p>
        </w:tc>
        <w:tc>
          <w:tcPr>
            <w:tcW w:w="724" w:type="pct"/>
            <w:tcBorders>
              <w:top w:val="nil"/>
              <w:left w:val="nil"/>
              <w:bottom w:val="nil"/>
              <w:right w:val="nil"/>
            </w:tcBorders>
            <w:shd w:val="clear" w:color="auto" w:fill="auto"/>
            <w:vAlign w:val="bottom"/>
            <w:hideMark/>
          </w:tcPr>
          <w:p w14:paraId="76DE7F29" w14:textId="5178C881"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1.120</w:t>
            </w:r>
          </w:p>
        </w:tc>
        <w:tc>
          <w:tcPr>
            <w:tcW w:w="95" w:type="pct"/>
            <w:gridSpan w:val="2"/>
            <w:tcBorders>
              <w:top w:val="nil"/>
              <w:left w:val="nil"/>
              <w:bottom w:val="nil"/>
              <w:right w:val="nil"/>
            </w:tcBorders>
            <w:shd w:val="clear" w:color="auto" w:fill="auto"/>
            <w:vAlign w:val="bottom"/>
            <w:hideMark/>
          </w:tcPr>
          <w:p w14:paraId="50C131FE" w14:textId="77777777" w:rsidR="00C66DF4" w:rsidRPr="00F2589A" w:rsidRDefault="00C66DF4" w:rsidP="00C66DF4">
            <w:pPr>
              <w:jc w:val="right"/>
              <w:rPr>
                <w:rFonts w:ascii="Trebuchet MS" w:hAnsi="Trebuchet MS" w:cs="Arial"/>
                <w:color w:val="000000"/>
                <w:sz w:val="18"/>
                <w:szCs w:val="18"/>
              </w:rPr>
            </w:pPr>
          </w:p>
        </w:tc>
        <w:tc>
          <w:tcPr>
            <w:tcW w:w="723" w:type="pct"/>
            <w:gridSpan w:val="2"/>
            <w:tcBorders>
              <w:top w:val="nil"/>
              <w:left w:val="nil"/>
              <w:bottom w:val="nil"/>
              <w:right w:val="nil"/>
            </w:tcBorders>
            <w:shd w:val="clear" w:color="auto" w:fill="auto"/>
            <w:vAlign w:val="bottom"/>
            <w:hideMark/>
          </w:tcPr>
          <w:p w14:paraId="1EA7BEE8" w14:textId="1A099378"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16.171</w:t>
            </w:r>
          </w:p>
        </w:tc>
        <w:tc>
          <w:tcPr>
            <w:tcW w:w="94" w:type="pct"/>
            <w:tcBorders>
              <w:top w:val="nil"/>
              <w:left w:val="nil"/>
              <w:bottom w:val="nil"/>
              <w:right w:val="nil"/>
            </w:tcBorders>
            <w:shd w:val="clear" w:color="auto" w:fill="auto"/>
            <w:noWrap/>
            <w:vAlign w:val="bottom"/>
            <w:hideMark/>
          </w:tcPr>
          <w:p w14:paraId="245397C2" w14:textId="77777777" w:rsidR="00C66DF4" w:rsidRPr="00F2589A" w:rsidRDefault="00C66DF4" w:rsidP="00C66DF4">
            <w:pPr>
              <w:jc w:val="right"/>
              <w:rPr>
                <w:rFonts w:ascii="Trebuchet MS" w:hAnsi="Trebuchet MS" w:cs="Arial"/>
                <w:color w:val="000000"/>
                <w:sz w:val="18"/>
                <w:szCs w:val="18"/>
              </w:rPr>
            </w:pPr>
          </w:p>
        </w:tc>
        <w:tc>
          <w:tcPr>
            <w:tcW w:w="769" w:type="pct"/>
            <w:tcBorders>
              <w:top w:val="nil"/>
              <w:left w:val="nil"/>
              <w:bottom w:val="nil"/>
              <w:right w:val="nil"/>
            </w:tcBorders>
            <w:shd w:val="clear" w:color="auto" w:fill="auto"/>
            <w:vAlign w:val="bottom"/>
            <w:hideMark/>
          </w:tcPr>
          <w:p w14:paraId="35F1C046" w14:textId="33825EFB"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1.120</w:t>
            </w:r>
          </w:p>
        </w:tc>
      </w:tr>
      <w:tr w:rsidR="006B02AC" w:rsidRPr="00F2589A" w14:paraId="4D699FA9" w14:textId="77777777" w:rsidTr="00D01BF9">
        <w:trPr>
          <w:trHeight w:val="20"/>
        </w:trPr>
        <w:tc>
          <w:tcPr>
            <w:tcW w:w="1763" w:type="pct"/>
            <w:gridSpan w:val="2"/>
            <w:tcBorders>
              <w:top w:val="nil"/>
              <w:left w:val="nil"/>
              <w:bottom w:val="nil"/>
              <w:right w:val="nil"/>
            </w:tcBorders>
            <w:shd w:val="clear" w:color="auto" w:fill="auto"/>
            <w:noWrap/>
            <w:vAlign w:val="center"/>
            <w:hideMark/>
          </w:tcPr>
          <w:p w14:paraId="7D64F6BF" w14:textId="77777777" w:rsidR="00C66DF4" w:rsidRPr="00F2589A" w:rsidRDefault="00C66DF4">
            <w:pPr>
              <w:rPr>
                <w:rFonts w:ascii="Trebuchet MS" w:hAnsi="Trebuchet MS" w:cs="Arial"/>
                <w:color w:val="000000"/>
                <w:sz w:val="18"/>
                <w:szCs w:val="18"/>
              </w:rPr>
            </w:pPr>
            <w:r w:rsidRPr="00F2589A">
              <w:rPr>
                <w:rFonts w:ascii="Trebuchet MS" w:hAnsi="Trebuchet MS" w:cs="Arial"/>
                <w:color w:val="000000"/>
                <w:sz w:val="18"/>
                <w:szCs w:val="18"/>
              </w:rPr>
              <w:t>(-) Contribuição social sobre o lucro líquido</w:t>
            </w:r>
          </w:p>
        </w:tc>
        <w:tc>
          <w:tcPr>
            <w:tcW w:w="738" w:type="pct"/>
            <w:tcBorders>
              <w:top w:val="nil"/>
              <w:left w:val="nil"/>
              <w:bottom w:val="nil"/>
              <w:right w:val="nil"/>
            </w:tcBorders>
            <w:shd w:val="clear" w:color="auto" w:fill="auto"/>
            <w:vAlign w:val="bottom"/>
            <w:hideMark/>
          </w:tcPr>
          <w:p w14:paraId="255AF520" w14:textId="2B82825A"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(9.977)</w:t>
            </w:r>
          </w:p>
        </w:tc>
        <w:tc>
          <w:tcPr>
            <w:tcW w:w="94" w:type="pct"/>
            <w:tcBorders>
              <w:top w:val="nil"/>
              <w:left w:val="nil"/>
              <w:bottom w:val="nil"/>
              <w:right w:val="nil"/>
            </w:tcBorders>
            <w:shd w:val="clear" w:color="auto" w:fill="auto"/>
            <w:vAlign w:val="bottom"/>
            <w:hideMark/>
          </w:tcPr>
          <w:p w14:paraId="2D7A8A4B" w14:textId="77777777" w:rsidR="00C66DF4" w:rsidRPr="00F2589A" w:rsidRDefault="00C66DF4" w:rsidP="00C66DF4">
            <w:pPr>
              <w:jc w:val="right"/>
              <w:rPr>
                <w:rFonts w:ascii="Trebuchet MS" w:hAnsi="Trebuchet MS" w:cs="Arial"/>
                <w:color w:val="000000"/>
                <w:sz w:val="18"/>
                <w:szCs w:val="18"/>
              </w:rPr>
            </w:pPr>
          </w:p>
        </w:tc>
        <w:tc>
          <w:tcPr>
            <w:tcW w:w="724" w:type="pct"/>
            <w:tcBorders>
              <w:top w:val="nil"/>
              <w:left w:val="nil"/>
              <w:bottom w:val="nil"/>
              <w:right w:val="nil"/>
            </w:tcBorders>
            <w:shd w:val="clear" w:color="auto" w:fill="auto"/>
            <w:vAlign w:val="bottom"/>
            <w:hideMark/>
          </w:tcPr>
          <w:p w14:paraId="51182587" w14:textId="48CF6EE4"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(2.297)</w:t>
            </w:r>
          </w:p>
        </w:tc>
        <w:tc>
          <w:tcPr>
            <w:tcW w:w="95" w:type="pct"/>
            <w:gridSpan w:val="2"/>
            <w:tcBorders>
              <w:top w:val="nil"/>
              <w:left w:val="nil"/>
              <w:bottom w:val="nil"/>
              <w:right w:val="nil"/>
            </w:tcBorders>
            <w:shd w:val="clear" w:color="auto" w:fill="auto"/>
            <w:vAlign w:val="bottom"/>
            <w:hideMark/>
          </w:tcPr>
          <w:p w14:paraId="2664946C" w14:textId="77777777" w:rsidR="00C66DF4" w:rsidRPr="00F2589A" w:rsidRDefault="00C66DF4" w:rsidP="00C66DF4">
            <w:pPr>
              <w:jc w:val="right"/>
              <w:rPr>
                <w:rFonts w:ascii="Trebuchet MS" w:hAnsi="Trebuchet MS" w:cs="Arial"/>
                <w:color w:val="000000"/>
                <w:sz w:val="18"/>
                <w:szCs w:val="18"/>
              </w:rPr>
            </w:pPr>
          </w:p>
        </w:tc>
        <w:tc>
          <w:tcPr>
            <w:tcW w:w="723" w:type="pct"/>
            <w:gridSpan w:val="2"/>
            <w:tcBorders>
              <w:top w:val="nil"/>
              <w:left w:val="nil"/>
              <w:bottom w:val="nil"/>
              <w:right w:val="nil"/>
            </w:tcBorders>
            <w:shd w:val="clear" w:color="auto" w:fill="auto"/>
            <w:vAlign w:val="bottom"/>
            <w:hideMark/>
          </w:tcPr>
          <w:p w14:paraId="7B9EA7AE" w14:textId="58DE0382"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(11.056)</w:t>
            </w:r>
          </w:p>
        </w:tc>
        <w:tc>
          <w:tcPr>
            <w:tcW w:w="94" w:type="pct"/>
            <w:tcBorders>
              <w:top w:val="nil"/>
              <w:left w:val="nil"/>
              <w:bottom w:val="nil"/>
              <w:right w:val="nil"/>
            </w:tcBorders>
            <w:shd w:val="clear" w:color="auto" w:fill="auto"/>
            <w:noWrap/>
            <w:vAlign w:val="bottom"/>
            <w:hideMark/>
          </w:tcPr>
          <w:p w14:paraId="1093C41C" w14:textId="77777777" w:rsidR="00C66DF4" w:rsidRPr="00F2589A" w:rsidRDefault="00C66DF4" w:rsidP="00C66DF4">
            <w:pPr>
              <w:jc w:val="right"/>
              <w:rPr>
                <w:rFonts w:ascii="Trebuchet MS" w:hAnsi="Trebuchet MS" w:cs="Arial"/>
                <w:color w:val="000000"/>
                <w:sz w:val="18"/>
                <w:szCs w:val="18"/>
              </w:rPr>
            </w:pPr>
          </w:p>
        </w:tc>
        <w:tc>
          <w:tcPr>
            <w:tcW w:w="769" w:type="pct"/>
            <w:tcBorders>
              <w:top w:val="nil"/>
              <w:left w:val="nil"/>
              <w:bottom w:val="nil"/>
              <w:right w:val="nil"/>
            </w:tcBorders>
            <w:shd w:val="clear" w:color="auto" w:fill="auto"/>
            <w:vAlign w:val="bottom"/>
            <w:hideMark/>
          </w:tcPr>
          <w:p w14:paraId="0FD7306E" w14:textId="58397488"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(2.724)</w:t>
            </w:r>
          </w:p>
        </w:tc>
      </w:tr>
      <w:tr w:rsidR="006B02AC" w:rsidRPr="00F2589A" w14:paraId="0F670ACC" w14:textId="77777777" w:rsidTr="00D01BF9">
        <w:trPr>
          <w:trHeight w:val="20"/>
        </w:trPr>
        <w:tc>
          <w:tcPr>
            <w:tcW w:w="1666" w:type="pct"/>
            <w:tcBorders>
              <w:top w:val="nil"/>
              <w:left w:val="nil"/>
              <w:bottom w:val="nil"/>
              <w:right w:val="nil"/>
            </w:tcBorders>
            <w:shd w:val="clear" w:color="auto" w:fill="auto"/>
            <w:noWrap/>
            <w:vAlign w:val="center"/>
            <w:hideMark/>
          </w:tcPr>
          <w:p w14:paraId="681EFCF8" w14:textId="77777777" w:rsidR="00C66DF4" w:rsidRPr="00F2589A" w:rsidRDefault="00C66DF4">
            <w:pPr>
              <w:jc w:val="right"/>
              <w:rPr>
                <w:rFonts w:ascii="Trebuchet MS" w:hAnsi="Trebuchet MS" w:cs="Arial"/>
                <w:color w:val="000000"/>
                <w:sz w:val="18"/>
                <w:szCs w:val="18"/>
              </w:rPr>
            </w:pPr>
          </w:p>
        </w:tc>
        <w:tc>
          <w:tcPr>
            <w:tcW w:w="97" w:type="pct"/>
            <w:tcBorders>
              <w:top w:val="nil"/>
              <w:left w:val="nil"/>
              <w:bottom w:val="nil"/>
              <w:right w:val="nil"/>
            </w:tcBorders>
            <w:shd w:val="clear" w:color="auto" w:fill="auto"/>
            <w:vAlign w:val="center"/>
            <w:hideMark/>
          </w:tcPr>
          <w:p w14:paraId="07DBA97D" w14:textId="77777777" w:rsidR="00C66DF4" w:rsidRPr="00F2589A" w:rsidRDefault="00C66DF4">
            <w:pPr>
              <w:rPr>
                <w:sz w:val="18"/>
                <w:szCs w:val="18"/>
              </w:rPr>
            </w:pPr>
          </w:p>
        </w:tc>
        <w:tc>
          <w:tcPr>
            <w:tcW w:w="738" w:type="pct"/>
            <w:tcBorders>
              <w:top w:val="nil"/>
              <w:left w:val="nil"/>
              <w:bottom w:val="single" w:sz="4" w:space="0" w:color="auto"/>
              <w:right w:val="nil"/>
            </w:tcBorders>
            <w:shd w:val="clear" w:color="auto" w:fill="auto"/>
            <w:vAlign w:val="bottom"/>
            <w:hideMark/>
          </w:tcPr>
          <w:p w14:paraId="1101C966" w14:textId="77777777" w:rsidR="00C66DF4" w:rsidRPr="00F2589A" w:rsidRDefault="00C66DF4" w:rsidP="00C66DF4">
            <w:pPr>
              <w:jc w:val="right"/>
              <w:rPr>
                <w:sz w:val="18"/>
                <w:szCs w:val="18"/>
              </w:rPr>
            </w:pPr>
          </w:p>
        </w:tc>
        <w:tc>
          <w:tcPr>
            <w:tcW w:w="94" w:type="pct"/>
            <w:tcBorders>
              <w:top w:val="nil"/>
              <w:left w:val="nil"/>
              <w:bottom w:val="nil"/>
              <w:right w:val="nil"/>
            </w:tcBorders>
            <w:shd w:val="clear" w:color="auto" w:fill="auto"/>
            <w:vAlign w:val="bottom"/>
            <w:hideMark/>
          </w:tcPr>
          <w:p w14:paraId="0C980F3F" w14:textId="77777777" w:rsidR="00C66DF4" w:rsidRPr="00F2589A" w:rsidRDefault="00C66DF4" w:rsidP="00C66DF4">
            <w:pPr>
              <w:jc w:val="right"/>
              <w:rPr>
                <w:sz w:val="18"/>
                <w:szCs w:val="18"/>
              </w:rPr>
            </w:pPr>
          </w:p>
        </w:tc>
        <w:tc>
          <w:tcPr>
            <w:tcW w:w="724" w:type="pct"/>
            <w:tcBorders>
              <w:top w:val="nil"/>
              <w:left w:val="nil"/>
              <w:bottom w:val="nil"/>
              <w:right w:val="nil"/>
            </w:tcBorders>
            <w:shd w:val="clear" w:color="auto" w:fill="auto"/>
            <w:vAlign w:val="bottom"/>
            <w:hideMark/>
          </w:tcPr>
          <w:p w14:paraId="408D9869" w14:textId="77777777" w:rsidR="00C66DF4" w:rsidRPr="00F2589A" w:rsidRDefault="00C66DF4" w:rsidP="00C66DF4">
            <w:pPr>
              <w:jc w:val="right"/>
              <w:rPr>
                <w:sz w:val="18"/>
                <w:szCs w:val="18"/>
              </w:rPr>
            </w:pPr>
          </w:p>
        </w:tc>
        <w:tc>
          <w:tcPr>
            <w:tcW w:w="95" w:type="pct"/>
            <w:gridSpan w:val="2"/>
            <w:tcBorders>
              <w:top w:val="nil"/>
              <w:left w:val="nil"/>
              <w:bottom w:val="nil"/>
              <w:right w:val="nil"/>
            </w:tcBorders>
            <w:shd w:val="clear" w:color="auto" w:fill="auto"/>
            <w:vAlign w:val="bottom"/>
            <w:hideMark/>
          </w:tcPr>
          <w:p w14:paraId="131CDAA6" w14:textId="77777777" w:rsidR="00C66DF4" w:rsidRPr="00F2589A" w:rsidRDefault="00C66DF4" w:rsidP="00C66DF4">
            <w:pPr>
              <w:jc w:val="right"/>
              <w:rPr>
                <w:sz w:val="18"/>
                <w:szCs w:val="18"/>
              </w:rPr>
            </w:pPr>
          </w:p>
        </w:tc>
        <w:tc>
          <w:tcPr>
            <w:tcW w:w="723" w:type="pct"/>
            <w:gridSpan w:val="2"/>
            <w:tcBorders>
              <w:top w:val="nil"/>
              <w:left w:val="nil"/>
              <w:bottom w:val="nil"/>
              <w:right w:val="nil"/>
            </w:tcBorders>
            <w:shd w:val="clear" w:color="auto" w:fill="auto"/>
            <w:vAlign w:val="bottom"/>
            <w:hideMark/>
          </w:tcPr>
          <w:p w14:paraId="54FCD85D" w14:textId="77777777" w:rsidR="00C66DF4" w:rsidRPr="00F2589A" w:rsidRDefault="00C66DF4" w:rsidP="00C66DF4">
            <w:pPr>
              <w:jc w:val="right"/>
              <w:rPr>
                <w:sz w:val="18"/>
                <w:szCs w:val="18"/>
              </w:rPr>
            </w:pPr>
          </w:p>
        </w:tc>
        <w:tc>
          <w:tcPr>
            <w:tcW w:w="94" w:type="pct"/>
            <w:tcBorders>
              <w:top w:val="nil"/>
              <w:left w:val="nil"/>
              <w:bottom w:val="nil"/>
              <w:right w:val="nil"/>
            </w:tcBorders>
            <w:shd w:val="clear" w:color="auto" w:fill="auto"/>
            <w:noWrap/>
            <w:vAlign w:val="bottom"/>
            <w:hideMark/>
          </w:tcPr>
          <w:p w14:paraId="03053B42" w14:textId="77777777" w:rsidR="00C66DF4" w:rsidRPr="00F2589A" w:rsidRDefault="00C66DF4" w:rsidP="00C66DF4">
            <w:pPr>
              <w:jc w:val="right"/>
              <w:rPr>
                <w:sz w:val="18"/>
                <w:szCs w:val="18"/>
              </w:rPr>
            </w:pPr>
          </w:p>
        </w:tc>
        <w:tc>
          <w:tcPr>
            <w:tcW w:w="769" w:type="pct"/>
            <w:tcBorders>
              <w:top w:val="nil"/>
              <w:left w:val="nil"/>
              <w:bottom w:val="nil"/>
              <w:right w:val="nil"/>
            </w:tcBorders>
            <w:shd w:val="clear" w:color="auto" w:fill="auto"/>
            <w:vAlign w:val="bottom"/>
            <w:hideMark/>
          </w:tcPr>
          <w:p w14:paraId="7ABF13C9" w14:textId="77777777" w:rsidR="00C66DF4" w:rsidRPr="00F2589A" w:rsidRDefault="00C66DF4" w:rsidP="00C66DF4">
            <w:pPr>
              <w:jc w:val="right"/>
              <w:rPr>
                <w:sz w:val="18"/>
                <w:szCs w:val="18"/>
              </w:rPr>
            </w:pPr>
          </w:p>
        </w:tc>
      </w:tr>
      <w:tr w:rsidR="00D01BF9" w:rsidRPr="00F2589A" w14:paraId="02135C3C" w14:textId="77777777" w:rsidTr="00D01BF9">
        <w:trPr>
          <w:trHeight w:val="20"/>
        </w:trPr>
        <w:tc>
          <w:tcPr>
            <w:tcW w:w="1666" w:type="pct"/>
            <w:tcBorders>
              <w:top w:val="nil"/>
              <w:left w:val="nil"/>
              <w:bottom w:val="nil"/>
              <w:right w:val="nil"/>
            </w:tcBorders>
            <w:shd w:val="clear" w:color="auto" w:fill="auto"/>
            <w:noWrap/>
            <w:vAlign w:val="center"/>
            <w:hideMark/>
          </w:tcPr>
          <w:p w14:paraId="7F15F990" w14:textId="77777777" w:rsidR="00C66DF4" w:rsidRPr="00F2589A" w:rsidRDefault="00C66DF4">
            <w:pPr>
              <w:jc w:val="right"/>
              <w:rPr>
                <w:sz w:val="18"/>
                <w:szCs w:val="18"/>
              </w:rPr>
            </w:pPr>
          </w:p>
        </w:tc>
        <w:tc>
          <w:tcPr>
            <w:tcW w:w="97" w:type="pct"/>
            <w:tcBorders>
              <w:top w:val="nil"/>
              <w:left w:val="nil"/>
              <w:bottom w:val="nil"/>
              <w:right w:val="nil"/>
            </w:tcBorders>
            <w:shd w:val="clear" w:color="auto" w:fill="auto"/>
            <w:vAlign w:val="center"/>
            <w:hideMark/>
          </w:tcPr>
          <w:p w14:paraId="09141821" w14:textId="77777777" w:rsidR="00C66DF4" w:rsidRPr="00F2589A" w:rsidRDefault="00C66DF4">
            <w:pPr>
              <w:rPr>
                <w:sz w:val="18"/>
                <w:szCs w:val="18"/>
              </w:rPr>
            </w:pPr>
          </w:p>
        </w:tc>
        <w:tc>
          <w:tcPr>
            <w:tcW w:w="738" w:type="pct"/>
            <w:tcBorders>
              <w:top w:val="single" w:sz="4" w:space="0" w:color="auto"/>
              <w:left w:val="nil"/>
              <w:bottom w:val="double" w:sz="4" w:space="0" w:color="auto"/>
              <w:right w:val="nil"/>
            </w:tcBorders>
            <w:shd w:val="clear" w:color="auto" w:fill="auto"/>
            <w:noWrap/>
            <w:vAlign w:val="bottom"/>
            <w:hideMark/>
          </w:tcPr>
          <w:p w14:paraId="62EE658E" w14:textId="2F386B3C" w:rsidR="00C66DF4" w:rsidRPr="00F2589A" w:rsidRDefault="00C66DF4" w:rsidP="00C66DF4">
            <w:pPr>
              <w:jc w:val="right"/>
              <w:rPr>
                <w:rFonts w:ascii="Trebuchet MS" w:hAnsi="Trebuchet MS" w:cs="Arial"/>
                <w:b/>
                <w:bCs/>
                <w:sz w:val="18"/>
                <w:szCs w:val="18"/>
              </w:rPr>
            </w:pPr>
            <w:r w:rsidRPr="00F2589A">
              <w:rPr>
                <w:rFonts w:ascii="Trebuchet MS" w:hAnsi="Trebuchet MS" w:cs="Arial"/>
                <w:b/>
                <w:bCs/>
                <w:sz w:val="18"/>
                <w:szCs w:val="18"/>
              </w:rPr>
              <w:t>(20.607)</w:t>
            </w:r>
          </w:p>
        </w:tc>
        <w:tc>
          <w:tcPr>
            <w:tcW w:w="94" w:type="pct"/>
            <w:tcBorders>
              <w:top w:val="nil"/>
              <w:left w:val="nil"/>
              <w:bottom w:val="nil"/>
              <w:right w:val="nil"/>
            </w:tcBorders>
            <w:shd w:val="clear" w:color="auto" w:fill="auto"/>
            <w:noWrap/>
            <w:vAlign w:val="bottom"/>
            <w:hideMark/>
          </w:tcPr>
          <w:p w14:paraId="6EBAE1EF" w14:textId="77777777" w:rsidR="00C66DF4" w:rsidRPr="00F2589A" w:rsidRDefault="00C66DF4" w:rsidP="00C66DF4">
            <w:pPr>
              <w:jc w:val="right"/>
              <w:rPr>
                <w:rFonts w:ascii="Trebuchet MS" w:hAnsi="Trebuchet MS" w:cs="Arial"/>
                <w:b/>
                <w:bCs/>
                <w:sz w:val="18"/>
                <w:szCs w:val="18"/>
              </w:rPr>
            </w:pPr>
          </w:p>
        </w:tc>
        <w:tc>
          <w:tcPr>
            <w:tcW w:w="724" w:type="pct"/>
            <w:tcBorders>
              <w:top w:val="single" w:sz="4" w:space="0" w:color="auto"/>
              <w:left w:val="nil"/>
              <w:bottom w:val="double" w:sz="6" w:space="0" w:color="auto"/>
              <w:right w:val="nil"/>
            </w:tcBorders>
            <w:shd w:val="clear" w:color="auto" w:fill="auto"/>
            <w:noWrap/>
            <w:vAlign w:val="bottom"/>
            <w:hideMark/>
          </w:tcPr>
          <w:p w14:paraId="127A7681" w14:textId="2276B0DE" w:rsidR="00C66DF4" w:rsidRPr="00F2589A" w:rsidRDefault="00C66DF4" w:rsidP="00C66DF4">
            <w:pPr>
              <w:jc w:val="right"/>
              <w:rPr>
                <w:rFonts w:ascii="Trebuchet MS" w:hAnsi="Trebuchet MS" w:cs="Arial"/>
                <w:b/>
                <w:bCs/>
                <w:sz w:val="18"/>
                <w:szCs w:val="18"/>
              </w:rPr>
            </w:pPr>
            <w:r w:rsidRPr="00F2589A">
              <w:rPr>
                <w:rFonts w:ascii="Trebuchet MS" w:hAnsi="Trebuchet MS" w:cs="Arial"/>
                <w:b/>
                <w:bCs/>
                <w:sz w:val="18"/>
                <w:szCs w:val="18"/>
              </w:rPr>
              <w:t>(7.578)</w:t>
            </w:r>
          </w:p>
        </w:tc>
        <w:tc>
          <w:tcPr>
            <w:tcW w:w="95" w:type="pct"/>
            <w:gridSpan w:val="2"/>
            <w:tcBorders>
              <w:top w:val="nil"/>
              <w:left w:val="nil"/>
              <w:bottom w:val="nil"/>
              <w:right w:val="nil"/>
            </w:tcBorders>
            <w:shd w:val="clear" w:color="auto" w:fill="auto"/>
            <w:noWrap/>
            <w:vAlign w:val="bottom"/>
            <w:hideMark/>
          </w:tcPr>
          <w:p w14:paraId="7F20DCE5" w14:textId="77777777" w:rsidR="00C66DF4" w:rsidRPr="00F2589A" w:rsidRDefault="00C66DF4" w:rsidP="00C66DF4">
            <w:pPr>
              <w:jc w:val="right"/>
              <w:rPr>
                <w:rFonts w:ascii="Trebuchet MS" w:hAnsi="Trebuchet MS" w:cs="Arial"/>
                <w:b/>
                <w:bCs/>
                <w:sz w:val="18"/>
                <w:szCs w:val="18"/>
              </w:rPr>
            </w:pPr>
          </w:p>
        </w:tc>
        <w:tc>
          <w:tcPr>
            <w:tcW w:w="723" w:type="pct"/>
            <w:gridSpan w:val="2"/>
            <w:tcBorders>
              <w:top w:val="single" w:sz="4" w:space="0" w:color="auto"/>
              <w:left w:val="nil"/>
              <w:bottom w:val="double" w:sz="6" w:space="0" w:color="auto"/>
              <w:right w:val="nil"/>
            </w:tcBorders>
            <w:shd w:val="clear" w:color="auto" w:fill="auto"/>
            <w:noWrap/>
            <w:vAlign w:val="bottom"/>
            <w:hideMark/>
          </w:tcPr>
          <w:p w14:paraId="2AC73993" w14:textId="3E6C06D8" w:rsidR="00C66DF4" w:rsidRPr="00F2589A" w:rsidRDefault="00C66DF4" w:rsidP="00C66DF4">
            <w:pPr>
              <w:jc w:val="right"/>
              <w:rPr>
                <w:rFonts w:ascii="Trebuchet MS" w:hAnsi="Trebuchet MS" w:cs="Arial"/>
                <w:b/>
                <w:bCs/>
                <w:sz w:val="18"/>
                <w:szCs w:val="18"/>
              </w:rPr>
            </w:pPr>
            <w:r w:rsidRPr="00F2589A">
              <w:rPr>
                <w:rFonts w:ascii="Trebuchet MS" w:hAnsi="Trebuchet MS" w:cs="Arial"/>
                <w:b/>
                <w:bCs/>
                <w:sz w:val="18"/>
                <w:szCs w:val="18"/>
              </w:rPr>
              <w:t>(24.912)</w:t>
            </w:r>
          </w:p>
        </w:tc>
        <w:tc>
          <w:tcPr>
            <w:tcW w:w="94" w:type="pct"/>
            <w:tcBorders>
              <w:top w:val="nil"/>
              <w:left w:val="nil"/>
              <w:bottom w:val="nil"/>
              <w:right w:val="nil"/>
            </w:tcBorders>
            <w:shd w:val="clear" w:color="auto" w:fill="auto"/>
            <w:noWrap/>
            <w:vAlign w:val="bottom"/>
            <w:hideMark/>
          </w:tcPr>
          <w:p w14:paraId="37F883F6" w14:textId="77777777" w:rsidR="00C66DF4" w:rsidRPr="00F2589A" w:rsidRDefault="00C66DF4" w:rsidP="00C66DF4">
            <w:pPr>
              <w:jc w:val="right"/>
              <w:rPr>
                <w:rFonts w:ascii="Trebuchet MS" w:hAnsi="Trebuchet MS" w:cs="Arial"/>
                <w:b/>
                <w:bCs/>
                <w:sz w:val="18"/>
                <w:szCs w:val="18"/>
              </w:rPr>
            </w:pPr>
          </w:p>
        </w:tc>
        <w:tc>
          <w:tcPr>
            <w:tcW w:w="769" w:type="pct"/>
            <w:tcBorders>
              <w:top w:val="single" w:sz="4" w:space="0" w:color="auto"/>
              <w:left w:val="nil"/>
              <w:bottom w:val="double" w:sz="6" w:space="0" w:color="auto"/>
              <w:right w:val="nil"/>
            </w:tcBorders>
            <w:shd w:val="clear" w:color="auto" w:fill="auto"/>
            <w:noWrap/>
            <w:vAlign w:val="bottom"/>
            <w:hideMark/>
          </w:tcPr>
          <w:p w14:paraId="53EB39C0" w14:textId="514F7046" w:rsidR="00C66DF4" w:rsidRPr="00F2589A" w:rsidRDefault="00C66DF4" w:rsidP="00C66DF4">
            <w:pPr>
              <w:jc w:val="right"/>
              <w:rPr>
                <w:rFonts w:ascii="Trebuchet MS" w:hAnsi="Trebuchet MS" w:cs="Arial"/>
                <w:b/>
                <w:bCs/>
                <w:sz w:val="18"/>
                <w:szCs w:val="18"/>
              </w:rPr>
            </w:pPr>
            <w:r w:rsidRPr="00F2589A">
              <w:rPr>
                <w:rFonts w:ascii="Trebuchet MS" w:hAnsi="Trebuchet MS" w:cs="Arial"/>
                <w:b/>
                <w:bCs/>
                <w:sz w:val="18"/>
                <w:szCs w:val="18"/>
              </w:rPr>
              <w:t>(9.139)</w:t>
            </w:r>
          </w:p>
        </w:tc>
      </w:tr>
      <w:tr w:rsidR="00D01BF9" w:rsidRPr="00F2589A" w14:paraId="2F35F67B" w14:textId="77777777" w:rsidTr="00D01BF9">
        <w:trPr>
          <w:trHeight w:val="20"/>
        </w:trPr>
        <w:tc>
          <w:tcPr>
            <w:tcW w:w="1666" w:type="pct"/>
            <w:tcBorders>
              <w:top w:val="nil"/>
              <w:left w:val="nil"/>
              <w:bottom w:val="nil"/>
              <w:right w:val="nil"/>
            </w:tcBorders>
            <w:shd w:val="clear" w:color="auto" w:fill="auto"/>
            <w:noWrap/>
            <w:vAlign w:val="center"/>
            <w:hideMark/>
          </w:tcPr>
          <w:p w14:paraId="20254C9D" w14:textId="77777777" w:rsidR="00C66DF4" w:rsidRPr="00F2589A" w:rsidRDefault="00C66DF4">
            <w:pPr>
              <w:rPr>
                <w:rFonts w:ascii="Trebuchet MS" w:hAnsi="Trebuchet MS" w:cs="Arial"/>
                <w:sz w:val="18"/>
                <w:szCs w:val="18"/>
              </w:rPr>
            </w:pPr>
          </w:p>
        </w:tc>
        <w:tc>
          <w:tcPr>
            <w:tcW w:w="97" w:type="pct"/>
            <w:tcBorders>
              <w:top w:val="nil"/>
              <w:left w:val="nil"/>
              <w:bottom w:val="nil"/>
              <w:right w:val="nil"/>
            </w:tcBorders>
            <w:shd w:val="clear" w:color="auto" w:fill="auto"/>
            <w:vAlign w:val="center"/>
            <w:hideMark/>
          </w:tcPr>
          <w:p w14:paraId="51F8DB15" w14:textId="77777777" w:rsidR="00C66DF4" w:rsidRPr="00F2589A" w:rsidRDefault="00C66DF4">
            <w:pPr>
              <w:rPr>
                <w:sz w:val="18"/>
                <w:szCs w:val="18"/>
              </w:rPr>
            </w:pPr>
          </w:p>
        </w:tc>
        <w:tc>
          <w:tcPr>
            <w:tcW w:w="738" w:type="pct"/>
            <w:tcBorders>
              <w:top w:val="double" w:sz="4" w:space="0" w:color="auto"/>
              <w:left w:val="nil"/>
              <w:bottom w:val="nil"/>
              <w:right w:val="nil"/>
            </w:tcBorders>
            <w:shd w:val="clear" w:color="auto" w:fill="auto"/>
            <w:vAlign w:val="bottom"/>
            <w:hideMark/>
          </w:tcPr>
          <w:p w14:paraId="52F9895F" w14:textId="77777777" w:rsidR="00C66DF4" w:rsidRPr="00F2589A" w:rsidRDefault="00C66DF4" w:rsidP="00C66DF4">
            <w:pPr>
              <w:jc w:val="right"/>
              <w:rPr>
                <w:sz w:val="18"/>
                <w:szCs w:val="18"/>
              </w:rPr>
            </w:pPr>
          </w:p>
        </w:tc>
        <w:tc>
          <w:tcPr>
            <w:tcW w:w="94" w:type="pct"/>
            <w:tcBorders>
              <w:top w:val="nil"/>
              <w:left w:val="nil"/>
              <w:bottom w:val="nil"/>
              <w:right w:val="nil"/>
            </w:tcBorders>
            <w:shd w:val="clear" w:color="auto" w:fill="auto"/>
            <w:vAlign w:val="bottom"/>
            <w:hideMark/>
          </w:tcPr>
          <w:p w14:paraId="4A17EC0F" w14:textId="77777777" w:rsidR="00C66DF4" w:rsidRPr="00F2589A" w:rsidRDefault="00C66DF4" w:rsidP="00C66DF4">
            <w:pPr>
              <w:jc w:val="right"/>
              <w:rPr>
                <w:sz w:val="18"/>
                <w:szCs w:val="18"/>
              </w:rPr>
            </w:pPr>
          </w:p>
        </w:tc>
        <w:tc>
          <w:tcPr>
            <w:tcW w:w="724" w:type="pct"/>
            <w:tcBorders>
              <w:top w:val="double" w:sz="4" w:space="0" w:color="auto"/>
              <w:left w:val="nil"/>
              <w:bottom w:val="nil"/>
              <w:right w:val="nil"/>
            </w:tcBorders>
            <w:shd w:val="clear" w:color="auto" w:fill="auto"/>
            <w:vAlign w:val="bottom"/>
            <w:hideMark/>
          </w:tcPr>
          <w:p w14:paraId="12C7E088" w14:textId="77777777" w:rsidR="00C66DF4" w:rsidRPr="00F2589A" w:rsidRDefault="00C66DF4" w:rsidP="00C66DF4">
            <w:pPr>
              <w:jc w:val="right"/>
              <w:rPr>
                <w:sz w:val="18"/>
                <w:szCs w:val="18"/>
              </w:rPr>
            </w:pPr>
          </w:p>
        </w:tc>
        <w:tc>
          <w:tcPr>
            <w:tcW w:w="95" w:type="pct"/>
            <w:gridSpan w:val="2"/>
            <w:tcBorders>
              <w:top w:val="nil"/>
              <w:left w:val="nil"/>
              <w:bottom w:val="nil"/>
              <w:right w:val="nil"/>
            </w:tcBorders>
            <w:shd w:val="clear" w:color="auto" w:fill="auto"/>
            <w:vAlign w:val="bottom"/>
            <w:hideMark/>
          </w:tcPr>
          <w:p w14:paraId="18FD7629" w14:textId="77777777" w:rsidR="00C66DF4" w:rsidRPr="00F2589A" w:rsidRDefault="00C66DF4" w:rsidP="00C66DF4">
            <w:pPr>
              <w:jc w:val="right"/>
              <w:rPr>
                <w:sz w:val="18"/>
                <w:szCs w:val="18"/>
              </w:rPr>
            </w:pPr>
          </w:p>
        </w:tc>
        <w:tc>
          <w:tcPr>
            <w:tcW w:w="723" w:type="pct"/>
            <w:gridSpan w:val="2"/>
            <w:tcBorders>
              <w:top w:val="double" w:sz="4" w:space="0" w:color="auto"/>
              <w:left w:val="nil"/>
              <w:bottom w:val="nil"/>
              <w:right w:val="nil"/>
            </w:tcBorders>
            <w:shd w:val="clear" w:color="auto" w:fill="auto"/>
            <w:vAlign w:val="bottom"/>
            <w:hideMark/>
          </w:tcPr>
          <w:p w14:paraId="4EAAB193" w14:textId="77777777" w:rsidR="00C66DF4" w:rsidRPr="00F2589A" w:rsidRDefault="00C66DF4" w:rsidP="00C66DF4">
            <w:pPr>
              <w:jc w:val="right"/>
              <w:rPr>
                <w:sz w:val="18"/>
                <w:szCs w:val="18"/>
              </w:rPr>
            </w:pPr>
          </w:p>
        </w:tc>
        <w:tc>
          <w:tcPr>
            <w:tcW w:w="94" w:type="pct"/>
            <w:tcBorders>
              <w:top w:val="nil"/>
              <w:left w:val="nil"/>
              <w:bottom w:val="nil"/>
              <w:right w:val="nil"/>
            </w:tcBorders>
            <w:shd w:val="clear" w:color="auto" w:fill="auto"/>
            <w:noWrap/>
            <w:vAlign w:val="bottom"/>
            <w:hideMark/>
          </w:tcPr>
          <w:p w14:paraId="056B3477" w14:textId="77777777" w:rsidR="00C66DF4" w:rsidRPr="00F2589A" w:rsidRDefault="00C66DF4" w:rsidP="00C66DF4">
            <w:pPr>
              <w:jc w:val="right"/>
              <w:rPr>
                <w:sz w:val="18"/>
                <w:szCs w:val="18"/>
              </w:rPr>
            </w:pPr>
          </w:p>
        </w:tc>
        <w:tc>
          <w:tcPr>
            <w:tcW w:w="769" w:type="pct"/>
            <w:tcBorders>
              <w:top w:val="double" w:sz="4" w:space="0" w:color="auto"/>
              <w:left w:val="nil"/>
              <w:bottom w:val="nil"/>
              <w:right w:val="nil"/>
            </w:tcBorders>
            <w:shd w:val="clear" w:color="auto" w:fill="auto"/>
            <w:vAlign w:val="bottom"/>
            <w:hideMark/>
          </w:tcPr>
          <w:p w14:paraId="7CC86775" w14:textId="77777777" w:rsidR="00C66DF4" w:rsidRPr="00F2589A" w:rsidRDefault="00C66DF4" w:rsidP="00C66DF4">
            <w:pPr>
              <w:jc w:val="right"/>
              <w:rPr>
                <w:sz w:val="18"/>
                <w:szCs w:val="18"/>
              </w:rPr>
            </w:pPr>
          </w:p>
        </w:tc>
      </w:tr>
      <w:tr w:rsidR="006B02AC" w:rsidRPr="00F2589A" w14:paraId="30FCEC4E" w14:textId="77777777" w:rsidTr="00D01BF9">
        <w:trPr>
          <w:trHeight w:val="20"/>
        </w:trPr>
        <w:tc>
          <w:tcPr>
            <w:tcW w:w="1666" w:type="pct"/>
            <w:tcBorders>
              <w:top w:val="nil"/>
              <w:left w:val="nil"/>
              <w:bottom w:val="nil"/>
              <w:right w:val="nil"/>
            </w:tcBorders>
            <w:shd w:val="clear" w:color="auto" w:fill="auto"/>
            <w:noWrap/>
            <w:vAlign w:val="center"/>
            <w:hideMark/>
          </w:tcPr>
          <w:p w14:paraId="443D93A4" w14:textId="77777777" w:rsidR="00C66DF4" w:rsidRPr="00F2589A" w:rsidRDefault="00C66DF4">
            <w:pPr>
              <w:rPr>
                <w:rFonts w:ascii="Trebuchet MS" w:hAnsi="Trebuchet MS" w:cs="Arial"/>
                <w:b/>
                <w:bCs/>
                <w:color w:val="000000"/>
                <w:sz w:val="18"/>
                <w:szCs w:val="18"/>
              </w:rPr>
            </w:pPr>
            <w:r w:rsidRPr="00F2589A">
              <w:rPr>
                <w:rFonts w:ascii="Trebuchet MS" w:hAnsi="Trebuchet MS" w:cs="Arial"/>
                <w:b/>
                <w:bCs/>
                <w:color w:val="000000"/>
                <w:sz w:val="18"/>
                <w:szCs w:val="18"/>
              </w:rPr>
              <w:t>Impostos diferidos</w:t>
            </w:r>
          </w:p>
        </w:tc>
        <w:tc>
          <w:tcPr>
            <w:tcW w:w="97" w:type="pct"/>
            <w:tcBorders>
              <w:top w:val="nil"/>
              <w:left w:val="nil"/>
              <w:bottom w:val="nil"/>
              <w:right w:val="nil"/>
            </w:tcBorders>
            <w:shd w:val="clear" w:color="auto" w:fill="auto"/>
            <w:noWrap/>
            <w:vAlign w:val="center"/>
            <w:hideMark/>
          </w:tcPr>
          <w:p w14:paraId="0955D4F2" w14:textId="77777777" w:rsidR="00C66DF4" w:rsidRPr="00F2589A" w:rsidRDefault="00C66DF4">
            <w:pPr>
              <w:rPr>
                <w:rFonts w:ascii="Trebuchet MS" w:hAnsi="Trebuchet MS" w:cs="Arial"/>
                <w:i/>
                <w:iCs/>
                <w:color w:val="000000"/>
                <w:sz w:val="18"/>
                <w:szCs w:val="18"/>
                <w:u w:val="single"/>
              </w:rPr>
            </w:pPr>
          </w:p>
        </w:tc>
        <w:tc>
          <w:tcPr>
            <w:tcW w:w="738" w:type="pct"/>
            <w:tcBorders>
              <w:top w:val="nil"/>
              <w:left w:val="nil"/>
              <w:bottom w:val="nil"/>
              <w:right w:val="nil"/>
            </w:tcBorders>
            <w:shd w:val="clear" w:color="auto" w:fill="auto"/>
            <w:noWrap/>
            <w:vAlign w:val="bottom"/>
            <w:hideMark/>
          </w:tcPr>
          <w:p w14:paraId="3CD6FDA3" w14:textId="77777777" w:rsidR="00C66DF4" w:rsidRPr="00F2589A" w:rsidRDefault="00C66DF4" w:rsidP="00C66DF4">
            <w:pPr>
              <w:jc w:val="right"/>
              <w:rPr>
                <w:sz w:val="18"/>
                <w:szCs w:val="18"/>
              </w:rPr>
            </w:pPr>
          </w:p>
        </w:tc>
        <w:tc>
          <w:tcPr>
            <w:tcW w:w="94" w:type="pct"/>
            <w:tcBorders>
              <w:top w:val="nil"/>
              <w:left w:val="nil"/>
              <w:bottom w:val="nil"/>
              <w:right w:val="nil"/>
            </w:tcBorders>
            <w:shd w:val="clear" w:color="auto" w:fill="auto"/>
            <w:noWrap/>
            <w:vAlign w:val="bottom"/>
            <w:hideMark/>
          </w:tcPr>
          <w:p w14:paraId="1ECD391F" w14:textId="77777777" w:rsidR="00C66DF4" w:rsidRPr="00F2589A" w:rsidRDefault="00C66DF4" w:rsidP="00C66DF4">
            <w:pPr>
              <w:jc w:val="right"/>
              <w:rPr>
                <w:sz w:val="18"/>
                <w:szCs w:val="18"/>
              </w:rPr>
            </w:pPr>
          </w:p>
        </w:tc>
        <w:tc>
          <w:tcPr>
            <w:tcW w:w="724" w:type="pct"/>
            <w:tcBorders>
              <w:top w:val="nil"/>
              <w:left w:val="nil"/>
              <w:bottom w:val="nil"/>
              <w:right w:val="nil"/>
            </w:tcBorders>
            <w:shd w:val="clear" w:color="auto" w:fill="auto"/>
            <w:noWrap/>
            <w:vAlign w:val="bottom"/>
            <w:hideMark/>
          </w:tcPr>
          <w:p w14:paraId="42152B1C" w14:textId="77777777" w:rsidR="00C66DF4" w:rsidRPr="00F2589A" w:rsidRDefault="00C66DF4" w:rsidP="00C66DF4">
            <w:pPr>
              <w:jc w:val="right"/>
              <w:rPr>
                <w:sz w:val="18"/>
                <w:szCs w:val="18"/>
              </w:rPr>
            </w:pPr>
          </w:p>
        </w:tc>
        <w:tc>
          <w:tcPr>
            <w:tcW w:w="95" w:type="pct"/>
            <w:gridSpan w:val="2"/>
            <w:tcBorders>
              <w:top w:val="nil"/>
              <w:left w:val="nil"/>
              <w:bottom w:val="nil"/>
              <w:right w:val="nil"/>
            </w:tcBorders>
            <w:shd w:val="clear" w:color="auto" w:fill="auto"/>
            <w:noWrap/>
            <w:vAlign w:val="bottom"/>
            <w:hideMark/>
          </w:tcPr>
          <w:p w14:paraId="4123AAA3" w14:textId="77777777" w:rsidR="00C66DF4" w:rsidRPr="00F2589A" w:rsidRDefault="00C66DF4" w:rsidP="00C66DF4">
            <w:pPr>
              <w:jc w:val="right"/>
              <w:rPr>
                <w:sz w:val="18"/>
                <w:szCs w:val="18"/>
              </w:rPr>
            </w:pPr>
          </w:p>
        </w:tc>
        <w:tc>
          <w:tcPr>
            <w:tcW w:w="723" w:type="pct"/>
            <w:gridSpan w:val="2"/>
            <w:tcBorders>
              <w:top w:val="nil"/>
              <w:left w:val="nil"/>
              <w:bottom w:val="nil"/>
              <w:right w:val="nil"/>
            </w:tcBorders>
            <w:shd w:val="clear" w:color="auto" w:fill="auto"/>
            <w:noWrap/>
            <w:vAlign w:val="bottom"/>
            <w:hideMark/>
          </w:tcPr>
          <w:p w14:paraId="10560469" w14:textId="77777777" w:rsidR="00C66DF4" w:rsidRPr="00F2589A" w:rsidRDefault="00C66DF4" w:rsidP="00C66DF4">
            <w:pPr>
              <w:jc w:val="right"/>
              <w:rPr>
                <w:sz w:val="18"/>
                <w:szCs w:val="18"/>
              </w:rPr>
            </w:pPr>
          </w:p>
        </w:tc>
        <w:tc>
          <w:tcPr>
            <w:tcW w:w="94" w:type="pct"/>
            <w:tcBorders>
              <w:top w:val="nil"/>
              <w:left w:val="nil"/>
              <w:bottom w:val="nil"/>
              <w:right w:val="nil"/>
            </w:tcBorders>
            <w:shd w:val="clear" w:color="auto" w:fill="auto"/>
            <w:noWrap/>
            <w:vAlign w:val="bottom"/>
            <w:hideMark/>
          </w:tcPr>
          <w:p w14:paraId="4EF3F7C7" w14:textId="77777777" w:rsidR="00C66DF4" w:rsidRPr="00F2589A" w:rsidRDefault="00C66DF4" w:rsidP="00C66DF4">
            <w:pPr>
              <w:jc w:val="right"/>
              <w:rPr>
                <w:sz w:val="18"/>
                <w:szCs w:val="18"/>
              </w:rPr>
            </w:pPr>
          </w:p>
        </w:tc>
        <w:tc>
          <w:tcPr>
            <w:tcW w:w="769" w:type="pct"/>
            <w:tcBorders>
              <w:top w:val="nil"/>
              <w:left w:val="nil"/>
              <w:bottom w:val="nil"/>
              <w:right w:val="nil"/>
            </w:tcBorders>
            <w:shd w:val="clear" w:color="auto" w:fill="auto"/>
            <w:noWrap/>
            <w:vAlign w:val="bottom"/>
            <w:hideMark/>
          </w:tcPr>
          <w:p w14:paraId="007559A6" w14:textId="77777777" w:rsidR="00C66DF4" w:rsidRPr="00F2589A" w:rsidRDefault="00C66DF4" w:rsidP="00C66DF4">
            <w:pPr>
              <w:jc w:val="right"/>
              <w:rPr>
                <w:sz w:val="18"/>
                <w:szCs w:val="18"/>
              </w:rPr>
            </w:pPr>
          </w:p>
        </w:tc>
      </w:tr>
      <w:tr w:rsidR="006B02AC" w:rsidRPr="00F2589A" w14:paraId="6E5E6BF4" w14:textId="77777777" w:rsidTr="00D01BF9">
        <w:trPr>
          <w:trHeight w:val="20"/>
        </w:trPr>
        <w:tc>
          <w:tcPr>
            <w:tcW w:w="1666" w:type="pct"/>
            <w:tcBorders>
              <w:top w:val="nil"/>
              <w:left w:val="nil"/>
              <w:bottom w:val="nil"/>
              <w:right w:val="nil"/>
            </w:tcBorders>
            <w:shd w:val="clear" w:color="auto" w:fill="auto"/>
            <w:noWrap/>
            <w:vAlign w:val="center"/>
            <w:hideMark/>
          </w:tcPr>
          <w:p w14:paraId="72022C40" w14:textId="77777777" w:rsidR="00C66DF4" w:rsidRPr="00F2589A" w:rsidRDefault="00C66DF4">
            <w:pPr>
              <w:rPr>
                <w:rFonts w:ascii="Trebuchet MS" w:hAnsi="Trebuchet MS" w:cs="Arial"/>
                <w:color w:val="000000"/>
                <w:sz w:val="18"/>
                <w:szCs w:val="18"/>
              </w:rPr>
            </w:pPr>
            <w:r w:rsidRPr="00F2589A">
              <w:rPr>
                <w:rFonts w:ascii="Trebuchet MS" w:hAnsi="Trebuchet MS" w:cs="Arial"/>
                <w:color w:val="000000"/>
                <w:sz w:val="18"/>
                <w:szCs w:val="18"/>
              </w:rPr>
              <w:t xml:space="preserve">(-) Imposto de renda </w:t>
            </w:r>
          </w:p>
        </w:tc>
        <w:tc>
          <w:tcPr>
            <w:tcW w:w="97" w:type="pct"/>
            <w:tcBorders>
              <w:top w:val="nil"/>
              <w:left w:val="nil"/>
              <w:bottom w:val="nil"/>
              <w:right w:val="nil"/>
            </w:tcBorders>
            <w:shd w:val="clear" w:color="auto" w:fill="auto"/>
            <w:vAlign w:val="center"/>
            <w:hideMark/>
          </w:tcPr>
          <w:p w14:paraId="58687644" w14:textId="77777777" w:rsidR="00C66DF4" w:rsidRPr="00F2589A" w:rsidRDefault="00C66DF4">
            <w:pPr>
              <w:rPr>
                <w:rFonts w:ascii="Trebuchet MS" w:hAnsi="Trebuchet MS" w:cs="Arial"/>
                <w:color w:val="000000"/>
                <w:sz w:val="18"/>
                <w:szCs w:val="18"/>
              </w:rPr>
            </w:pPr>
          </w:p>
        </w:tc>
        <w:tc>
          <w:tcPr>
            <w:tcW w:w="738" w:type="pct"/>
            <w:tcBorders>
              <w:top w:val="nil"/>
              <w:left w:val="nil"/>
              <w:bottom w:val="nil"/>
              <w:right w:val="nil"/>
            </w:tcBorders>
            <w:shd w:val="clear" w:color="auto" w:fill="auto"/>
            <w:vAlign w:val="bottom"/>
            <w:hideMark/>
          </w:tcPr>
          <w:p w14:paraId="3A8DFD39" w14:textId="3B1A9635"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57</w:t>
            </w:r>
          </w:p>
        </w:tc>
        <w:tc>
          <w:tcPr>
            <w:tcW w:w="94" w:type="pct"/>
            <w:tcBorders>
              <w:top w:val="nil"/>
              <w:left w:val="nil"/>
              <w:bottom w:val="nil"/>
              <w:right w:val="nil"/>
            </w:tcBorders>
            <w:shd w:val="clear" w:color="auto" w:fill="auto"/>
            <w:vAlign w:val="bottom"/>
            <w:hideMark/>
          </w:tcPr>
          <w:p w14:paraId="74384A79" w14:textId="77777777" w:rsidR="00C66DF4" w:rsidRPr="00F2589A" w:rsidRDefault="00C66DF4" w:rsidP="00C66DF4">
            <w:pPr>
              <w:jc w:val="right"/>
              <w:rPr>
                <w:rFonts w:ascii="Trebuchet MS" w:hAnsi="Trebuchet MS" w:cs="Arial"/>
                <w:color w:val="000000"/>
                <w:sz w:val="18"/>
                <w:szCs w:val="18"/>
              </w:rPr>
            </w:pPr>
          </w:p>
        </w:tc>
        <w:tc>
          <w:tcPr>
            <w:tcW w:w="724" w:type="pct"/>
            <w:tcBorders>
              <w:top w:val="nil"/>
              <w:left w:val="nil"/>
              <w:bottom w:val="nil"/>
              <w:right w:val="nil"/>
            </w:tcBorders>
            <w:shd w:val="clear" w:color="auto" w:fill="auto"/>
            <w:vAlign w:val="bottom"/>
            <w:hideMark/>
          </w:tcPr>
          <w:p w14:paraId="2E8DEAD6" w14:textId="0601413B"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(1.354)</w:t>
            </w:r>
          </w:p>
        </w:tc>
        <w:tc>
          <w:tcPr>
            <w:tcW w:w="95" w:type="pct"/>
            <w:gridSpan w:val="2"/>
            <w:tcBorders>
              <w:top w:val="nil"/>
              <w:left w:val="nil"/>
              <w:bottom w:val="nil"/>
              <w:right w:val="nil"/>
            </w:tcBorders>
            <w:shd w:val="clear" w:color="auto" w:fill="auto"/>
            <w:vAlign w:val="bottom"/>
            <w:hideMark/>
          </w:tcPr>
          <w:p w14:paraId="1576D65B" w14:textId="77777777" w:rsidR="00C66DF4" w:rsidRPr="00F2589A" w:rsidRDefault="00C66DF4" w:rsidP="00C66DF4">
            <w:pPr>
              <w:jc w:val="right"/>
              <w:rPr>
                <w:rFonts w:ascii="Trebuchet MS" w:hAnsi="Trebuchet MS" w:cs="Arial"/>
                <w:color w:val="000000"/>
                <w:sz w:val="18"/>
                <w:szCs w:val="18"/>
              </w:rPr>
            </w:pPr>
          </w:p>
        </w:tc>
        <w:tc>
          <w:tcPr>
            <w:tcW w:w="723" w:type="pct"/>
            <w:gridSpan w:val="2"/>
            <w:tcBorders>
              <w:top w:val="nil"/>
              <w:left w:val="nil"/>
              <w:bottom w:val="nil"/>
              <w:right w:val="nil"/>
            </w:tcBorders>
            <w:shd w:val="clear" w:color="auto" w:fill="auto"/>
            <w:vAlign w:val="bottom"/>
            <w:hideMark/>
          </w:tcPr>
          <w:p w14:paraId="0B0A26E5" w14:textId="45D43A33"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57</w:t>
            </w:r>
          </w:p>
        </w:tc>
        <w:tc>
          <w:tcPr>
            <w:tcW w:w="94" w:type="pct"/>
            <w:tcBorders>
              <w:top w:val="nil"/>
              <w:left w:val="nil"/>
              <w:bottom w:val="nil"/>
              <w:right w:val="nil"/>
            </w:tcBorders>
            <w:shd w:val="clear" w:color="auto" w:fill="auto"/>
            <w:noWrap/>
            <w:vAlign w:val="bottom"/>
            <w:hideMark/>
          </w:tcPr>
          <w:p w14:paraId="1F82DDC2" w14:textId="77777777" w:rsidR="00C66DF4" w:rsidRPr="00F2589A" w:rsidRDefault="00C66DF4" w:rsidP="00C66DF4">
            <w:pPr>
              <w:jc w:val="right"/>
              <w:rPr>
                <w:rFonts w:ascii="Trebuchet MS" w:hAnsi="Trebuchet MS" w:cs="Arial"/>
                <w:color w:val="000000"/>
                <w:sz w:val="18"/>
                <w:szCs w:val="18"/>
              </w:rPr>
            </w:pPr>
          </w:p>
        </w:tc>
        <w:tc>
          <w:tcPr>
            <w:tcW w:w="769" w:type="pct"/>
            <w:tcBorders>
              <w:top w:val="nil"/>
              <w:left w:val="nil"/>
              <w:bottom w:val="nil"/>
              <w:right w:val="nil"/>
            </w:tcBorders>
            <w:shd w:val="clear" w:color="auto" w:fill="auto"/>
            <w:vAlign w:val="bottom"/>
            <w:hideMark/>
          </w:tcPr>
          <w:p w14:paraId="7A8228A6" w14:textId="79C983C6"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(1.354)</w:t>
            </w:r>
          </w:p>
        </w:tc>
      </w:tr>
      <w:tr w:rsidR="006B02AC" w:rsidRPr="00F2589A" w14:paraId="1B717F6C" w14:textId="77777777" w:rsidTr="00D01BF9">
        <w:trPr>
          <w:trHeight w:val="20"/>
        </w:trPr>
        <w:tc>
          <w:tcPr>
            <w:tcW w:w="1763" w:type="pct"/>
            <w:gridSpan w:val="2"/>
            <w:tcBorders>
              <w:top w:val="nil"/>
              <w:left w:val="nil"/>
              <w:bottom w:val="nil"/>
              <w:right w:val="nil"/>
            </w:tcBorders>
            <w:shd w:val="clear" w:color="auto" w:fill="auto"/>
            <w:noWrap/>
            <w:vAlign w:val="center"/>
            <w:hideMark/>
          </w:tcPr>
          <w:p w14:paraId="37604F06" w14:textId="77777777" w:rsidR="00C66DF4" w:rsidRPr="00F2589A" w:rsidRDefault="00C66DF4">
            <w:pPr>
              <w:rPr>
                <w:rFonts w:ascii="Trebuchet MS" w:hAnsi="Trebuchet MS" w:cs="Arial"/>
                <w:color w:val="000000"/>
                <w:sz w:val="18"/>
                <w:szCs w:val="18"/>
              </w:rPr>
            </w:pPr>
            <w:r w:rsidRPr="00F2589A">
              <w:rPr>
                <w:rFonts w:ascii="Trebuchet MS" w:hAnsi="Trebuchet MS" w:cs="Arial"/>
                <w:color w:val="000000"/>
                <w:sz w:val="18"/>
                <w:szCs w:val="18"/>
              </w:rPr>
              <w:t>(-) Contribuição social sobre o lucro líquido</w:t>
            </w:r>
          </w:p>
        </w:tc>
        <w:tc>
          <w:tcPr>
            <w:tcW w:w="738" w:type="pct"/>
            <w:tcBorders>
              <w:top w:val="nil"/>
              <w:left w:val="nil"/>
              <w:bottom w:val="nil"/>
              <w:right w:val="nil"/>
            </w:tcBorders>
            <w:shd w:val="clear" w:color="auto" w:fill="auto"/>
            <w:vAlign w:val="bottom"/>
            <w:hideMark/>
          </w:tcPr>
          <w:p w14:paraId="04C47BDD" w14:textId="7298CF32"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21</w:t>
            </w:r>
          </w:p>
        </w:tc>
        <w:tc>
          <w:tcPr>
            <w:tcW w:w="94" w:type="pct"/>
            <w:tcBorders>
              <w:top w:val="nil"/>
              <w:left w:val="nil"/>
              <w:bottom w:val="nil"/>
              <w:right w:val="nil"/>
            </w:tcBorders>
            <w:shd w:val="clear" w:color="auto" w:fill="auto"/>
            <w:vAlign w:val="bottom"/>
            <w:hideMark/>
          </w:tcPr>
          <w:p w14:paraId="00D0893B" w14:textId="77777777" w:rsidR="00C66DF4" w:rsidRPr="00F2589A" w:rsidRDefault="00C66DF4" w:rsidP="00C66DF4">
            <w:pPr>
              <w:jc w:val="right"/>
              <w:rPr>
                <w:rFonts w:ascii="Trebuchet MS" w:hAnsi="Trebuchet MS" w:cs="Arial"/>
                <w:color w:val="000000"/>
                <w:sz w:val="18"/>
                <w:szCs w:val="18"/>
              </w:rPr>
            </w:pPr>
          </w:p>
        </w:tc>
        <w:tc>
          <w:tcPr>
            <w:tcW w:w="724" w:type="pct"/>
            <w:tcBorders>
              <w:top w:val="nil"/>
              <w:left w:val="nil"/>
              <w:bottom w:val="nil"/>
              <w:right w:val="nil"/>
            </w:tcBorders>
            <w:shd w:val="clear" w:color="auto" w:fill="auto"/>
            <w:vAlign w:val="bottom"/>
            <w:hideMark/>
          </w:tcPr>
          <w:p w14:paraId="5B2D5BE6" w14:textId="6B519B1C"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(487)</w:t>
            </w:r>
          </w:p>
        </w:tc>
        <w:tc>
          <w:tcPr>
            <w:tcW w:w="95" w:type="pct"/>
            <w:gridSpan w:val="2"/>
            <w:tcBorders>
              <w:top w:val="nil"/>
              <w:left w:val="nil"/>
              <w:bottom w:val="nil"/>
              <w:right w:val="nil"/>
            </w:tcBorders>
            <w:shd w:val="clear" w:color="auto" w:fill="auto"/>
            <w:vAlign w:val="bottom"/>
            <w:hideMark/>
          </w:tcPr>
          <w:p w14:paraId="762B5A9F" w14:textId="77777777" w:rsidR="00C66DF4" w:rsidRPr="00F2589A" w:rsidRDefault="00C66DF4" w:rsidP="00C66DF4">
            <w:pPr>
              <w:jc w:val="right"/>
              <w:rPr>
                <w:rFonts w:ascii="Trebuchet MS" w:hAnsi="Trebuchet MS" w:cs="Arial"/>
                <w:color w:val="000000"/>
                <w:sz w:val="18"/>
                <w:szCs w:val="18"/>
              </w:rPr>
            </w:pPr>
          </w:p>
        </w:tc>
        <w:tc>
          <w:tcPr>
            <w:tcW w:w="723" w:type="pct"/>
            <w:gridSpan w:val="2"/>
            <w:tcBorders>
              <w:top w:val="nil"/>
              <w:left w:val="nil"/>
              <w:bottom w:val="nil"/>
              <w:right w:val="nil"/>
            </w:tcBorders>
            <w:shd w:val="clear" w:color="auto" w:fill="auto"/>
            <w:vAlign w:val="bottom"/>
            <w:hideMark/>
          </w:tcPr>
          <w:p w14:paraId="784089C8" w14:textId="24621BF8"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21</w:t>
            </w:r>
          </w:p>
        </w:tc>
        <w:tc>
          <w:tcPr>
            <w:tcW w:w="94" w:type="pct"/>
            <w:tcBorders>
              <w:top w:val="nil"/>
              <w:left w:val="nil"/>
              <w:bottom w:val="nil"/>
              <w:right w:val="nil"/>
            </w:tcBorders>
            <w:shd w:val="clear" w:color="auto" w:fill="auto"/>
            <w:noWrap/>
            <w:vAlign w:val="bottom"/>
            <w:hideMark/>
          </w:tcPr>
          <w:p w14:paraId="5EF2BFF4" w14:textId="77777777" w:rsidR="00C66DF4" w:rsidRPr="00F2589A" w:rsidRDefault="00C66DF4" w:rsidP="00C66DF4">
            <w:pPr>
              <w:jc w:val="right"/>
              <w:rPr>
                <w:rFonts w:ascii="Trebuchet MS" w:hAnsi="Trebuchet MS" w:cs="Arial"/>
                <w:color w:val="000000"/>
                <w:sz w:val="18"/>
                <w:szCs w:val="18"/>
              </w:rPr>
            </w:pPr>
          </w:p>
        </w:tc>
        <w:tc>
          <w:tcPr>
            <w:tcW w:w="769" w:type="pct"/>
            <w:tcBorders>
              <w:top w:val="nil"/>
              <w:left w:val="nil"/>
              <w:bottom w:val="nil"/>
              <w:right w:val="nil"/>
            </w:tcBorders>
            <w:shd w:val="clear" w:color="auto" w:fill="auto"/>
            <w:vAlign w:val="bottom"/>
            <w:hideMark/>
          </w:tcPr>
          <w:p w14:paraId="21BAEF0D" w14:textId="62D7C9DD" w:rsidR="00C66DF4" w:rsidRPr="00F2589A" w:rsidRDefault="00C66DF4" w:rsidP="00C66DF4">
            <w:pPr>
              <w:jc w:val="right"/>
              <w:rPr>
                <w:rFonts w:ascii="Trebuchet MS" w:hAnsi="Trebuchet MS" w:cs="Arial"/>
                <w:color w:val="000000"/>
                <w:sz w:val="18"/>
                <w:szCs w:val="18"/>
              </w:rPr>
            </w:pPr>
            <w:r w:rsidRPr="00F2589A">
              <w:rPr>
                <w:rFonts w:ascii="Trebuchet MS" w:hAnsi="Trebuchet MS" w:cs="Arial"/>
                <w:color w:val="000000"/>
                <w:sz w:val="18"/>
                <w:szCs w:val="18"/>
              </w:rPr>
              <w:t>(487)</w:t>
            </w:r>
          </w:p>
        </w:tc>
      </w:tr>
      <w:tr w:rsidR="006B02AC" w:rsidRPr="00F2589A" w14:paraId="75274543" w14:textId="77777777" w:rsidTr="00D01BF9">
        <w:trPr>
          <w:trHeight w:val="20"/>
        </w:trPr>
        <w:tc>
          <w:tcPr>
            <w:tcW w:w="1666" w:type="pct"/>
            <w:tcBorders>
              <w:top w:val="nil"/>
              <w:left w:val="nil"/>
              <w:bottom w:val="nil"/>
              <w:right w:val="nil"/>
            </w:tcBorders>
            <w:shd w:val="clear" w:color="auto" w:fill="auto"/>
            <w:noWrap/>
            <w:vAlign w:val="center"/>
            <w:hideMark/>
          </w:tcPr>
          <w:p w14:paraId="6C320076" w14:textId="77777777" w:rsidR="00C66DF4" w:rsidRPr="00F2589A" w:rsidRDefault="00C66DF4">
            <w:pPr>
              <w:jc w:val="right"/>
              <w:rPr>
                <w:rFonts w:ascii="Trebuchet MS" w:hAnsi="Trebuchet MS" w:cs="Arial"/>
                <w:color w:val="000000"/>
                <w:sz w:val="18"/>
                <w:szCs w:val="18"/>
              </w:rPr>
            </w:pPr>
          </w:p>
        </w:tc>
        <w:tc>
          <w:tcPr>
            <w:tcW w:w="97" w:type="pct"/>
            <w:tcBorders>
              <w:top w:val="nil"/>
              <w:left w:val="nil"/>
              <w:bottom w:val="nil"/>
              <w:right w:val="nil"/>
            </w:tcBorders>
            <w:shd w:val="clear" w:color="auto" w:fill="auto"/>
            <w:vAlign w:val="center"/>
            <w:hideMark/>
          </w:tcPr>
          <w:p w14:paraId="5548B1D7" w14:textId="77777777" w:rsidR="00C66DF4" w:rsidRPr="00F2589A" w:rsidRDefault="00C66DF4">
            <w:pPr>
              <w:rPr>
                <w:sz w:val="18"/>
                <w:szCs w:val="18"/>
              </w:rPr>
            </w:pPr>
          </w:p>
        </w:tc>
        <w:tc>
          <w:tcPr>
            <w:tcW w:w="738" w:type="pct"/>
            <w:tcBorders>
              <w:top w:val="nil"/>
              <w:left w:val="nil"/>
              <w:bottom w:val="nil"/>
              <w:right w:val="nil"/>
            </w:tcBorders>
            <w:shd w:val="clear" w:color="auto" w:fill="auto"/>
            <w:vAlign w:val="bottom"/>
            <w:hideMark/>
          </w:tcPr>
          <w:p w14:paraId="60DB726D" w14:textId="77777777" w:rsidR="00C66DF4" w:rsidRPr="00F2589A" w:rsidRDefault="00C66DF4" w:rsidP="00C66DF4">
            <w:pPr>
              <w:jc w:val="right"/>
              <w:rPr>
                <w:sz w:val="18"/>
                <w:szCs w:val="18"/>
              </w:rPr>
            </w:pPr>
          </w:p>
        </w:tc>
        <w:tc>
          <w:tcPr>
            <w:tcW w:w="94" w:type="pct"/>
            <w:tcBorders>
              <w:top w:val="nil"/>
              <w:left w:val="nil"/>
              <w:bottom w:val="nil"/>
              <w:right w:val="nil"/>
            </w:tcBorders>
            <w:shd w:val="clear" w:color="auto" w:fill="auto"/>
            <w:vAlign w:val="bottom"/>
            <w:hideMark/>
          </w:tcPr>
          <w:p w14:paraId="5DC199F6" w14:textId="77777777" w:rsidR="00C66DF4" w:rsidRPr="00F2589A" w:rsidRDefault="00C66DF4" w:rsidP="00C66DF4">
            <w:pPr>
              <w:jc w:val="right"/>
              <w:rPr>
                <w:sz w:val="18"/>
                <w:szCs w:val="18"/>
              </w:rPr>
            </w:pPr>
          </w:p>
        </w:tc>
        <w:tc>
          <w:tcPr>
            <w:tcW w:w="724" w:type="pct"/>
            <w:tcBorders>
              <w:top w:val="nil"/>
              <w:left w:val="nil"/>
              <w:bottom w:val="nil"/>
              <w:right w:val="nil"/>
            </w:tcBorders>
            <w:shd w:val="clear" w:color="auto" w:fill="auto"/>
            <w:vAlign w:val="bottom"/>
            <w:hideMark/>
          </w:tcPr>
          <w:p w14:paraId="673C4E74" w14:textId="77777777" w:rsidR="00C66DF4" w:rsidRPr="00F2589A" w:rsidRDefault="00C66DF4" w:rsidP="00C66DF4">
            <w:pPr>
              <w:jc w:val="right"/>
              <w:rPr>
                <w:sz w:val="18"/>
                <w:szCs w:val="18"/>
              </w:rPr>
            </w:pPr>
          </w:p>
        </w:tc>
        <w:tc>
          <w:tcPr>
            <w:tcW w:w="95" w:type="pct"/>
            <w:gridSpan w:val="2"/>
            <w:tcBorders>
              <w:top w:val="nil"/>
              <w:left w:val="nil"/>
              <w:bottom w:val="nil"/>
              <w:right w:val="nil"/>
            </w:tcBorders>
            <w:shd w:val="clear" w:color="auto" w:fill="auto"/>
            <w:vAlign w:val="bottom"/>
            <w:hideMark/>
          </w:tcPr>
          <w:p w14:paraId="0F9A9B0D" w14:textId="77777777" w:rsidR="00C66DF4" w:rsidRPr="00F2589A" w:rsidRDefault="00C66DF4" w:rsidP="00C66DF4">
            <w:pPr>
              <w:jc w:val="right"/>
              <w:rPr>
                <w:sz w:val="18"/>
                <w:szCs w:val="18"/>
              </w:rPr>
            </w:pPr>
          </w:p>
        </w:tc>
        <w:tc>
          <w:tcPr>
            <w:tcW w:w="723" w:type="pct"/>
            <w:gridSpan w:val="2"/>
            <w:tcBorders>
              <w:top w:val="nil"/>
              <w:left w:val="nil"/>
              <w:bottom w:val="nil"/>
              <w:right w:val="nil"/>
            </w:tcBorders>
            <w:shd w:val="clear" w:color="auto" w:fill="auto"/>
            <w:vAlign w:val="bottom"/>
            <w:hideMark/>
          </w:tcPr>
          <w:p w14:paraId="393AEC35" w14:textId="77777777" w:rsidR="00C66DF4" w:rsidRPr="00F2589A" w:rsidRDefault="00C66DF4" w:rsidP="00C66DF4">
            <w:pPr>
              <w:jc w:val="right"/>
              <w:rPr>
                <w:sz w:val="18"/>
                <w:szCs w:val="18"/>
              </w:rPr>
            </w:pPr>
          </w:p>
        </w:tc>
        <w:tc>
          <w:tcPr>
            <w:tcW w:w="94" w:type="pct"/>
            <w:tcBorders>
              <w:top w:val="nil"/>
              <w:left w:val="nil"/>
              <w:bottom w:val="nil"/>
              <w:right w:val="nil"/>
            </w:tcBorders>
            <w:shd w:val="clear" w:color="auto" w:fill="auto"/>
            <w:noWrap/>
            <w:vAlign w:val="bottom"/>
            <w:hideMark/>
          </w:tcPr>
          <w:p w14:paraId="248486B8" w14:textId="77777777" w:rsidR="00C66DF4" w:rsidRPr="00F2589A" w:rsidRDefault="00C66DF4" w:rsidP="00C66DF4">
            <w:pPr>
              <w:jc w:val="right"/>
              <w:rPr>
                <w:sz w:val="18"/>
                <w:szCs w:val="18"/>
              </w:rPr>
            </w:pPr>
          </w:p>
        </w:tc>
        <w:tc>
          <w:tcPr>
            <w:tcW w:w="769" w:type="pct"/>
            <w:tcBorders>
              <w:top w:val="nil"/>
              <w:left w:val="nil"/>
              <w:bottom w:val="nil"/>
              <w:right w:val="nil"/>
            </w:tcBorders>
            <w:shd w:val="clear" w:color="auto" w:fill="auto"/>
            <w:vAlign w:val="bottom"/>
            <w:hideMark/>
          </w:tcPr>
          <w:p w14:paraId="0B31160A" w14:textId="77777777" w:rsidR="00C66DF4" w:rsidRPr="00F2589A" w:rsidRDefault="00C66DF4" w:rsidP="00C66DF4">
            <w:pPr>
              <w:jc w:val="right"/>
              <w:rPr>
                <w:sz w:val="18"/>
                <w:szCs w:val="18"/>
              </w:rPr>
            </w:pPr>
          </w:p>
        </w:tc>
      </w:tr>
      <w:tr w:rsidR="00D01BF9" w:rsidRPr="00F2589A" w14:paraId="6F21A281" w14:textId="77777777" w:rsidTr="00D01BF9">
        <w:trPr>
          <w:trHeight w:val="20"/>
        </w:trPr>
        <w:tc>
          <w:tcPr>
            <w:tcW w:w="1666" w:type="pct"/>
            <w:tcBorders>
              <w:top w:val="nil"/>
              <w:left w:val="nil"/>
              <w:bottom w:val="nil"/>
              <w:right w:val="nil"/>
            </w:tcBorders>
            <w:shd w:val="clear" w:color="auto" w:fill="auto"/>
            <w:noWrap/>
            <w:vAlign w:val="center"/>
            <w:hideMark/>
          </w:tcPr>
          <w:p w14:paraId="7E990E0D" w14:textId="77777777" w:rsidR="00C66DF4" w:rsidRPr="00F2589A" w:rsidRDefault="00C66DF4">
            <w:pPr>
              <w:jc w:val="right"/>
              <w:rPr>
                <w:sz w:val="18"/>
                <w:szCs w:val="18"/>
              </w:rPr>
            </w:pPr>
          </w:p>
        </w:tc>
        <w:tc>
          <w:tcPr>
            <w:tcW w:w="97" w:type="pct"/>
            <w:tcBorders>
              <w:top w:val="nil"/>
              <w:left w:val="nil"/>
              <w:bottom w:val="nil"/>
              <w:right w:val="nil"/>
            </w:tcBorders>
            <w:shd w:val="clear" w:color="auto" w:fill="auto"/>
            <w:vAlign w:val="center"/>
            <w:hideMark/>
          </w:tcPr>
          <w:p w14:paraId="50BD0C85" w14:textId="77777777" w:rsidR="00C66DF4" w:rsidRPr="00F2589A" w:rsidRDefault="00C66DF4">
            <w:pPr>
              <w:rPr>
                <w:sz w:val="18"/>
                <w:szCs w:val="18"/>
              </w:rPr>
            </w:pPr>
          </w:p>
        </w:tc>
        <w:tc>
          <w:tcPr>
            <w:tcW w:w="738" w:type="pct"/>
            <w:tcBorders>
              <w:top w:val="single" w:sz="4" w:space="0" w:color="auto"/>
              <w:left w:val="nil"/>
              <w:bottom w:val="double" w:sz="6" w:space="0" w:color="auto"/>
              <w:right w:val="nil"/>
            </w:tcBorders>
            <w:shd w:val="clear" w:color="auto" w:fill="auto"/>
            <w:noWrap/>
            <w:vAlign w:val="bottom"/>
            <w:hideMark/>
          </w:tcPr>
          <w:p w14:paraId="7F9637A2" w14:textId="340C90C2" w:rsidR="00C66DF4" w:rsidRPr="00F2589A" w:rsidRDefault="00C66DF4" w:rsidP="00C66DF4">
            <w:pPr>
              <w:jc w:val="right"/>
              <w:rPr>
                <w:rFonts w:ascii="Trebuchet MS" w:hAnsi="Trebuchet MS" w:cs="Arial"/>
                <w:b/>
                <w:bCs/>
                <w:sz w:val="18"/>
                <w:szCs w:val="18"/>
              </w:rPr>
            </w:pPr>
            <w:r w:rsidRPr="00F2589A">
              <w:rPr>
                <w:rFonts w:ascii="Trebuchet MS" w:hAnsi="Trebuchet MS" w:cs="Arial"/>
                <w:b/>
                <w:bCs/>
                <w:sz w:val="18"/>
                <w:szCs w:val="18"/>
              </w:rPr>
              <w:t>78</w:t>
            </w:r>
          </w:p>
        </w:tc>
        <w:tc>
          <w:tcPr>
            <w:tcW w:w="94" w:type="pct"/>
            <w:tcBorders>
              <w:top w:val="nil"/>
              <w:left w:val="nil"/>
              <w:bottom w:val="nil"/>
              <w:right w:val="nil"/>
            </w:tcBorders>
            <w:shd w:val="clear" w:color="auto" w:fill="auto"/>
            <w:noWrap/>
            <w:vAlign w:val="bottom"/>
            <w:hideMark/>
          </w:tcPr>
          <w:p w14:paraId="40E14294" w14:textId="77777777" w:rsidR="00C66DF4" w:rsidRPr="00F2589A" w:rsidRDefault="00C66DF4" w:rsidP="00C66DF4">
            <w:pPr>
              <w:jc w:val="right"/>
              <w:rPr>
                <w:rFonts w:ascii="Trebuchet MS" w:hAnsi="Trebuchet MS" w:cs="Arial"/>
                <w:b/>
                <w:bCs/>
                <w:sz w:val="18"/>
                <w:szCs w:val="18"/>
              </w:rPr>
            </w:pPr>
          </w:p>
        </w:tc>
        <w:tc>
          <w:tcPr>
            <w:tcW w:w="724" w:type="pct"/>
            <w:tcBorders>
              <w:top w:val="single" w:sz="4" w:space="0" w:color="auto"/>
              <w:left w:val="nil"/>
              <w:bottom w:val="double" w:sz="6" w:space="0" w:color="auto"/>
              <w:right w:val="nil"/>
            </w:tcBorders>
            <w:shd w:val="clear" w:color="auto" w:fill="auto"/>
            <w:noWrap/>
            <w:vAlign w:val="bottom"/>
            <w:hideMark/>
          </w:tcPr>
          <w:p w14:paraId="1CC40401" w14:textId="611A29BB" w:rsidR="00C66DF4" w:rsidRPr="00F2589A" w:rsidRDefault="00C66DF4" w:rsidP="00C66DF4">
            <w:pPr>
              <w:jc w:val="right"/>
              <w:rPr>
                <w:rFonts w:ascii="Trebuchet MS" w:hAnsi="Trebuchet MS" w:cs="Arial"/>
                <w:b/>
                <w:bCs/>
                <w:sz w:val="18"/>
                <w:szCs w:val="18"/>
              </w:rPr>
            </w:pPr>
            <w:r w:rsidRPr="00F2589A">
              <w:rPr>
                <w:rFonts w:ascii="Trebuchet MS" w:hAnsi="Trebuchet MS" w:cs="Arial"/>
                <w:b/>
                <w:bCs/>
                <w:sz w:val="18"/>
                <w:szCs w:val="18"/>
              </w:rPr>
              <w:t>(1.841)</w:t>
            </w:r>
          </w:p>
        </w:tc>
        <w:tc>
          <w:tcPr>
            <w:tcW w:w="95" w:type="pct"/>
            <w:gridSpan w:val="2"/>
            <w:tcBorders>
              <w:top w:val="nil"/>
              <w:left w:val="nil"/>
              <w:bottom w:val="nil"/>
              <w:right w:val="nil"/>
            </w:tcBorders>
            <w:shd w:val="clear" w:color="auto" w:fill="auto"/>
            <w:noWrap/>
            <w:vAlign w:val="bottom"/>
            <w:hideMark/>
          </w:tcPr>
          <w:p w14:paraId="26DA64D8" w14:textId="77777777" w:rsidR="00C66DF4" w:rsidRPr="00F2589A" w:rsidRDefault="00C66DF4" w:rsidP="00C66DF4">
            <w:pPr>
              <w:jc w:val="right"/>
              <w:rPr>
                <w:rFonts w:ascii="Trebuchet MS" w:hAnsi="Trebuchet MS" w:cs="Arial"/>
                <w:b/>
                <w:bCs/>
                <w:sz w:val="18"/>
                <w:szCs w:val="18"/>
              </w:rPr>
            </w:pPr>
          </w:p>
        </w:tc>
        <w:tc>
          <w:tcPr>
            <w:tcW w:w="723" w:type="pct"/>
            <w:gridSpan w:val="2"/>
            <w:tcBorders>
              <w:top w:val="single" w:sz="4" w:space="0" w:color="auto"/>
              <w:left w:val="nil"/>
              <w:bottom w:val="double" w:sz="6" w:space="0" w:color="auto"/>
              <w:right w:val="nil"/>
            </w:tcBorders>
            <w:shd w:val="clear" w:color="auto" w:fill="auto"/>
            <w:noWrap/>
            <w:vAlign w:val="bottom"/>
            <w:hideMark/>
          </w:tcPr>
          <w:p w14:paraId="235B7B14" w14:textId="332E2097" w:rsidR="00C66DF4" w:rsidRPr="00F2589A" w:rsidRDefault="00C66DF4" w:rsidP="00C66DF4">
            <w:pPr>
              <w:jc w:val="right"/>
              <w:rPr>
                <w:rFonts w:ascii="Trebuchet MS" w:hAnsi="Trebuchet MS" w:cs="Arial"/>
                <w:b/>
                <w:bCs/>
                <w:sz w:val="18"/>
                <w:szCs w:val="18"/>
              </w:rPr>
            </w:pPr>
            <w:r w:rsidRPr="00F2589A">
              <w:rPr>
                <w:rFonts w:ascii="Trebuchet MS" w:hAnsi="Trebuchet MS" w:cs="Arial"/>
                <w:b/>
                <w:bCs/>
                <w:sz w:val="18"/>
                <w:szCs w:val="18"/>
              </w:rPr>
              <w:t>78</w:t>
            </w:r>
          </w:p>
        </w:tc>
        <w:tc>
          <w:tcPr>
            <w:tcW w:w="94" w:type="pct"/>
            <w:tcBorders>
              <w:top w:val="nil"/>
              <w:left w:val="nil"/>
              <w:bottom w:val="nil"/>
              <w:right w:val="nil"/>
            </w:tcBorders>
            <w:shd w:val="clear" w:color="auto" w:fill="auto"/>
            <w:noWrap/>
            <w:vAlign w:val="bottom"/>
            <w:hideMark/>
          </w:tcPr>
          <w:p w14:paraId="078D621F" w14:textId="77777777" w:rsidR="00C66DF4" w:rsidRPr="00F2589A" w:rsidRDefault="00C66DF4" w:rsidP="00C66DF4">
            <w:pPr>
              <w:jc w:val="right"/>
              <w:rPr>
                <w:rFonts w:ascii="Trebuchet MS" w:hAnsi="Trebuchet MS" w:cs="Arial"/>
                <w:b/>
                <w:bCs/>
                <w:sz w:val="18"/>
                <w:szCs w:val="18"/>
              </w:rPr>
            </w:pPr>
          </w:p>
        </w:tc>
        <w:tc>
          <w:tcPr>
            <w:tcW w:w="769" w:type="pct"/>
            <w:tcBorders>
              <w:top w:val="single" w:sz="4" w:space="0" w:color="auto"/>
              <w:left w:val="nil"/>
              <w:bottom w:val="double" w:sz="6" w:space="0" w:color="auto"/>
              <w:right w:val="nil"/>
            </w:tcBorders>
            <w:shd w:val="clear" w:color="auto" w:fill="auto"/>
            <w:noWrap/>
            <w:vAlign w:val="bottom"/>
            <w:hideMark/>
          </w:tcPr>
          <w:p w14:paraId="55F9E70C" w14:textId="0BA4FEE6" w:rsidR="00C66DF4" w:rsidRPr="00F2589A" w:rsidRDefault="00C66DF4" w:rsidP="00C66DF4">
            <w:pPr>
              <w:jc w:val="right"/>
              <w:rPr>
                <w:rFonts w:ascii="Trebuchet MS" w:hAnsi="Trebuchet MS" w:cs="Arial"/>
                <w:b/>
                <w:bCs/>
                <w:sz w:val="18"/>
                <w:szCs w:val="18"/>
              </w:rPr>
            </w:pPr>
            <w:r w:rsidRPr="00F2589A">
              <w:rPr>
                <w:rFonts w:ascii="Trebuchet MS" w:hAnsi="Trebuchet MS" w:cs="Arial"/>
                <w:b/>
                <w:bCs/>
                <w:sz w:val="18"/>
                <w:szCs w:val="18"/>
              </w:rPr>
              <w:t>(1.841)</w:t>
            </w:r>
          </w:p>
        </w:tc>
      </w:tr>
    </w:tbl>
    <w:p w14:paraId="62DBDEBE" w14:textId="5AE94B6D" w:rsidR="00214F77" w:rsidRPr="00F2589A" w:rsidRDefault="00214F77" w:rsidP="00282DC5">
      <w:pPr>
        <w:widowControl w:val="0"/>
        <w:suppressAutoHyphens/>
        <w:autoSpaceDE w:val="0"/>
        <w:autoSpaceDN w:val="0"/>
        <w:adjustRightInd w:val="0"/>
        <w:ind w:left="567"/>
        <w:jc w:val="both"/>
        <w:rPr>
          <w:rFonts w:ascii="Trebuchet MS" w:hAnsi="Trebuchet MS" w:cs="Arial"/>
          <w:color w:val="000000" w:themeColor="text1"/>
        </w:rPr>
      </w:pPr>
    </w:p>
    <w:p w14:paraId="42FF684B" w14:textId="77777777" w:rsidR="001E13A8" w:rsidRPr="00F2589A" w:rsidRDefault="001E13A8" w:rsidP="00282DC5">
      <w:pPr>
        <w:widowControl w:val="0"/>
        <w:suppressAutoHyphens/>
        <w:autoSpaceDE w:val="0"/>
        <w:autoSpaceDN w:val="0"/>
        <w:adjustRightInd w:val="0"/>
        <w:ind w:left="567"/>
        <w:jc w:val="both"/>
        <w:rPr>
          <w:rFonts w:ascii="Trebuchet MS" w:hAnsi="Trebuchet MS" w:cs="Arial"/>
          <w:color w:val="000000" w:themeColor="text1"/>
        </w:rPr>
      </w:pPr>
    </w:p>
    <w:p w14:paraId="121D0535" w14:textId="652BB7E4" w:rsidR="00214F77" w:rsidRPr="00F2589A" w:rsidRDefault="0003656E" w:rsidP="00282DC5">
      <w:pPr>
        <w:pStyle w:val="PargrafodaLista"/>
        <w:widowControl w:val="0"/>
        <w:numPr>
          <w:ilvl w:val="0"/>
          <w:numId w:val="7"/>
        </w:numPr>
        <w:suppressAutoHyphens/>
        <w:autoSpaceDE w:val="0"/>
        <w:autoSpaceDN w:val="0"/>
        <w:adjustRightInd w:val="0"/>
        <w:jc w:val="both"/>
        <w:rPr>
          <w:rFonts w:ascii="Trebuchet MS" w:hAnsi="Trebuchet MS" w:cs="Arial"/>
          <w:b/>
          <w:bCs/>
          <w:color w:val="000000" w:themeColor="text1"/>
          <w:sz w:val="24"/>
          <w:szCs w:val="24"/>
        </w:rPr>
      </w:pPr>
      <w:r w:rsidRPr="00F2589A">
        <w:rPr>
          <w:rFonts w:ascii="Trebuchet MS" w:hAnsi="Trebuchet MS" w:cs="Arial"/>
          <w:b/>
          <w:bCs/>
          <w:color w:val="000000" w:themeColor="text1"/>
          <w:sz w:val="24"/>
          <w:szCs w:val="24"/>
        </w:rPr>
        <w:t>Eventos subsequentes</w:t>
      </w:r>
    </w:p>
    <w:p w14:paraId="6D520848" w14:textId="06FB577F" w:rsidR="006A33AF" w:rsidRPr="00F2589A" w:rsidRDefault="006A33AF" w:rsidP="00282DC5">
      <w:pPr>
        <w:widowControl w:val="0"/>
        <w:suppressAutoHyphens/>
        <w:autoSpaceDE w:val="0"/>
        <w:autoSpaceDN w:val="0"/>
        <w:adjustRightInd w:val="0"/>
        <w:ind w:left="567"/>
        <w:jc w:val="both"/>
        <w:rPr>
          <w:rFonts w:ascii="Trebuchet MS" w:hAnsi="Trebuchet MS" w:cs="Arial"/>
          <w:color w:val="FF0000"/>
          <w:highlight w:val="yellow"/>
        </w:rPr>
      </w:pPr>
    </w:p>
    <w:p w14:paraId="1A8472F9" w14:textId="40972528" w:rsidR="00E6783E" w:rsidRDefault="00052A22" w:rsidP="00BA0B46">
      <w:pPr>
        <w:autoSpaceDE w:val="0"/>
        <w:autoSpaceDN w:val="0"/>
        <w:adjustRightInd w:val="0"/>
        <w:ind w:left="567"/>
        <w:jc w:val="both"/>
        <w:rPr>
          <w:rFonts w:ascii="Trebuchet MS" w:hAnsi="Trebuchet MS" w:cs="Arial"/>
          <w:snapToGrid w:val="0"/>
        </w:rPr>
      </w:pPr>
      <w:r w:rsidRPr="00F2589A">
        <w:rPr>
          <w:rFonts w:ascii="Trebuchet MS" w:hAnsi="Trebuchet MS" w:cs="Arial"/>
          <w:snapToGrid w:val="0"/>
        </w:rPr>
        <w:t xml:space="preserve">O </w:t>
      </w:r>
      <w:r w:rsidR="00BA0B46" w:rsidRPr="00F2589A">
        <w:rPr>
          <w:rFonts w:ascii="Trebuchet MS" w:hAnsi="Trebuchet MS" w:cs="Arial"/>
          <w:snapToGrid w:val="0"/>
        </w:rPr>
        <w:t>Estado do Ceará</w:t>
      </w:r>
      <w:r w:rsidRPr="00F2589A">
        <w:rPr>
          <w:rFonts w:ascii="Trebuchet MS" w:hAnsi="Trebuchet MS" w:cs="Arial"/>
          <w:snapToGrid w:val="0"/>
        </w:rPr>
        <w:t xml:space="preserve"> através da </w:t>
      </w:r>
      <w:r w:rsidR="00BA0B46" w:rsidRPr="00F2589A">
        <w:rPr>
          <w:rFonts w:ascii="Trebuchet MS" w:hAnsi="Trebuchet MS" w:cs="Arial"/>
          <w:snapToGrid w:val="0"/>
        </w:rPr>
        <w:t xml:space="preserve">Secretaria do Desenvolvimento Econômico </w:t>
      </w:r>
      <w:r w:rsidR="00B9062B" w:rsidRPr="00F2589A">
        <w:rPr>
          <w:rFonts w:ascii="Trebuchet MS" w:hAnsi="Trebuchet MS" w:cs="Arial"/>
          <w:snapToGrid w:val="0"/>
        </w:rPr>
        <w:t>–</w:t>
      </w:r>
      <w:r w:rsidR="00BA0B46" w:rsidRPr="00F2589A">
        <w:rPr>
          <w:rFonts w:ascii="Trebuchet MS" w:hAnsi="Trebuchet MS" w:cs="Arial"/>
          <w:snapToGrid w:val="0"/>
        </w:rPr>
        <w:t xml:space="preserve"> SDE</w:t>
      </w:r>
      <w:r w:rsidRPr="00F2589A">
        <w:rPr>
          <w:rFonts w:ascii="Trebuchet MS" w:hAnsi="Trebuchet MS" w:cs="Arial"/>
          <w:snapToGrid w:val="0"/>
        </w:rPr>
        <w:t xml:space="preserve">, órgão da administração direta, representada por </w:t>
      </w:r>
      <w:r w:rsidR="00255918" w:rsidRPr="00F2589A">
        <w:rPr>
          <w:rFonts w:ascii="Trebuchet MS" w:hAnsi="Trebuchet MS" w:cs="Arial"/>
          <w:snapToGrid w:val="0"/>
        </w:rPr>
        <w:t>João</w:t>
      </w:r>
      <w:r w:rsidR="00BA0B46" w:rsidRPr="00F2589A">
        <w:rPr>
          <w:rFonts w:ascii="Trebuchet MS" w:hAnsi="Trebuchet MS" w:cs="Arial"/>
          <w:snapToGrid w:val="0"/>
        </w:rPr>
        <w:t xml:space="preserve"> Salmito Filho</w:t>
      </w:r>
      <w:r w:rsidRPr="00F2589A">
        <w:rPr>
          <w:rFonts w:ascii="Trebuchet MS" w:hAnsi="Trebuchet MS" w:cs="Arial"/>
          <w:snapToGrid w:val="0"/>
        </w:rPr>
        <w:t>, Secretário, emitiu na data de 18 de janeiro de 2024, Termo de Declaração de Quitação de Dívida à C</w:t>
      </w:r>
      <w:r w:rsidR="00BA0B46" w:rsidRPr="00F2589A">
        <w:rPr>
          <w:rFonts w:ascii="Trebuchet MS" w:hAnsi="Trebuchet MS" w:cs="Arial"/>
          <w:snapToGrid w:val="0"/>
        </w:rPr>
        <w:t>ompanhia</w:t>
      </w:r>
      <w:r w:rsidRPr="00F2589A">
        <w:rPr>
          <w:rFonts w:ascii="Trebuchet MS" w:hAnsi="Trebuchet MS" w:cs="Arial"/>
          <w:snapToGrid w:val="0"/>
        </w:rPr>
        <w:t xml:space="preserve">, no valor de R$90.899.928,28 (noventa milhões oitocentos e noventa e nove mil novecentos e vinte e oito reais e vinte e oito centavos) relativo à venda de 10.000.000 (dez milhões) de ações ordinárias emitidas pela Companhia Administradora da Zona de Processamento de Produtos para Exportação </w:t>
      </w:r>
      <w:r w:rsidR="00B9062B" w:rsidRPr="00F2589A">
        <w:rPr>
          <w:rFonts w:ascii="Trebuchet MS" w:hAnsi="Trebuchet MS" w:cs="Arial"/>
          <w:snapToGrid w:val="0"/>
        </w:rPr>
        <w:t>–</w:t>
      </w:r>
      <w:r w:rsidRPr="00F2589A">
        <w:rPr>
          <w:rFonts w:ascii="Trebuchet MS" w:hAnsi="Trebuchet MS" w:cs="Arial"/>
          <w:snapToGrid w:val="0"/>
        </w:rPr>
        <w:t xml:space="preserve"> ZPE Ceará, das quais era proprietário.</w:t>
      </w:r>
    </w:p>
    <w:p w14:paraId="525FFC56" w14:textId="77777777" w:rsidR="00E025E6" w:rsidRDefault="00E025E6" w:rsidP="00BA0B46">
      <w:pPr>
        <w:autoSpaceDE w:val="0"/>
        <w:autoSpaceDN w:val="0"/>
        <w:adjustRightInd w:val="0"/>
        <w:ind w:left="567"/>
        <w:jc w:val="both"/>
        <w:rPr>
          <w:rFonts w:ascii="Trebuchet MS" w:hAnsi="Trebuchet MS" w:cs="Arial"/>
          <w:snapToGrid w:val="0"/>
        </w:rPr>
      </w:pPr>
    </w:p>
    <w:p w14:paraId="545656FF" w14:textId="77FFD5CF" w:rsidR="00E025E6" w:rsidRDefault="00E025E6" w:rsidP="00E025E6">
      <w:pPr>
        <w:autoSpaceDE w:val="0"/>
        <w:autoSpaceDN w:val="0"/>
        <w:adjustRightInd w:val="0"/>
        <w:ind w:left="567"/>
        <w:jc w:val="center"/>
        <w:rPr>
          <w:rFonts w:ascii="Trebuchet MS" w:hAnsi="Trebuchet MS" w:cs="Arial"/>
          <w:snapToGrid w:val="0"/>
        </w:rPr>
      </w:pPr>
      <w:r>
        <w:rPr>
          <w:rFonts w:ascii="Trebuchet MS" w:hAnsi="Trebuchet MS" w:cs="Arial"/>
          <w:snapToGrid w:val="0"/>
        </w:rPr>
        <w:t>Rafael</w:t>
      </w:r>
      <w:r w:rsidR="00E45C4E">
        <w:rPr>
          <w:rFonts w:ascii="Trebuchet MS" w:hAnsi="Trebuchet MS" w:cs="Arial"/>
          <w:snapToGrid w:val="0"/>
        </w:rPr>
        <w:t xml:space="preserve"> Miranda de Figueiredo</w:t>
      </w:r>
    </w:p>
    <w:p w14:paraId="036DAC65" w14:textId="371CD730" w:rsidR="00E45C4E" w:rsidRPr="00F2589A" w:rsidRDefault="00E45C4E" w:rsidP="00E025E6">
      <w:pPr>
        <w:autoSpaceDE w:val="0"/>
        <w:autoSpaceDN w:val="0"/>
        <w:adjustRightInd w:val="0"/>
        <w:ind w:left="567"/>
        <w:jc w:val="center"/>
        <w:rPr>
          <w:rFonts w:ascii="Trebuchet MS" w:hAnsi="Trebuchet MS" w:cs="Arial"/>
          <w:snapToGrid w:val="0"/>
          <w:color w:val="000000" w:themeColor="text1"/>
        </w:rPr>
      </w:pPr>
      <w:r>
        <w:rPr>
          <w:rFonts w:ascii="Trebuchet MS" w:hAnsi="Trebuchet MS" w:cs="Arial"/>
          <w:snapToGrid w:val="0"/>
          <w:color w:val="000000" w:themeColor="text1"/>
        </w:rPr>
        <w:t>Contador</w:t>
      </w:r>
      <w:r w:rsidR="00762599">
        <w:rPr>
          <w:rFonts w:ascii="Trebuchet MS" w:hAnsi="Trebuchet MS" w:cs="Arial"/>
          <w:snapToGrid w:val="0"/>
          <w:color w:val="000000" w:themeColor="text1"/>
        </w:rPr>
        <w:t xml:space="preserve"> CRC/CE 20.880</w:t>
      </w:r>
    </w:p>
    <w:sectPr w:rsidR="00E45C4E" w:rsidRPr="00F2589A" w:rsidSect="00A3627B">
      <w:pgSz w:w="11907" w:h="16840" w:code="9"/>
      <w:pgMar w:top="2552" w:right="1134" w:bottom="1134" w:left="1701"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C9224" w14:textId="77777777" w:rsidR="00CB3388" w:rsidRDefault="00CB3388">
      <w:r>
        <w:separator/>
      </w:r>
    </w:p>
  </w:endnote>
  <w:endnote w:type="continuationSeparator" w:id="0">
    <w:p w14:paraId="023C46F1" w14:textId="77777777" w:rsidR="00CB3388" w:rsidRDefault="00CB3388">
      <w:r>
        <w:continuationSeparator/>
      </w:r>
    </w:p>
  </w:endnote>
  <w:endnote w:type="continuationNotice" w:id="1">
    <w:p w14:paraId="3851C461" w14:textId="77777777" w:rsidR="00CB3388" w:rsidRDefault="00CB3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egrit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harnayExtralight">
    <w:altName w:val="Courier New"/>
    <w:charset w:val="00"/>
    <w:family w:val="swiss"/>
    <w:pitch w:val="variable"/>
    <w:sig w:usb0="00000003" w:usb1="00000000" w:usb2="00000000" w:usb3="00000000" w:csb0="00000001" w:csb1="00000000"/>
  </w:font>
  <w:font w:name="Zurich Lt BT">
    <w:altName w:val="Trebuchet MS"/>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0C9F9" w14:textId="77777777" w:rsidR="00CB3388" w:rsidRDefault="00CB3388">
      <w:r>
        <w:separator/>
      </w:r>
    </w:p>
  </w:footnote>
  <w:footnote w:type="continuationSeparator" w:id="0">
    <w:p w14:paraId="2A8E92D5" w14:textId="77777777" w:rsidR="00CB3388" w:rsidRDefault="00CB3388">
      <w:r>
        <w:continuationSeparator/>
      </w:r>
    </w:p>
  </w:footnote>
  <w:footnote w:type="continuationNotice" w:id="1">
    <w:p w14:paraId="35777560" w14:textId="77777777" w:rsidR="00CB3388" w:rsidRDefault="00CB33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3D2"/>
    <w:multiLevelType w:val="multilevel"/>
    <w:tmpl w:val="5080929E"/>
    <w:lvl w:ilvl="0">
      <w:start w:val="1"/>
      <w:numFmt w:val="decimal"/>
      <w:lvlText w:val="%1."/>
      <w:lvlJc w:val="left"/>
      <w:pPr>
        <w:ind w:left="780" w:hanging="42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 w15:restartNumberingAfterBreak="0">
    <w:nsid w:val="06162334"/>
    <w:multiLevelType w:val="hybridMultilevel"/>
    <w:tmpl w:val="775C68D0"/>
    <w:lvl w:ilvl="0" w:tplc="04160005">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 w15:restartNumberingAfterBreak="0">
    <w:nsid w:val="1ADD4838"/>
    <w:multiLevelType w:val="hybridMultilevel"/>
    <w:tmpl w:val="BCC09718"/>
    <w:lvl w:ilvl="0" w:tplc="F25439E4">
      <w:start w:val="1"/>
      <w:numFmt w:val="lowerRoman"/>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DBF68B5"/>
    <w:multiLevelType w:val="multilevel"/>
    <w:tmpl w:val="F9908EB8"/>
    <w:styleLink w:val="Relt11t211aa1"/>
    <w:lvl w:ilvl="0">
      <w:start w:val="1"/>
      <w:numFmt w:val="decimal"/>
      <w:lvlText w:val="%1."/>
      <w:lvlJc w:val="left"/>
      <w:pPr>
        <w:tabs>
          <w:tab w:val="num" w:pos="567"/>
        </w:tabs>
        <w:ind w:left="567" w:hanging="567"/>
      </w:pPr>
      <w:rPr>
        <w:rFonts w:ascii="Arial Negrito" w:hAnsi="Arial Negrito" w:cs="Times New Roman" w:hint="default"/>
        <w:b/>
        <w:i w:val="0"/>
        <w:sz w:val="22"/>
      </w:rPr>
    </w:lvl>
    <w:lvl w:ilvl="1">
      <w:start w:val="1"/>
      <w:numFmt w:val="decimal"/>
      <w:lvlText w:val="%1.%2."/>
      <w:lvlJc w:val="left"/>
      <w:pPr>
        <w:tabs>
          <w:tab w:val="num" w:pos="1134"/>
        </w:tabs>
        <w:ind w:left="1134" w:hanging="567"/>
      </w:pPr>
      <w:rPr>
        <w:rFonts w:ascii="Arial" w:hAnsi="Arial" w:cs="Times New Roman" w:hint="default"/>
        <w:b w:val="0"/>
        <w:i w:val="0"/>
        <w:color w:val="auto"/>
        <w:sz w:val="22"/>
      </w:rPr>
    </w:lvl>
    <w:lvl w:ilvl="2">
      <w:start w:val="1"/>
      <w:numFmt w:val="lowerLetter"/>
      <w:lvlText w:val="%3."/>
      <w:lvlJc w:val="left"/>
      <w:pPr>
        <w:tabs>
          <w:tab w:val="num" w:pos="992"/>
        </w:tabs>
        <w:ind w:left="992" w:hanging="425"/>
      </w:pPr>
      <w:rPr>
        <w:rFonts w:ascii="Arial" w:hAnsi="Arial" w:cs="Times New Roman" w:hint="default"/>
        <w:b w:val="0"/>
        <w:i w:val="0"/>
        <w:sz w:val="22"/>
      </w:rPr>
    </w:lvl>
    <w:lvl w:ilvl="3">
      <w:start w:val="1"/>
      <w:numFmt w:val="decimal"/>
      <w:lvlText w:val="%3.%4."/>
      <w:lvlJc w:val="left"/>
      <w:pPr>
        <w:tabs>
          <w:tab w:val="num" w:pos="1134"/>
        </w:tabs>
        <w:ind w:left="1134" w:hanging="567"/>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4" w15:restartNumberingAfterBreak="0">
    <w:nsid w:val="1DD52D29"/>
    <w:multiLevelType w:val="multilevel"/>
    <w:tmpl w:val="C6BE06EA"/>
    <w:lvl w:ilvl="0">
      <w:start w:val="1"/>
      <w:numFmt w:val="upperLetter"/>
      <w:lvlText w:val="%1."/>
      <w:lvlJc w:val="left"/>
      <w:pPr>
        <w:tabs>
          <w:tab w:val="num" w:pos="567"/>
        </w:tabs>
        <w:ind w:left="567" w:hanging="567"/>
      </w:pPr>
      <w:rPr>
        <w:rFonts w:ascii="Arial Negrito" w:hAnsi="Arial Negrito" w:cs="Times New Roman" w:hint="default"/>
        <w:b/>
        <w:i w:val="0"/>
        <w:color w:val="auto"/>
        <w:sz w:val="22"/>
        <w:szCs w:val="22"/>
      </w:rPr>
    </w:lvl>
    <w:lvl w:ilvl="1">
      <w:start w:val="1"/>
      <w:numFmt w:val="decimal"/>
      <w:pStyle w:val="BDOTtulo2"/>
      <w:lvlText w:val="%2."/>
      <w:lvlJc w:val="left"/>
      <w:pPr>
        <w:tabs>
          <w:tab w:val="num" w:pos="1134"/>
        </w:tabs>
        <w:ind w:left="1134" w:hanging="567"/>
      </w:pPr>
      <w:rPr>
        <w:rFonts w:ascii="Arial" w:hAnsi="Arial" w:cs="Times New Roman" w:hint="default"/>
        <w:b w:val="0"/>
        <w:i w:val="0"/>
        <w:color w:val="auto"/>
        <w:sz w:val="22"/>
        <w:szCs w:val="22"/>
      </w:rPr>
    </w:lvl>
    <w:lvl w:ilvl="2">
      <w:start w:val="1"/>
      <w:numFmt w:val="decimal"/>
      <w:lvlText w:val="%2.%3."/>
      <w:lvlJc w:val="left"/>
      <w:pPr>
        <w:tabs>
          <w:tab w:val="num" w:pos="1134"/>
        </w:tabs>
        <w:ind w:left="1134" w:hanging="567"/>
      </w:pPr>
      <w:rPr>
        <w:rFonts w:ascii="Arial" w:hAnsi="Arial" w:cs="Times New Roman" w:hint="default"/>
        <w:b w:val="0"/>
        <w:i w:val="0"/>
        <w:color w:val="auto"/>
        <w:sz w:val="22"/>
        <w:szCs w:val="22"/>
      </w:rPr>
    </w:lvl>
    <w:lvl w:ilvl="3">
      <w:start w:val="1"/>
      <w:numFmt w:val="decimal"/>
      <w:pStyle w:val="BDOTtulo4"/>
      <w:lvlText w:val="%2.%3.%4."/>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5" w15:restartNumberingAfterBreak="0">
    <w:nsid w:val="211E4669"/>
    <w:multiLevelType w:val="hybridMultilevel"/>
    <w:tmpl w:val="5CBE3C00"/>
    <w:lvl w:ilvl="0" w:tplc="26701DE2">
      <w:start w:val="1"/>
      <w:numFmt w:val="lowerLetter"/>
      <w:lvlText w:val="(%1)"/>
      <w:lvlJc w:val="left"/>
      <w:pPr>
        <w:ind w:left="1647" w:hanging="360"/>
      </w:pPr>
      <w:rPr>
        <w:rFonts w:hint="default"/>
        <w:b/>
        <w:bCs/>
        <w:sz w:val="20"/>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6" w15:restartNumberingAfterBreak="0">
    <w:nsid w:val="2C0E514E"/>
    <w:multiLevelType w:val="hybridMultilevel"/>
    <w:tmpl w:val="F7760E8E"/>
    <w:lvl w:ilvl="0" w:tplc="ADCCFBCA">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FB57752"/>
    <w:multiLevelType w:val="multilevel"/>
    <w:tmpl w:val="73A629CC"/>
    <w:lvl w:ilvl="0">
      <w:start w:val="1"/>
      <w:numFmt w:val="decimal"/>
      <w:lvlText w:val="%1."/>
      <w:lvlJc w:val="left"/>
      <w:pPr>
        <w:tabs>
          <w:tab w:val="num" w:pos="1277"/>
        </w:tabs>
        <w:ind w:left="1277" w:hanging="567"/>
      </w:pPr>
      <w:rPr>
        <w:rFonts w:ascii="Trebuchet MS" w:hAnsi="Trebuchet MS" w:cs="Times New Roman" w:hint="default"/>
        <w:b/>
        <w:i w:val="0"/>
        <w:caps/>
        <w:kern w:val="0"/>
        <w:sz w:val="24"/>
        <w:szCs w:val="24"/>
        <w:u w:val="none"/>
      </w:rPr>
    </w:lvl>
    <w:lvl w:ilvl="1">
      <w:start w:val="1"/>
      <w:numFmt w:val="decimal"/>
      <w:lvlText w:val="%1.%2."/>
      <w:lvlJc w:val="left"/>
      <w:pPr>
        <w:tabs>
          <w:tab w:val="num" w:pos="2694"/>
        </w:tabs>
        <w:ind w:left="2694" w:hanging="567"/>
      </w:pPr>
      <w:rPr>
        <w:rFonts w:ascii="Trebuchet MS" w:hAnsi="Trebuchet M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
      <w:lvlJc w:val="left"/>
      <w:pPr>
        <w:tabs>
          <w:tab w:val="num" w:pos="2723"/>
        </w:tabs>
        <w:ind w:left="2723" w:hanging="737"/>
      </w:pPr>
      <w:rPr>
        <w:rFonts w:ascii="Trebuchet MS" w:hAnsi="Trebuchet MS" w:cs="Times New Roman" w:hint="default"/>
        <w:b/>
        <w:i w:val="0"/>
        <w:caps w:val="0"/>
        <w:kern w:val="0"/>
        <w:sz w:val="22"/>
      </w:rPr>
    </w:lvl>
    <w:lvl w:ilvl="3">
      <w:start w:val="1"/>
      <w:numFmt w:val="decimal"/>
      <w:lvlText w:val="%1.%2.%3.%4."/>
      <w:lvlJc w:val="left"/>
      <w:pPr>
        <w:tabs>
          <w:tab w:val="num" w:pos="2609"/>
        </w:tabs>
        <w:ind w:left="2609" w:hanging="907"/>
      </w:pPr>
      <w:rPr>
        <w:rFonts w:ascii="Trebuchet MS" w:hAnsi="Trebuchet MS" w:cs="Times New Roman" w:hint="default"/>
        <w:b w:val="0"/>
        <w:i w:val="0"/>
        <w:kern w:val="0"/>
        <w:sz w:val="22"/>
      </w:rPr>
    </w:lvl>
    <w:lvl w:ilvl="4">
      <w:start w:val="1"/>
      <w:numFmt w:val="decimal"/>
      <w:lvlText w:val="%1.%2.%3.%4.%5."/>
      <w:lvlJc w:val="left"/>
      <w:pPr>
        <w:tabs>
          <w:tab w:val="num" w:pos="2779"/>
        </w:tabs>
        <w:ind w:left="2779" w:hanging="1077"/>
      </w:pPr>
      <w:rPr>
        <w:rFonts w:ascii="Trebuchet MS" w:hAnsi="Trebuchet MS" w:cs="Times New Roman" w:hint="default"/>
        <w:kern w:val="0"/>
        <w:sz w:val="22"/>
      </w:rPr>
    </w:lvl>
    <w:lvl w:ilvl="5">
      <w:start w:val="1"/>
      <w:numFmt w:val="decimal"/>
      <w:lvlText w:val="%1.%2.%3.%4.%5.%6."/>
      <w:lvlJc w:val="left"/>
      <w:pPr>
        <w:tabs>
          <w:tab w:val="num" w:pos="2893"/>
        </w:tabs>
        <w:ind w:left="2893" w:hanging="1191"/>
      </w:pPr>
      <w:rPr>
        <w:rFonts w:ascii="Trebuchet MS" w:hAnsi="Trebuchet MS" w:cs="Times New Roman" w:hint="default"/>
        <w:kern w:val="0"/>
        <w:sz w:val="22"/>
      </w:rPr>
    </w:lvl>
    <w:lvl w:ilvl="6">
      <w:start w:val="1"/>
      <w:numFmt w:val="decimal"/>
      <w:lvlText w:val="%1.%2.%3.%4.%5.%6.%7."/>
      <w:lvlJc w:val="left"/>
      <w:pPr>
        <w:tabs>
          <w:tab w:val="num" w:pos="3063"/>
        </w:tabs>
        <w:ind w:left="3063" w:hanging="1361"/>
      </w:pPr>
      <w:rPr>
        <w:rFonts w:ascii="Trebuchet MS" w:hAnsi="Trebuchet MS" w:cs="Times New Roman" w:hint="default"/>
        <w:kern w:val="0"/>
        <w:sz w:val="22"/>
      </w:rPr>
    </w:lvl>
    <w:lvl w:ilvl="7">
      <w:start w:val="1"/>
      <w:numFmt w:val="decimal"/>
      <w:lvlText w:val="%1.%2.%3.%4.%5.%6.%7.%8."/>
      <w:lvlJc w:val="left"/>
      <w:pPr>
        <w:tabs>
          <w:tab w:val="num" w:pos="3063"/>
        </w:tabs>
        <w:ind w:left="3063" w:hanging="1361"/>
      </w:pPr>
      <w:rPr>
        <w:rFonts w:ascii="Trebuchet MS" w:hAnsi="Trebuchet MS" w:cs="Times New Roman" w:hint="default"/>
        <w:kern w:val="0"/>
        <w:sz w:val="22"/>
      </w:rPr>
    </w:lvl>
    <w:lvl w:ilvl="8">
      <w:start w:val="1"/>
      <w:numFmt w:val="decimal"/>
      <w:lvlText w:val="%1.%2.%3.%4.%5.%6.%7.%8.%9."/>
      <w:lvlJc w:val="left"/>
      <w:pPr>
        <w:tabs>
          <w:tab w:val="num" w:pos="3233"/>
        </w:tabs>
        <w:ind w:left="3233" w:hanging="1531"/>
      </w:pPr>
      <w:rPr>
        <w:rFonts w:ascii="Trebuchet MS" w:hAnsi="Trebuchet MS" w:cs="Times New Roman" w:hint="default"/>
        <w:kern w:val="0"/>
        <w:sz w:val="22"/>
      </w:rPr>
    </w:lvl>
  </w:abstractNum>
  <w:abstractNum w:abstractNumId="8" w15:restartNumberingAfterBreak="0">
    <w:nsid w:val="34096B1A"/>
    <w:multiLevelType w:val="hybridMultilevel"/>
    <w:tmpl w:val="40648E8A"/>
    <w:lvl w:ilvl="0" w:tplc="9E745E86">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07759F0"/>
    <w:multiLevelType w:val="hybridMultilevel"/>
    <w:tmpl w:val="05AAA9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1931EE"/>
    <w:multiLevelType w:val="hybridMultilevel"/>
    <w:tmpl w:val="C292177A"/>
    <w:lvl w:ilvl="0" w:tplc="97E0026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ACA6452"/>
    <w:multiLevelType w:val="hybridMultilevel"/>
    <w:tmpl w:val="0E2291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C2D1482"/>
    <w:multiLevelType w:val="multilevel"/>
    <w:tmpl w:val="2C8E9D5A"/>
    <w:lvl w:ilvl="0">
      <w:start w:val="1"/>
      <w:numFmt w:val="decimal"/>
      <w:pStyle w:val="1TtuloprincipalDF"/>
      <w:lvlText w:val="%1"/>
      <w:lvlJc w:val="right"/>
      <w:pPr>
        <w:ind w:left="0" w:hanging="360"/>
      </w:pPr>
      <w:rPr>
        <w:rFonts w:ascii="Trebuchet MS" w:hAnsi="Trebuchet MS" w:hint="default"/>
        <w:b/>
        <w:i w:val="0"/>
        <w:sz w:val="24"/>
        <w:szCs w:val="24"/>
      </w:rPr>
    </w:lvl>
    <w:lvl w:ilvl="1">
      <w:start w:val="1"/>
      <w:numFmt w:val="decimal"/>
      <w:pStyle w:val="11Subttulo1nvelDF"/>
      <w:lvlText w:val="%1.%2"/>
      <w:lvlJc w:val="right"/>
      <w:pPr>
        <w:ind w:left="0" w:hanging="360"/>
      </w:pPr>
      <w:rPr>
        <w:rFonts w:ascii="Times New Roman" w:hAnsi="Times New Roman" w:hint="default"/>
        <w:b/>
        <w:i w:val="0"/>
        <w:sz w:val="24"/>
      </w:rPr>
    </w:lvl>
    <w:lvl w:ilvl="2">
      <w:start w:val="1"/>
      <w:numFmt w:val="decimal"/>
      <w:pStyle w:val="111Subttulo2nvelDF"/>
      <w:lvlText w:val="%1.%2.%3"/>
      <w:lvlJc w:val="right"/>
      <w:pPr>
        <w:tabs>
          <w:tab w:val="num" w:pos="-31680"/>
        </w:tabs>
        <w:ind w:left="0" w:hanging="360"/>
      </w:pPr>
      <w:rPr>
        <w:rFonts w:ascii="Times New Roman" w:hAnsi="Times New Roman" w:hint="default"/>
        <w:b/>
        <w:i/>
        <w:sz w:val="24"/>
      </w:rPr>
    </w:lvl>
    <w:lvl w:ilvl="3">
      <w:start w:val="1"/>
      <w:numFmt w:val="decimal"/>
      <w:pStyle w:val="1111Subttulo3nvelDF"/>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3" w15:restartNumberingAfterBreak="0">
    <w:nsid w:val="4CCD1A9A"/>
    <w:multiLevelType w:val="hybridMultilevel"/>
    <w:tmpl w:val="94CE36CE"/>
    <w:lvl w:ilvl="0" w:tplc="A3A8FE26">
      <w:start w:val="5"/>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5A455D"/>
    <w:multiLevelType w:val="hybridMultilevel"/>
    <w:tmpl w:val="F91AE7D0"/>
    <w:lvl w:ilvl="0" w:tplc="7258FFF4">
      <w:start w:val="1"/>
      <w:numFmt w:val="lowerRoman"/>
      <w:lvlText w:val="(%1)"/>
      <w:lvlJc w:val="left"/>
      <w:pPr>
        <w:ind w:left="1287" w:hanging="720"/>
      </w:pPr>
      <w:rPr>
        <w:rFonts w:hint="default"/>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5E940C80"/>
    <w:multiLevelType w:val="hybridMultilevel"/>
    <w:tmpl w:val="7CD21718"/>
    <w:lvl w:ilvl="0" w:tplc="3A3A4C46">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6914710E"/>
    <w:multiLevelType w:val="hybridMultilevel"/>
    <w:tmpl w:val="9FEA69E2"/>
    <w:lvl w:ilvl="0" w:tplc="A198DD3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693C6BCC"/>
    <w:multiLevelType w:val="multilevel"/>
    <w:tmpl w:val="0B786D56"/>
    <w:lvl w:ilvl="0">
      <w:start w:val="3"/>
      <w:numFmt w:val="decimal"/>
      <w:lvlText w:val="%1."/>
      <w:lvlJc w:val="left"/>
      <w:pPr>
        <w:ind w:left="567" w:hanging="567"/>
      </w:pPr>
      <w:rPr>
        <w:rFonts w:hint="default"/>
        <w:b/>
        <w:bCs/>
      </w:rPr>
    </w:lvl>
    <w:lvl w:ilvl="1">
      <w:start w:val="1"/>
      <w:numFmt w:val="decimal"/>
      <w:isLgl/>
      <w:lvlText w:val="%1.%2."/>
      <w:lvlJc w:val="left"/>
      <w:pPr>
        <w:ind w:left="1276" w:hanging="709"/>
      </w:pPr>
      <w:rPr>
        <w:rFonts w:hint="default"/>
      </w:rPr>
    </w:lvl>
    <w:lvl w:ilvl="2">
      <w:start w:val="1"/>
      <w:numFmt w:val="decimal"/>
      <w:isLgl/>
      <w:lvlText w:val="%1.%2.%3."/>
      <w:lvlJc w:val="left"/>
      <w:pPr>
        <w:ind w:left="2126" w:hanging="8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2A56B64"/>
    <w:multiLevelType w:val="multilevel"/>
    <w:tmpl w:val="5BAC2E84"/>
    <w:lvl w:ilvl="0">
      <w:start w:val="6"/>
      <w:numFmt w:val="decimal"/>
      <w:lvlText w:val="%1"/>
      <w:lvlJc w:val="left"/>
      <w:pPr>
        <w:ind w:left="555" w:hanging="555"/>
      </w:pPr>
      <w:rPr>
        <w:rFonts w:hint="default"/>
      </w:rPr>
    </w:lvl>
    <w:lvl w:ilvl="1">
      <w:start w:val="50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9" w15:restartNumberingAfterBreak="0">
    <w:nsid w:val="73E90B59"/>
    <w:multiLevelType w:val="hybridMultilevel"/>
    <w:tmpl w:val="22C4398C"/>
    <w:lvl w:ilvl="0" w:tplc="236EBD2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C3C55F4"/>
    <w:multiLevelType w:val="multilevel"/>
    <w:tmpl w:val="7F2424B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7E6302EF"/>
    <w:multiLevelType w:val="hybridMultilevel"/>
    <w:tmpl w:val="029C97D4"/>
    <w:lvl w:ilvl="0" w:tplc="40F425FA">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7F4D7DE5"/>
    <w:multiLevelType w:val="multilevel"/>
    <w:tmpl w:val="1626EEB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546988522">
    <w:abstractNumId w:val="4"/>
  </w:num>
  <w:num w:numId="2" w16cid:durableId="1685090456">
    <w:abstractNumId w:val="3"/>
  </w:num>
  <w:num w:numId="3" w16cid:durableId="1680308754">
    <w:abstractNumId w:val="8"/>
  </w:num>
  <w:num w:numId="4" w16cid:durableId="1464542217">
    <w:abstractNumId w:val="16"/>
  </w:num>
  <w:num w:numId="5" w16cid:durableId="1590893694">
    <w:abstractNumId w:val="0"/>
  </w:num>
  <w:num w:numId="6" w16cid:durableId="1987856097">
    <w:abstractNumId w:val="22"/>
  </w:num>
  <w:num w:numId="7" w16cid:durableId="1793203121">
    <w:abstractNumId w:val="17"/>
  </w:num>
  <w:num w:numId="8" w16cid:durableId="1756514434">
    <w:abstractNumId w:val="6"/>
  </w:num>
  <w:num w:numId="9" w16cid:durableId="520894825">
    <w:abstractNumId w:val="21"/>
  </w:num>
  <w:num w:numId="10" w16cid:durableId="1962372568">
    <w:abstractNumId w:val="1"/>
  </w:num>
  <w:num w:numId="11" w16cid:durableId="1072701551">
    <w:abstractNumId w:val="13"/>
  </w:num>
  <w:num w:numId="12" w16cid:durableId="1366171059">
    <w:abstractNumId w:val="12"/>
  </w:num>
  <w:num w:numId="13" w16cid:durableId="376785668">
    <w:abstractNumId w:val="14"/>
  </w:num>
  <w:num w:numId="14" w16cid:durableId="1203438761">
    <w:abstractNumId w:val="20"/>
  </w:num>
  <w:num w:numId="15" w16cid:durableId="1766264472">
    <w:abstractNumId w:val="5"/>
  </w:num>
  <w:num w:numId="16" w16cid:durableId="1854294625">
    <w:abstractNumId w:val="10"/>
  </w:num>
  <w:num w:numId="17" w16cid:durableId="1635600534">
    <w:abstractNumId w:val="18"/>
  </w:num>
  <w:num w:numId="18" w16cid:durableId="665128872">
    <w:abstractNumId w:val="11"/>
  </w:num>
  <w:num w:numId="19" w16cid:durableId="1915436614">
    <w:abstractNumId w:val="2"/>
  </w:num>
  <w:num w:numId="20" w16cid:durableId="10187353">
    <w:abstractNumId w:val="15"/>
  </w:num>
  <w:num w:numId="21" w16cid:durableId="1913079845">
    <w:abstractNumId w:val="7"/>
  </w:num>
  <w:num w:numId="22" w16cid:durableId="330647876">
    <w:abstractNumId w:val="19"/>
  </w:num>
  <w:num w:numId="23" w16cid:durableId="37443337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3E"/>
    <w:rsid w:val="00002965"/>
    <w:rsid w:val="000031BB"/>
    <w:rsid w:val="00003DC5"/>
    <w:rsid w:val="00004131"/>
    <w:rsid w:val="0000508C"/>
    <w:rsid w:val="00011A84"/>
    <w:rsid w:val="000126B8"/>
    <w:rsid w:val="00012776"/>
    <w:rsid w:val="00013590"/>
    <w:rsid w:val="0001367C"/>
    <w:rsid w:val="000145A4"/>
    <w:rsid w:val="00014D76"/>
    <w:rsid w:val="0001581B"/>
    <w:rsid w:val="00016B59"/>
    <w:rsid w:val="000174C8"/>
    <w:rsid w:val="0001760C"/>
    <w:rsid w:val="00020555"/>
    <w:rsid w:val="000217DA"/>
    <w:rsid w:val="00021FB7"/>
    <w:rsid w:val="00023345"/>
    <w:rsid w:val="00023862"/>
    <w:rsid w:val="00031682"/>
    <w:rsid w:val="00031EFE"/>
    <w:rsid w:val="00033B07"/>
    <w:rsid w:val="00035A02"/>
    <w:rsid w:val="0003656E"/>
    <w:rsid w:val="00041DAC"/>
    <w:rsid w:val="00045239"/>
    <w:rsid w:val="00045DAE"/>
    <w:rsid w:val="00046248"/>
    <w:rsid w:val="000468A9"/>
    <w:rsid w:val="00046F13"/>
    <w:rsid w:val="00051132"/>
    <w:rsid w:val="000521E8"/>
    <w:rsid w:val="00052A22"/>
    <w:rsid w:val="000566C7"/>
    <w:rsid w:val="00060554"/>
    <w:rsid w:val="0006177B"/>
    <w:rsid w:val="000622AA"/>
    <w:rsid w:val="0006361B"/>
    <w:rsid w:val="000646E6"/>
    <w:rsid w:val="00065CBB"/>
    <w:rsid w:val="00065F08"/>
    <w:rsid w:val="0006696A"/>
    <w:rsid w:val="00066DF2"/>
    <w:rsid w:val="0006761D"/>
    <w:rsid w:val="00072577"/>
    <w:rsid w:val="00072FB8"/>
    <w:rsid w:val="000736FB"/>
    <w:rsid w:val="000747AF"/>
    <w:rsid w:val="00074BBB"/>
    <w:rsid w:val="00075D11"/>
    <w:rsid w:val="00075D30"/>
    <w:rsid w:val="000766E6"/>
    <w:rsid w:val="000777E2"/>
    <w:rsid w:val="00077933"/>
    <w:rsid w:val="000803AA"/>
    <w:rsid w:val="0008089C"/>
    <w:rsid w:val="00080EC0"/>
    <w:rsid w:val="000851C3"/>
    <w:rsid w:val="000857A9"/>
    <w:rsid w:val="0008582D"/>
    <w:rsid w:val="00086391"/>
    <w:rsid w:val="00086C5E"/>
    <w:rsid w:val="00087062"/>
    <w:rsid w:val="0008778C"/>
    <w:rsid w:val="000906A2"/>
    <w:rsid w:val="00091905"/>
    <w:rsid w:val="000938CA"/>
    <w:rsid w:val="00093CC0"/>
    <w:rsid w:val="000958FC"/>
    <w:rsid w:val="00095A56"/>
    <w:rsid w:val="000A0D4F"/>
    <w:rsid w:val="000A0D92"/>
    <w:rsid w:val="000A1B33"/>
    <w:rsid w:val="000A2B8B"/>
    <w:rsid w:val="000A32C7"/>
    <w:rsid w:val="000A41C8"/>
    <w:rsid w:val="000A7829"/>
    <w:rsid w:val="000B2420"/>
    <w:rsid w:val="000B30D9"/>
    <w:rsid w:val="000B361A"/>
    <w:rsid w:val="000B50D7"/>
    <w:rsid w:val="000B55D1"/>
    <w:rsid w:val="000C15C4"/>
    <w:rsid w:val="000C2268"/>
    <w:rsid w:val="000C3673"/>
    <w:rsid w:val="000C407F"/>
    <w:rsid w:val="000C5166"/>
    <w:rsid w:val="000C5610"/>
    <w:rsid w:val="000C59A5"/>
    <w:rsid w:val="000C5FE4"/>
    <w:rsid w:val="000D4094"/>
    <w:rsid w:val="000D4DBB"/>
    <w:rsid w:val="000E400D"/>
    <w:rsid w:val="000E487E"/>
    <w:rsid w:val="000E4AFD"/>
    <w:rsid w:val="000E7AA6"/>
    <w:rsid w:val="000F2A7B"/>
    <w:rsid w:val="000F3EFC"/>
    <w:rsid w:val="000F4B6D"/>
    <w:rsid w:val="000F5571"/>
    <w:rsid w:val="000F5DE4"/>
    <w:rsid w:val="000F6AC6"/>
    <w:rsid w:val="000F72CE"/>
    <w:rsid w:val="000F76AA"/>
    <w:rsid w:val="000F7C3E"/>
    <w:rsid w:val="0010006E"/>
    <w:rsid w:val="0010030E"/>
    <w:rsid w:val="00103E4E"/>
    <w:rsid w:val="00104BB1"/>
    <w:rsid w:val="00105D6F"/>
    <w:rsid w:val="0010675A"/>
    <w:rsid w:val="00106ADE"/>
    <w:rsid w:val="0010749C"/>
    <w:rsid w:val="00107734"/>
    <w:rsid w:val="00110A82"/>
    <w:rsid w:val="0011389C"/>
    <w:rsid w:val="001146A5"/>
    <w:rsid w:val="001179DA"/>
    <w:rsid w:val="001212EF"/>
    <w:rsid w:val="00121464"/>
    <w:rsid w:val="001227DE"/>
    <w:rsid w:val="001232BA"/>
    <w:rsid w:val="00125163"/>
    <w:rsid w:val="00126FF9"/>
    <w:rsid w:val="00130C33"/>
    <w:rsid w:val="00131433"/>
    <w:rsid w:val="001334B8"/>
    <w:rsid w:val="00134108"/>
    <w:rsid w:val="0014088E"/>
    <w:rsid w:val="00140B3B"/>
    <w:rsid w:val="00140D8D"/>
    <w:rsid w:val="00141345"/>
    <w:rsid w:val="00142017"/>
    <w:rsid w:val="00143618"/>
    <w:rsid w:val="00143B53"/>
    <w:rsid w:val="001472B0"/>
    <w:rsid w:val="0015087B"/>
    <w:rsid w:val="001522A1"/>
    <w:rsid w:val="00160A38"/>
    <w:rsid w:val="00165272"/>
    <w:rsid w:val="001669D7"/>
    <w:rsid w:val="00166EDF"/>
    <w:rsid w:val="00167325"/>
    <w:rsid w:val="00167F48"/>
    <w:rsid w:val="00170206"/>
    <w:rsid w:val="00172649"/>
    <w:rsid w:val="001726FB"/>
    <w:rsid w:val="0017276F"/>
    <w:rsid w:val="001758A1"/>
    <w:rsid w:val="00177DBF"/>
    <w:rsid w:val="00180212"/>
    <w:rsid w:val="001802A1"/>
    <w:rsid w:val="00180B56"/>
    <w:rsid w:val="00181829"/>
    <w:rsid w:val="00183F16"/>
    <w:rsid w:val="001851CA"/>
    <w:rsid w:val="00186966"/>
    <w:rsid w:val="00186AAF"/>
    <w:rsid w:val="00187FBC"/>
    <w:rsid w:val="001913CB"/>
    <w:rsid w:val="00191843"/>
    <w:rsid w:val="00192336"/>
    <w:rsid w:val="001A1933"/>
    <w:rsid w:val="001A2618"/>
    <w:rsid w:val="001A2EF7"/>
    <w:rsid w:val="001A4FC3"/>
    <w:rsid w:val="001A6B9A"/>
    <w:rsid w:val="001A711D"/>
    <w:rsid w:val="001A7C0F"/>
    <w:rsid w:val="001A7F34"/>
    <w:rsid w:val="001B013F"/>
    <w:rsid w:val="001B24ED"/>
    <w:rsid w:val="001B6DC4"/>
    <w:rsid w:val="001C1161"/>
    <w:rsid w:val="001C3232"/>
    <w:rsid w:val="001C48CA"/>
    <w:rsid w:val="001C48F9"/>
    <w:rsid w:val="001C563E"/>
    <w:rsid w:val="001C6211"/>
    <w:rsid w:val="001C6494"/>
    <w:rsid w:val="001C6E62"/>
    <w:rsid w:val="001D119F"/>
    <w:rsid w:val="001D4C90"/>
    <w:rsid w:val="001D4FD8"/>
    <w:rsid w:val="001D5715"/>
    <w:rsid w:val="001D5A60"/>
    <w:rsid w:val="001D5AB9"/>
    <w:rsid w:val="001D643F"/>
    <w:rsid w:val="001E13A8"/>
    <w:rsid w:val="001E22C2"/>
    <w:rsid w:val="001E3F9A"/>
    <w:rsid w:val="001E6401"/>
    <w:rsid w:val="001E666C"/>
    <w:rsid w:val="001E67E6"/>
    <w:rsid w:val="001E740C"/>
    <w:rsid w:val="001E748F"/>
    <w:rsid w:val="001F0D69"/>
    <w:rsid w:val="001F3359"/>
    <w:rsid w:val="001F7138"/>
    <w:rsid w:val="001F780D"/>
    <w:rsid w:val="00200B46"/>
    <w:rsid w:val="00203C47"/>
    <w:rsid w:val="00205ED0"/>
    <w:rsid w:val="00206524"/>
    <w:rsid w:val="00206668"/>
    <w:rsid w:val="002109C0"/>
    <w:rsid w:val="00211009"/>
    <w:rsid w:val="00212769"/>
    <w:rsid w:val="00212B6C"/>
    <w:rsid w:val="00213884"/>
    <w:rsid w:val="0021496C"/>
    <w:rsid w:val="00214F77"/>
    <w:rsid w:val="00215C23"/>
    <w:rsid w:val="00221108"/>
    <w:rsid w:val="0022382C"/>
    <w:rsid w:val="00224CC1"/>
    <w:rsid w:val="00225DAC"/>
    <w:rsid w:val="00226F6D"/>
    <w:rsid w:val="00230F92"/>
    <w:rsid w:val="00231FB8"/>
    <w:rsid w:val="002325BE"/>
    <w:rsid w:val="00232A29"/>
    <w:rsid w:val="00233AFE"/>
    <w:rsid w:val="00233E99"/>
    <w:rsid w:val="00234140"/>
    <w:rsid w:val="00235C12"/>
    <w:rsid w:val="00237C98"/>
    <w:rsid w:val="00237D59"/>
    <w:rsid w:val="00240202"/>
    <w:rsid w:val="0024059C"/>
    <w:rsid w:val="00244E64"/>
    <w:rsid w:val="002450FE"/>
    <w:rsid w:val="0024515C"/>
    <w:rsid w:val="00245665"/>
    <w:rsid w:val="002465C5"/>
    <w:rsid w:val="002508D1"/>
    <w:rsid w:val="00251DE1"/>
    <w:rsid w:val="00253B70"/>
    <w:rsid w:val="002544A8"/>
    <w:rsid w:val="00254B59"/>
    <w:rsid w:val="00255918"/>
    <w:rsid w:val="00255AE4"/>
    <w:rsid w:val="002630FF"/>
    <w:rsid w:val="0026450C"/>
    <w:rsid w:val="002725F3"/>
    <w:rsid w:val="00272F83"/>
    <w:rsid w:val="002744D0"/>
    <w:rsid w:val="00275689"/>
    <w:rsid w:val="00276BFD"/>
    <w:rsid w:val="00276C85"/>
    <w:rsid w:val="0027776C"/>
    <w:rsid w:val="002816F3"/>
    <w:rsid w:val="00282DC5"/>
    <w:rsid w:val="00282EA3"/>
    <w:rsid w:val="00285760"/>
    <w:rsid w:val="00291733"/>
    <w:rsid w:val="00292868"/>
    <w:rsid w:val="002929D4"/>
    <w:rsid w:val="00292FF9"/>
    <w:rsid w:val="0029444F"/>
    <w:rsid w:val="0029485A"/>
    <w:rsid w:val="00294DBB"/>
    <w:rsid w:val="002A199D"/>
    <w:rsid w:val="002A30DF"/>
    <w:rsid w:val="002A3ADD"/>
    <w:rsid w:val="002A4479"/>
    <w:rsid w:val="002A76D3"/>
    <w:rsid w:val="002A7AD4"/>
    <w:rsid w:val="002B058F"/>
    <w:rsid w:val="002B79CE"/>
    <w:rsid w:val="002C06D7"/>
    <w:rsid w:val="002D0286"/>
    <w:rsid w:val="002D13A9"/>
    <w:rsid w:val="002D17F5"/>
    <w:rsid w:val="002D27A9"/>
    <w:rsid w:val="002D3F74"/>
    <w:rsid w:val="002D7CC1"/>
    <w:rsid w:val="002E0D6C"/>
    <w:rsid w:val="002E1397"/>
    <w:rsid w:val="002E419F"/>
    <w:rsid w:val="002E503B"/>
    <w:rsid w:val="002E5170"/>
    <w:rsid w:val="002F1621"/>
    <w:rsid w:val="002F1AFE"/>
    <w:rsid w:val="002F21C8"/>
    <w:rsid w:val="002F2676"/>
    <w:rsid w:val="002F287A"/>
    <w:rsid w:val="002F3B88"/>
    <w:rsid w:val="002F3C56"/>
    <w:rsid w:val="002F4830"/>
    <w:rsid w:val="002F548E"/>
    <w:rsid w:val="002F697B"/>
    <w:rsid w:val="002F7D67"/>
    <w:rsid w:val="00301CED"/>
    <w:rsid w:val="00303FA6"/>
    <w:rsid w:val="003053E3"/>
    <w:rsid w:val="00306155"/>
    <w:rsid w:val="00306A41"/>
    <w:rsid w:val="00310152"/>
    <w:rsid w:val="00311AD3"/>
    <w:rsid w:val="00312B05"/>
    <w:rsid w:val="00314094"/>
    <w:rsid w:val="003144C5"/>
    <w:rsid w:val="00315449"/>
    <w:rsid w:val="00315E93"/>
    <w:rsid w:val="003167BC"/>
    <w:rsid w:val="003168D7"/>
    <w:rsid w:val="00316FEA"/>
    <w:rsid w:val="00320C50"/>
    <w:rsid w:val="00321F30"/>
    <w:rsid w:val="00322F42"/>
    <w:rsid w:val="0032336D"/>
    <w:rsid w:val="00324256"/>
    <w:rsid w:val="0032775A"/>
    <w:rsid w:val="00330E4B"/>
    <w:rsid w:val="00334C29"/>
    <w:rsid w:val="00336AB9"/>
    <w:rsid w:val="003402D4"/>
    <w:rsid w:val="00340912"/>
    <w:rsid w:val="003410DA"/>
    <w:rsid w:val="0034152B"/>
    <w:rsid w:val="003420C8"/>
    <w:rsid w:val="00342BF7"/>
    <w:rsid w:val="00344CED"/>
    <w:rsid w:val="003539AF"/>
    <w:rsid w:val="00353E44"/>
    <w:rsid w:val="00360666"/>
    <w:rsid w:val="00362CE0"/>
    <w:rsid w:val="0036306E"/>
    <w:rsid w:val="003635BA"/>
    <w:rsid w:val="0036588A"/>
    <w:rsid w:val="00367504"/>
    <w:rsid w:val="00370F5D"/>
    <w:rsid w:val="00371398"/>
    <w:rsid w:val="003713E8"/>
    <w:rsid w:val="003729B2"/>
    <w:rsid w:val="00377324"/>
    <w:rsid w:val="003824F2"/>
    <w:rsid w:val="00382C9B"/>
    <w:rsid w:val="00384232"/>
    <w:rsid w:val="00384577"/>
    <w:rsid w:val="00385575"/>
    <w:rsid w:val="00385FAA"/>
    <w:rsid w:val="00386A30"/>
    <w:rsid w:val="00387103"/>
    <w:rsid w:val="0039020E"/>
    <w:rsid w:val="00390CBC"/>
    <w:rsid w:val="00391434"/>
    <w:rsid w:val="00392CDA"/>
    <w:rsid w:val="00395CAD"/>
    <w:rsid w:val="00396D38"/>
    <w:rsid w:val="003A0574"/>
    <w:rsid w:val="003A0CD4"/>
    <w:rsid w:val="003A193F"/>
    <w:rsid w:val="003A2644"/>
    <w:rsid w:val="003A467A"/>
    <w:rsid w:val="003A5C43"/>
    <w:rsid w:val="003A7719"/>
    <w:rsid w:val="003B054E"/>
    <w:rsid w:val="003B0FFF"/>
    <w:rsid w:val="003B20A6"/>
    <w:rsid w:val="003B247A"/>
    <w:rsid w:val="003B2A42"/>
    <w:rsid w:val="003B2BA7"/>
    <w:rsid w:val="003B3393"/>
    <w:rsid w:val="003C0601"/>
    <w:rsid w:val="003C1172"/>
    <w:rsid w:val="003C1B22"/>
    <w:rsid w:val="003C20E2"/>
    <w:rsid w:val="003C235F"/>
    <w:rsid w:val="003C2E8E"/>
    <w:rsid w:val="003C6CE6"/>
    <w:rsid w:val="003C7696"/>
    <w:rsid w:val="003C79AF"/>
    <w:rsid w:val="003D0F81"/>
    <w:rsid w:val="003D25B7"/>
    <w:rsid w:val="003D3010"/>
    <w:rsid w:val="003D3961"/>
    <w:rsid w:val="003D53AA"/>
    <w:rsid w:val="003D68D6"/>
    <w:rsid w:val="003D7A89"/>
    <w:rsid w:val="003E4188"/>
    <w:rsid w:val="003E465B"/>
    <w:rsid w:val="003E49B2"/>
    <w:rsid w:val="003E6DD4"/>
    <w:rsid w:val="003F025A"/>
    <w:rsid w:val="003F025F"/>
    <w:rsid w:val="003F05EE"/>
    <w:rsid w:val="003F0F71"/>
    <w:rsid w:val="003F158A"/>
    <w:rsid w:val="003F1F14"/>
    <w:rsid w:val="003F2055"/>
    <w:rsid w:val="003F2983"/>
    <w:rsid w:val="003F475C"/>
    <w:rsid w:val="003F5AC7"/>
    <w:rsid w:val="003F5F35"/>
    <w:rsid w:val="003F6D4A"/>
    <w:rsid w:val="00400722"/>
    <w:rsid w:val="0040168D"/>
    <w:rsid w:val="004026F3"/>
    <w:rsid w:val="00403898"/>
    <w:rsid w:val="00403F56"/>
    <w:rsid w:val="004045AA"/>
    <w:rsid w:val="00406AB4"/>
    <w:rsid w:val="00410077"/>
    <w:rsid w:val="00410A47"/>
    <w:rsid w:val="004116C4"/>
    <w:rsid w:val="004128EE"/>
    <w:rsid w:val="00412E6E"/>
    <w:rsid w:val="0041468C"/>
    <w:rsid w:val="00417CD2"/>
    <w:rsid w:val="004202DB"/>
    <w:rsid w:val="004205EB"/>
    <w:rsid w:val="00420A49"/>
    <w:rsid w:val="00421C12"/>
    <w:rsid w:val="0042261A"/>
    <w:rsid w:val="00423C1E"/>
    <w:rsid w:val="00424EF0"/>
    <w:rsid w:val="00425325"/>
    <w:rsid w:val="004265AE"/>
    <w:rsid w:val="00427916"/>
    <w:rsid w:val="00430636"/>
    <w:rsid w:val="00432DFD"/>
    <w:rsid w:val="00433503"/>
    <w:rsid w:val="0043374E"/>
    <w:rsid w:val="004347F5"/>
    <w:rsid w:val="00436083"/>
    <w:rsid w:val="00437D2E"/>
    <w:rsid w:val="00440036"/>
    <w:rsid w:val="0044085D"/>
    <w:rsid w:val="0044220F"/>
    <w:rsid w:val="0044295F"/>
    <w:rsid w:val="0044306B"/>
    <w:rsid w:val="004457F7"/>
    <w:rsid w:val="00445EE1"/>
    <w:rsid w:val="00451342"/>
    <w:rsid w:val="0045666E"/>
    <w:rsid w:val="004600F6"/>
    <w:rsid w:val="004636C2"/>
    <w:rsid w:val="00463B7C"/>
    <w:rsid w:val="00463D08"/>
    <w:rsid w:val="004665DA"/>
    <w:rsid w:val="00466926"/>
    <w:rsid w:val="00467324"/>
    <w:rsid w:val="004675C4"/>
    <w:rsid w:val="004701B1"/>
    <w:rsid w:val="00470253"/>
    <w:rsid w:val="00470813"/>
    <w:rsid w:val="00470C66"/>
    <w:rsid w:val="00471A4A"/>
    <w:rsid w:val="004728F3"/>
    <w:rsid w:val="00472B3D"/>
    <w:rsid w:val="00472C20"/>
    <w:rsid w:val="004733A7"/>
    <w:rsid w:val="004758A2"/>
    <w:rsid w:val="00475E98"/>
    <w:rsid w:val="004849BA"/>
    <w:rsid w:val="004852D4"/>
    <w:rsid w:val="00485936"/>
    <w:rsid w:val="0049127A"/>
    <w:rsid w:val="00496C29"/>
    <w:rsid w:val="004A02C5"/>
    <w:rsid w:val="004A10F3"/>
    <w:rsid w:val="004A2D18"/>
    <w:rsid w:val="004B1705"/>
    <w:rsid w:val="004B4CC2"/>
    <w:rsid w:val="004B4D56"/>
    <w:rsid w:val="004B4FCF"/>
    <w:rsid w:val="004B5679"/>
    <w:rsid w:val="004B7F2F"/>
    <w:rsid w:val="004C0816"/>
    <w:rsid w:val="004C4F18"/>
    <w:rsid w:val="004C6EFF"/>
    <w:rsid w:val="004C74BA"/>
    <w:rsid w:val="004D1719"/>
    <w:rsid w:val="004D283B"/>
    <w:rsid w:val="004D4562"/>
    <w:rsid w:val="004D5B35"/>
    <w:rsid w:val="004D5DB0"/>
    <w:rsid w:val="004D6E86"/>
    <w:rsid w:val="004E1115"/>
    <w:rsid w:val="004E1EB2"/>
    <w:rsid w:val="004E1F80"/>
    <w:rsid w:val="004E2A21"/>
    <w:rsid w:val="004E467B"/>
    <w:rsid w:val="004E55AD"/>
    <w:rsid w:val="004E7D95"/>
    <w:rsid w:val="004F0F41"/>
    <w:rsid w:val="004F1968"/>
    <w:rsid w:val="004F46BB"/>
    <w:rsid w:val="004F5B64"/>
    <w:rsid w:val="004F5DF1"/>
    <w:rsid w:val="004F62E0"/>
    <w:rsid w:val="004F6835"/>
    <w:rsid w:val="004F73C2"/>
    <w:rsid w:val="00500B28"/>
    <w:rsid w:val="0050394B"/>
    <w:rsid w:val="00505694"/>
    <w:rsid w:val="00505807"/>
    <w:rsid w:val="00506787"/>
    <w:rsid w:val="00506B08"/>
    <w:rsid w:val="00510458"/>
    <w:rsid w:val="00511E2D"/>
    <w:rsid w:val="005137C5"/>
    <w:rsid w:val="0051475E"/>
    <w:rsid w:val="00521BA9"/>
    <w:rsid w:val="005242A7"/>
    <w:rsid w:val="00524F23"/>
    <w:rsid w:val="005254E2"/>
    <w:rsid w:val="005258BE"/>
    <w:rsid w:val="00527C24"/>
    <w:rsid w:val="00530143"/>
    <w:rsid w:val="0053198F"/>
    <w:rsid w:val="005319C6"/>
    <w:rsid w:val="00533E7B"/>
    <w:rsid w:val="00533F53"/>
    <w:rsid w:val="00535236"/>
    <w:rsid w:val="00535AD3"/>
    <w:rsid w:val="00535B3A"/>
    <w:rsid w:val="00541A4C"/>
    <w:rsid w:val="0054201A"/>
    <w:rsid w:val="005438DD"/>
    <w:rsid w:val="00543C86"/>
    <w:rsid w:val="00544F7A"/>
    <w:rsid w:val="00545054"/>
    <w:rsid w:val="00545B45"/>
    <w:rsid w:val="005502A9"/>
    <w:rsid w:val="00555E64"/>
    <w:rsid w:val="0055715F"/>
    <w:rsid w:val="00557B7F"/>
    <w:rsid w:val="00560941"/>
    <w:rsid w:val="00564583"/>
    <w:rsid w:val="00564FA3"/>
    <w:rsid w:val="005703F1"/>
    <w:rsid w:val="0057133A"/>
    <w:rsid w:val="00572B9A"/>
    <w:rsid w:val="00573753"/>
    <w:rsid w:val="00583B70"/>
    <w:rsid w:val="005856DD"/>
    <w:rsid w:val="00587E9A"/>
    <w:rsid w:val="00592261"/>
    <w:rsid w:val="005929ED"/>
    <w:rsid w:val="0059376C"/>
    <w:rsid w:val="00593B23"/>
    <w:rsid w:val="00594593"/>
    <w:rsid w:val="005A0512"/>
    <w:rsid w:val="005A15F6"/>
    <w:rsid w:val="005A284D"/>
    <w:rsid w:val="005A32FD"/>
    <w:rsid w:val="005A52D7"/>
    <w:rsid w:val="005B0176"/>
    <w:rsid w:val="005B0C1B"/>
    <w:rsid w:val="005B126F"/>
    <w:rsid w:val="005B2C7F"/>
    <w:rsid w:val="005B3D19"/>
    <w:rsid w:val="005B3FF2"/>
    <w:rsid w:val="005B4C97"/>
    <w:rsid w:val="005B6625"/>
    <w:rsid w:val="005B79A6"/>
    <w:rsid w:val="005C0698"/>
    <w:rsid w:val="005C2C9E"/>
    <w:rsid w:val="005C3257"/>
    <w:rsid w:val="005C4CE6"/>
    <w:rsid w:val="005C4E14"/>
    <w:rsid w:val="005C5CC5"/>
    <w:rsid w:val="005C6B55"/>
    <w:rsid w:val="005D2D93"/>
    <w:rsid w:val="005D360B"/>
    <w:rsid w:val="005D7F16"/>
    <w:rsid w:val="005E0A2C"/>
    <w:rsid w:val="005E22FD"/>
    <w:rsid w:val="005E44C2"/>
    <w:rsid w:val="005E456C"/>
    <w:rsid w:val="005E573B"/>
    <w:rsid w:val="005E6760"/>
    <w:rsid w:val="005E694B"/>
    <w:rsid w:val="005E6FD8"/>
    <w:rsid w:val="005E75E8"/>
    <w:rsid w:val="005E7633"/>
    <w:rsid w:val="005F22F9"/>
    <w:rsid w:val="005F28A2"/>
    <w:rsid w:val="005F5890"/>
    <w:rsid w:val="005F5B08"/>
    <w:rsid w:val="005F6224"/>
    <w:rsid w:val="005F7056"/>
    <w:rsid w:val="006002CF"/>
    <w:rsid w:val="00600CC2"/>
    <w:rsid w:val="006028FF"/>
    <w:rsid w:val="00605090"/>
    <w:rsid w:val="0060550B"/>
    <w:rsid w:val="0060575D"/>
    <w:rsid w:val="006057C1"/>
    <w:rsid w:val="00606035"/>
    <w:rsid w:val="00606478"/>
    <w:rsid w:val="006070DA"/>
    <w:rsid w:val="00611BB0"/>
    <w:rsid w:val="006133AB"/>
    <w:rsid w:val="00620EC4"/>
    <w:rsid w:val="00621111"/>
    <w:rsid w:val="00621AD5"/>
    <w:rsid w:val="00624305"/>
    <w:rsid w:val="006267A1"/>
    <w:rsid w:val="00626AB7"/>
    <w:rsid w:val="00632B93"/>
    <w:rsid w:val="0063310D"/>
    <w:rsid w:val="00634375"/>
    <w:rsid w:val="00636FE0"/>
    <w:rsid w:val="00640463"/>
    <w:rsid w:val="00640549"/>
    <w:rsid w:val="00641226"/>
    <w:rsid w:val="0064125A"/>
    <w:rsid w:val="0064195F"/>
    <w:rsid w:val="006458AF"/>
    <w:rsid w:val="006461A5"/>
    <w:rsid w:val="00647066"/>
    <w:rsid w:val="006506AE"/>
    <w:rsid w:val="00652448"/>
    <w:rsid w:val="006525A9"/>
    <w:rsid w:val="00652EB9"/>
    <w:rsid w:val="00653B08"/>
    <w:rsid w:val="006546A5"/>
    <w:rsid w:val="006611B8"/>
    <w:rsid w:val="00661257"/>
    <w:rsid w:val="00662972"/>
    <w:rsid w:val="006633EA"/>
    <w:rsid w:val="00663B7F"/>
    <w:rsid w:val="00665282"/>
    <w:rsid w:val="0066624B"/>
    <w:rsid w:val="0066742B"/>
    <w:rsid w:val="006701D9"/>
    <w:rsid w:val="0067190D"/>
    <w:rsid w:val="006724FF"/>
    <w:rsid w:val="006757A2"/>
    <w:rsid w:val="00675E1E"/>
    <w:rsid w:val="006764DD"/>
    <w:rsid w:val="0067725D"/>
    <w:rsid w:val="00677CE7"/>
    <w:rsid w:val="00680B19"/>
    <w:rsid w:val="00681967"/>
    <w:rsid w:val="006835D8"/>
    <w:rsid w:val="00684C96"/>
    <w:rsid w:val="00684D93"/>
    <w:rsid w:val="00684E8A"/>
    <w:rsid w:val="0068630B"/>
    <w:rsid w:val="006877DE"/>
    <w:rsid w:val="006901B7"/>
    <w:rsid w:val="00691074"/>
    <w:rsid w:val="00691A24"/>
    <w:rsid w:val="00693FB8"/>
    <w:rsid w:val="006943B1"/>
    <w:rsid w:val="0069486A"/>
    <w:rsid w:val="006965BC"/>
    <w:rsid w:val="00696EC3"/>
    <w:rsid w:val="006973FA"/>
    <w:rsid w:val="00697B3C"/>
    <w:rsid w:val="00697F7C"/>
    <w:rsid w:val="006A04E2"/>
    <w:rsid w:val="006A33AF"/>
    <w:rsid w:val="006A4AB4"/>
    <w:rsid w:val="006A649A"/>
    <w:rsid w:val="006B02AC"/>
    <w:rsid w:val="006B0F68"/>
    <w:rsid w:val="006B2FAD"/>
    <w:rsid w:val="006B3073"/>
    <w:rsid w:val="006B4C6A"/>
    <w:rsid w:val="006B6079"/>
    <w:rsid w:val="006B6671"/>
    <w:rsid w:val="006B6881"/>
    <w:rsid w:val="006C083D"/>
    <w:rsid w:val="006C2198"/>
    <w:rsid w:val="006C21DD"/>
    <w:rsid w:val="006C3F57"/>
    <w:rsid w:val="006C70F6"/>
    <w:rsid w:val="006D3588"/>
    <w:rsid w:val="006D4488"/>
    <w:rsid w:val="006D5C20"/>
    <w:rsid w:val="006E3664"/>
    <w:rsid w:val="006E6849"/>
    <w:rsid w:val="006E6C9A"/>
    <w:rsid w:val="006F0676"/>
    <w:rsid w:val="006F138B"/>
    <w:rsid w:val="006F1C5F"/>
    <w:rsid w:val="006F4A99"/>
    <w:rsid w:val="006F4F91"/>
    <w:rsid w:val="006F7B86"/>
    <w:rsid w:val="00700103"/>
    <w:rsid w:val="0070069C"/>
    <w:rsid w:val="00704CF0"/>
    <w:rsid w:val="00705756"/>
    <w:rsid w:val="00706C9E"/>
    <w:rsid w:val="007101D8"/>
    <w:rsid w:val="00710E9D"/>
    <w:rsid w:val="00714181"/>
    <w:rsid w:val="007144B5"/>
    <w:rsid w:val="00716E12"/>
    <w:rsid w:val="007171E7"/>
    <w:rsid w:val="007176C8"/>
    <w:rsid w:val="0072053E"/>
    <w:rsid w:val="00720B54"/>
    <w:rsid w:val="00721CBC"/>
    <w:rsid w:val="00722574"/>
    <w:rsid w:val="007234E3"/>
    <w:rsid w:val="007236E7"/>
    <w:rsid w:val="00723C00"/>
    <w:rsid w:val="00724A64"/>
    <w:rsid w:val="00726529"/>
    <w:rsid w:val="00727689"/>
    <w:rsid w:val="00730755"/>
    <w:rsid w:val="00732F82"/>
    <w:rsid w:val="007330DE"/>
    <w:rsid w:val="0073373D"/>
    <w:rsid w:val="00733A99"/>
    <w:rsid w:val="007341F6"/>
    <w:rsid w:val="0073594A"/>
    <w:rsid w:val="00736A1A"/>
    <w:rsid w:val="00736A66"/>
    <w:rsid w:val="0074002C"/>
    <w:rsid w:val="007400A5"/>
    <w:rsid w:val="00746D78"/>
    <w:rsid w:val="0075022A"/>
    <w:rsid w:val="00752FB3"/>
    <w:rsid w:val="007541D3"/>
    <w:rsid w:val="00754831"/>
    <w:rsid w:val="00755816"/>
    <w:rsid w:val="00755C37"/>
    <w:rsid w:val="00756152"/>
    <w:rsid w:val="00756552"/>
    <w:rsid w:val="00756ED4"/>
    <w:rsid w:val="007579CB"/>
    <w:rsid w:val="00762599"/>
    <w:rsid w:val="00764732"/>
    <w:rsid w:val="00764C1C"/>
    <w:rsid w:val="00764F3E"/>
    <w:rsid w:val="00765A66"/>
    <w:rsid w:val="00767670"/>
    <w:rsid w:val="007677F5"/>
    <w:rsid w:val="00767B2E"/>
    <w:rsid w:val="00772A7A"/>
    <w:rsid w:val="00773CCD"/>
    <w:rsid w:val="00781379"/>
    <w:rsid w:val="007814D7"/>
    <w:rsid w:val="007835DB"/>
    <w:rsid w:val="007836DB"/>
    <w:rsid w:val="00785EC4"/>
    <w:rsid w:val="00786B71"/>
    <w:rsid w:val="0079087A"/>
    <w:rsid w:val="00793B63"/>
    <w:rsid w:val="007942BE"/>
    <w:rsid w:val="007A1E03"/>
    <w:rsid w:val="007A418D"/>
    <w:rsid w:val="007A4D46"/>
    <w:rsid w:val="007A7B06"/>
    <w:rsid w:val="007A7E73"/>
    <w:rsid w:val="007A7F88"/>
    <w:rsid w:val="007B1855"/>
    <w:rsid w:val="007B618C"/>
    <w:rsid w:val="007B7257"/>
    <w:rsid w:val="007B7CDE"/>
    <w:rsid w:val="007C04DD"/>
    <w:rsid w:val="007C19E5"/>
    <w:rsid w:val="007C1E4F"/>
    <w:rsid w:val="007C5C98"/>
    <w:rsid w:val="007C70B8"/>
    <w:rsid w:val="007C7CBA"/>
    <w:rsid w:val="007D2911"/>
    <w:rsid w:val="007D3B2F"/>
    <w:rsid w:val="007D4CF5"/>
    <w:rsid w:val="007E0B8E"/>
    <w:rsid w:val="007E0C77"/>
    <w:rsid w:val="007E1B7D"/>
    <w:rsid w:val="007E546A"/>
    <w:rsid w:val="007E6027"/>
    <w:rsid w:val="007E641A"/>
    <w:rsid w:val="007F1D3D"/>
    <w:rsid w:val="007F3BE7"/>
    <w:rsid w:val="007F4CEB"/>
    <w:rsid w:val="007F5B96"/>
    <w:rsid w:val="0080009D"/>
    <w:rsid w:val="00801582"/>
    <w:rsid w:val="00804022"/>
    <w:rsid w:val="00810A13"/>
    <w:rsid w:val="00812D0E"/>
    <w:rsid w:val="00813576"/>
    <w:rsid w:val="00815537"/>
    <w:rsid w:val="00817BE2"/>
    <w:rsid w:val="0082048E"/>
    <w:rsid w:val="008207BE"/>
    <w:rsid w:val="0082157F"/>
    <w:rsid w:val="00822AEA"/>
    <w:rsid w:val="00823851"/>
    <w:rsid w:val="00823FC9"/>
    <w:rsid w:val="00824709"/>
    <w:rsid w:val="00826EAE"/>
    <w:rsid w:val="00833A08"/>
    <w:rsid w:val="008343C8"/>
    <w:rsid w:val="00834466"/>
    <w:rsid w:val="00834BC2"/>
    <w:rsid w:val="008366C7"/>
    <w:rsid w:val="0083756D"/>
    <w:rsid w:val="008377BD"/>
    <w:rsid w:val="00837857"/>
    <w:rsid w:val="00841D01"/>
    <w:rsid w:val="00842A16"/>
    <w:rsid w:val="00843C87"/>
    <w:rsid w:val="00846782"/>
    <w:rsid w:val="0084740F"/>
    <w:rsid w:val="00850E65"/>
    <w:rsid w:val="008530B7"/>
    <w:rsid w:val="00853529"/>
    <w:rsid w:val="008543E5"/>
    <w:rsid w:val="00854B28"/>
    <w:rsid w:val="00855427"/>
    <w:rsid w:val="0085633B"/>
    <w:rsid w:val="00860C93"/>
    <w:rsid w:val="00861C7D"/>
    <w:rsid w:val="00861ECD"/>
    <w:rsid w:val="00863628"/>
    <w:rsid w:val="00865749"/>
    <w:rsid w:val="008703D5"/>
    <w:rsid w:val="008747AD"/>
    <w:rsid w:val="00876B64"/>
    <w:rsid w:val="00880230"/>
    <w:rsid w:val="00881843"/>
    <w:rsid w:val="00884853"/>
    <w:rsid w:val="00887FF4"/>
    <w:rsid w:val="00891ACA"/>
    <w:rsid w:val="00894FAD"/>
    <w:rsid w:val="00896ADE"/>
    <w:rsid w:val="0089723B"/>
    <w:rsid w:val="008A0756"/>
    <w:rsid w:val="008A3F85"/>
    <w:rsid w:val="008A4C44"/>
    <w:rsid w:val="008A60E5"/>
    <w:rsid w:val="008A76AB"/>
    <w:rsid w:val="008A7FB9"/>
    <w:rsid w:val="008B1353"/>
    <w:rsid w:val="008B383D"/>
    <w:rsid w:val="008B3CE1"/>
    <w:rsid w:val="008B4524"/>
    <w:rsid w:val="008B47B8"/>
    <w:rsid w:val="008B5F44"/>
    <w:rsid w:val="008B68BA"/>
    <w:rsid w:val="008B77F5"/>
    <w:rsid w:val="008B7E39"/>
    <w:rsid w:val="008C1158"/>
    <w:rsid w:val="008C160C"/>
    <w:rsid w:val="008C2EFF"/>
    <w:rsid w:val="008C387B"/>
    <w:rsid w:val="008C58B0"/>
    <w:rsid w:val="008C5A57"/>
    <w:rsid w:val="008D1490"/>
    <w:rsid w:val="008D584A"/>
    <w:rsid w:val="008D6076"/>
    <w:rsid w:val="008D61E7"/>
    <w:rsid w:val="008D6A58"/>
    <w:rsid w:val="008D77F0"/>
    <w:rsid w:val="008D7FBF"/>
    <w:rsid w:val="008E10F5"/>
    <w:rsid w:val="008E26CD"/>
    <w:rsid w:val="008E3369"/>
    <w:rsid w:val="008E39F7"/>
    <w:rsid w:val="008E3E29"/>
    <w:rsid w:val="008E46F1"/>
    <w:rsid w:val="008E5971"/>
    <w:rsid w:val="008F1AEB"/>
    <w:rsid w:val="008F4B5F"/>
    <w:rsid w:val="008F54EA"/>
    <w:rsid w:val="008F6555"/>
    <w:rsid w:val="00901281"/>
    <w:rsid w:val="00905649"/>
    <w:rsid w:val="00905891"/>
    <w:rsid w:val="00905AC3"/>
    <w:rsid w:val="009068EE"/>
    <w:rsid w:val="00906D82"/>
    <w:rsid w:val="0090706E"/>
    <w:rsid w:val="00910ACA"/>
    <w:rsid w:val="00911954"/>
    <w:rsid w:val="00912F82"/>
    <w:rsid w:val="00914205"/>
    <w:rsid w:val="00915B8A"/>
    <w:rsid w:val="00917D3D"/>
    <w:rsid w:val="00921C47"/>
    <w:rsid w:val="00922A20"/>
    <w:rsid w:val="00926625"/>
    <w:rsid w:val="00926D1F"/>
    <w:rsid w:val="00927FCF"/>
    <w:rsid w:val="00936F64"/>
    <w:rsid w:val="00937265"/>
    <w:rsid w:val="009409EB"/>
    <w:rsid w:val="00941434"/>
    <w:rsid w:val="00941AED"/>
    <w:rsid w:val="00941FB1"/>
    <w:rsid w:val="009432CA"/>
    <w:rsid w:val="00944D38"/>
    <w:rsid w:val="00945C34"/>
    <w:rsid w:val="00946D30"/>
    <w:rsid w:val="009506FB"/>
    <w:rsid w:val="00950D73"/>
    <w:rsid w:val="00953931"/>
    <w:rsid w:val="00953B61"/>
    <w:rsid w:val="0095416A"/>
    <w:rsid w:val="0095575F"/>
    <w:rsid w:val="009569BE"/>
    <w:rsid w:val="00965B5D"/>
    <w:rsid w:val="00967EAC"/>
    <w:rsid w:val="00970840"/>
    <w:rsid w:val="00972087"/>
    <w:rsid w:val="00972E37"/>
    <w:rsid w:val="0097368A"/>
    <w:rsid w:val="00975F74"/>
    <w:rsid w:val="009777B1"/>
    <w:rsid w:val="009824F4"/>
    <w:rsid w:val="00987132"/>
    <w:rsid w:val="0098744E"/>
    <w:rsid w:val="0099020D"/>
    <w:rsid w:val="00990FCC"/>
    <w:rsid w:val="009910F8"/>
    <w:rsid w:val="009920E2"/>
    <w:rsid w:val="00992825"/>
    <w:rsid w:val="009930C7"/>
    <w:rsid w:val="009949DE"/>
    <w:rsid w:val="00995A61"/>
    <w:rsid w:val="009967AC"/>
    <w:rsid w:val="00997363"/>
    <w:rsid w:val="00997B7F"/>
    <w:rsid w:val="00997C9D"/>
    <w:rsid w:val="00997ED1"/>
    <w:rsid w:val="009A1429"/>
    <w:rsid w:val="009A1521"/>
    <w:rsid w:val="009A6664"/>
    <w:rsid w:val="009B05F3"/>
    <w:rsid w:val="009B11F8"/>
    <w:rsid w:val="009B31B9"/>
    <w:rsid w:val="009B458B"/>
    <w:rsid w:val="009B560D"/>
    <w:rsid w:val="009B5F83"/>
    <w:rsid w:val="009B62CA"/>
    <w:rsid w:val="009B7170"/>
    <w:rsid w:val="009C01D5"/>
    <w:rsid w:val="009C1A3C"/>
    <w:rsid w:val="009C5C1D"/>
    <w:rsid w:val="009C6472"/>
    <w:rsid w:val="009C6FC7"/>
    <w:rsid w:val="009D0868"/>
    <w:rsid w:val="009D0975"/>
    <w:rsid w:val="009D0F33"/>
    <w:rsid w:val="009D10EE"/>
    <w:rsid w:val="009D1DCC"/>
    <w:rsid w:val="009D311E"/>
    <w:rsid w:val="009D42BB"/>
    <w:rsid w:val="009D5599"/>
    <w:rsid w:val="009E1DE5"/>
    <w:rsid w:val="009E41B6"/>
    <w:rsid w:val="009E5B3B"/>
    <w:rsid w:val="009E5B68"/>
    <w:rsid w:val="009E663A"/>
    <w:rsid w:val="009E6D56"/>
    <w:rsid w:val="009E7419"/>
    <w:rsid w:val="009F0C25"/>
    <w:rsid w:val="009F1ADA"/>
    <w:rsid w:val="009F4F6B"/>
    <w:rsid w:val="009F6E7F"/>
    <w:rsid w:val="009F7D4F"/>
    <w:rsid w:val="00A00F8F"/>
    <w:rsid w:val="00A0265F"/>
    <w:rsid w:val="00A04EBC"/>
    <w:rsid w:val="00A06F42"/>
    <w:rsid w:val="00A074CB"/>
    <w:rsid w:val="00A13D79"/>
    <w:rsid w:val="00A15EBC"/>
    <w:rsid w:val="00A20799"/>
    <w:rsid w:val="00A23E89"/>
    <w:rsid w:val="00A25748"/>
    <w:rsid w:val="00A25B32"/>
    <w:rsid w:val="00A264EB"/>
    <w:rsid w:val="00A3105D"/>
    <w:rsid w:val="00A31115"/>
    <w:rsid w:val="00A3125F"/>
    <w:rsid w:val="00A321BC"/>
    <w:rsid w:val="00A3342A"/>
    <w:rsid w:val="00A33A01"/>
    <w:rsid w:val="00A34444"/>
    <w:rsid w:val="00A345B8"/>
    <w:rsid w:val="00A3469F"/>
    <w:rsid w:val="00A36000"/>
    <w:rsid w:val="00A3627B"/>
    <w:rsid w:val="00A40B76"/>
    <w:rsid w:val="00A41952"/>
    <w:rsid w:val="00A41F95"/>
    <w:rsid w:val="00A42EA4"/>
    <w:rsid w:val="00A5060B"/>
    <w:rsid w:val="00A5224D"/>
    <w:rsid w:val="00A55F13"/>
    <w:rsid w:val="00A56AA7"/>
    <w:rsid w:val="00A57480"/>
    <w:rsid w:val="00A60025"/>
    <w:rsid w:val="00A60B37"/>
    <w:rsid w:val="00A6278A"/>
    <w:rsid w:val="00A63890"/>
    <w:rsid w:val="00A639EE"/>
    <w:rsid w:val="00A63B36"/>
    <w:rsid w:val="00A64043"/>
    <w:rsid w:val="00A6734D"/>
    <w:rsid w:val="00A714EC"/>
    <w:rsid w:val="00A7449B"/>
    <w:rsid w:val="00A747F8"/>
    <w:rsid w:val="00A75095"/>
    <w:rsid w:val="00A76719"/>
    <w:rsid w:val="00A77B27"/>
    <w:rsid w:val="00A81844"/>
    <w:rsid w:val="00A82166"/>
    <w:rsid w:val="00A857E1"/>
    <w:rsid w:val="00A87F70"/>
    <w:rsid w:val="00A979A0"/>
    <w:rsid w:val="00AA155C"/>
    <w:rsid w:val="00AA207B"/>
    <w:rsid w:val="00AA20C4"/>
    <w:rsid w:val="00AA2344"/>
    <w:rsid w:val="00AA2D22"/>
    <w:rsid w:val="00AA3BD2"/>
    <w:rsid w:val="00AA5DDC"/>
    <w:rsid w:val="00AB01A5"/>
    <w:rsid w:val="00AB1FB1"/>
    <w:rsid w:val="00AC42CD"/>
    <w:rsid w:val="00AC4519"/>
    <w:rsid w:val="00AD0548"/>
    <w:rsid w:val="00AD3175"/>
    <w:rsid w:val="00AD5B72"/>
    <w:rsid w:val="00AD781A"/>
    <w:rsid w:val="00AE0213"/>
    <w:rsid w:val="00AE11A4"/>
    <w:rsid w:val="00AE250A"/>
    <w:rsid w:val="00AE2730"/>
    <w:rsid w:val="00AE3ECE"/>
    <w:rsid w:val="00AE3FB6"/>
    <w:rsid w:val="00AE4B7F"/>
    <w:rsid w:val="00AE5116"/>
    <w:rsid w:val="00AF010F"/>
    <w:rsid w:val="00AF2501"/>
    <w:rsid w:val="00AF30F0"/>
    <w:rsid w:val="00AF395E"/>
    <w:rsid w:val="00AF5266"/>
    <w:rsid w:val="00AF547F"/>
    <w:rsid w:val="00AF567E"/>
    <w:rsid w:val="00AF57BA"/>
    <w:rsid w:val="00AF7FEE"/>
    <w:rsid w:val="00B00E07"/>
    <w:rsid w:val="00B0586A"/>
    <w:rsid w:val="00B05D81"/>
    <w:rsid w:val="00B060D7"/>
    <w:rsid w:val="00B064F3"/>
    <w:rsid w:val="00B07143"/>
    <w:rsid w:val="00B07448"/>
    <w:rsid w:val="00B1102B"/>
    <w:rsid w:val="00B1111D"/>
    <w:rsid w:val="00B1251A"/>
    <w:rsid w:val="00B159F1"/>
    <w:rsid w:val="00B16B99"/>
    <w:rsid w:val="00B17A91"/>
    <w:rsid w:val="00B2074E"/>
    <w:rsid w:val="00B210D2"/>
    <w:rsid w:val="00B21F3E"/>
    <w:rsid w:val="00B249C2"/>
    <w:rsid w:val="00B24E2A"/>
    <w:rsid w:val="00B25DC9"/>
    <w:rsid w:val="00B266E3"/>
    <w:rsid w:val="00B27C0C"/>
    <w:rsid w:val="00B307BD"/>
    <w:rsid w:val="00B3139C"/>
    <w:rsid w:val="00B31F56"/>
    <w:rsid w:val="00B32067"/>
    <w:rsid w:val="00B33570"/>
    <w:rsid w:val="00B33C63"/>
    <w:rsid w:val="00B34E00"/>
    <w:rsid w:val="00B353B5"/>
    <w:rsid w:val="00B366E0"/>
    <w:rsid w:val="00B3727B"/>
    <w:rsid w:val="00B378D6"/>
    <w:rsid w:val="00B44EA7"/>
    <w:rsid w:val="00B467DB"/>
    <w:rsid w:val="00B46BE9"/>
    <w:rsid w:val="00B50E5B"/>
    <w:rsid w:val="00B518D8"/>
    <w:rsid w:val="00B54FEF"/>
    <w:rsid w:val="00B5573F"/>
    <w:rsid w:val="00B55C6C"/>
    <w:rsid w:val="00B6026B"/>
    <w:rsid w:val="00B607D2"/>
    <w:rsid w:val="00B727CB"/>
    <w:rsid w:val="00B764D8"/>
    <w:rsid w:val="00B80097"/>
    <w:rsid w:val="00B85215"/>
    <w:rsid w:val="00B9062B"/>
    <w:rsid w:val="00B9290A"/>
    <w:rsid w:val="00B931EA"/>
    <w:rsid w:val="00B932C9"/>
    <w:rsid w:val="00BA07B0"/>
    <w:rsid w:val="00BA0B46"/>
    <w:rsid w:val="00BA0F5A"/>
    <w:rsid w:val="00BA2DB6"/>
    <w:rsid w:val="00BA57D3"/>
    <w:rsid w:val="00BA6962"/>
    <w:rsid w:val="00BA6AA5"/>
    <w:rsid w:val="00BA7146"/>
    <w:rsid w:val="00BB10DF"/>
    <w:rsid w:val="00BB4F95"/>
    <w:rsid w:val="00BB665B"/>
    <w:rsid w:val="00BC079C"/>
    <w:rsid w:val="00BC48B8"/>
    <w:rsid w:val="00BC6C11"/>
    <w:rsid w:val="00BD083A"/>
    <w:rsid w:val="00BD1AE7"/>
    <w:rsid w:val="00BD29F6"/>
    <w:rsid w:val="00BD3922"/>
    <w:rsid w:val="00BD538E"/>
    <w:rsid w:val="00BD75CE"/>
    <w:rsid w:val="00BD7DD8"/>
    <w:rsid w:val="00BE0CED"/>
    <w:rsid w:val="00BE110D"/>
    <w:rsid w:val="00BE1E69"/>
    <w:rsid w:val="00BE3EE2"/>
    <w:rsid w:val="00BE5EB2"/>
    <w:rsid w:val="00BE63EC"/>
    <w:rsid w:val="00BE7E18"/>
    <w:rsid w:val="00BF1898"/>
    <w:rsid w:val="00BF1D9B"/>
    <w:rsid w:val="00BF20A7"/>
    <w:rsid w:val="00BF27E5"/>
    <w:rsid w:val="00BF3B34"/>
    <w:rsid w:val="00BF4643"/>
    <w:rsid w:val="00BF6201"/>
    <w:rsid w:val="00C0066A"/>
    <w:rsid w:val="00C008EC"/>
    <w:rsid w:val="00C023FB"/>
    <w:rsid w:val="00C02DB6"/>
    <w:rsid w:val="00C046C2"/>
    <w:rsid w:val="00C05753"/>
    <w:rsid w:val="00C065D9"/>
    <w:rsid w:val="00C10DCD"/>
    <w:rsid w:val="00C111F9"/>
    <w:rsid w:val="00C114D1"/>
    <w:rsid w:val="00C122DB"/>
    <w:rsid w:val="00C20B9D"/>
    <w:rsid w:val="00C21420"/>
    <w:rsid w:val="00C21917"/>
    <w:rsid w:val="00C21EB9"/>
    <w:rsid w:val="00C3067E"/>
    <w:rsid w:val="00C3280F"/>
    <w:rsid w:val="00C330D2"/>
    <w:rsid w:val="00C33C4C"/>
    <w:rsid w:val="00C3538A"/>
    <w:rsid w:val="00C3574B"/>
    <w:rsid w:val="00C370A2"/>
    <w:rsid w:val="00C409AF"/>
    <w:rsid w:val="00C429B0"/>
    <w:rsid w:val="00C45817"/>
    <w:rsid w:val="00C45DAF"/>
    <w:rsid w:val="00C4677D"/>
    <w:rsid w:val="00C46A79"/>
    <w:rsid w:val="00C513CE"/>
    <w:rsid w:val="00C52940"/>
    <w:rsid w:val="00C5314B"/>
    <w:rsid w:val="00C5381C"/>
    <w:rsid w:val="00C56B5B"/>
    <w:rsid w:val="00C60D87"/>
    <w:rsid w:val="00C61239"/>
    <w:rsid w:val="00C61FBC"/>
    <w:rsid w:val="00C63760"/>
    <w:rsid w:val="00C6635C"/>
    <w:rsid w:val="00C66DF4"/>
    <w:rsid w:val="00C73BD8"/>
    <w:rsid w:val="00C74EB3"/>
    <w:rsid w:val="00C7561C"/>
    <w:rsid w:val="00C75A8D"/>
    <w:rsid w:val="00C75AE6"/>
    <w:rsid w:val="00C76555"/>
    <w:rsid w:val="00C76A1C"/>
    <w:rsid w:val="00C77945"/>
    <w:rsid w:val="00C804F0"/>
    <w:rsid w:val="00C8051E"/>
    <w:rsid w:val="00C80E2D"/>
    <w:rsid w:val="00C817C9"/>
    <w:rsid w:val="00C81867"/>
    <w:rsid w:val="00C83229"/>
    <w:rsid w:val="00C84971"/>
    <w:rsid w:val="00C9180F"/>
    <w:rsid w:val="00C9499C"/>
    <w:rsid w:val="00C97E26"/>
    <w:rsid w:val="00CA04F2"/>
    <w:rsid w:val="00CA203B"/>
    <w:rsid w:val="00CA2423"/>
    <w:rsid w:val="00CA29C4"/>
    <w:rsid w:val="00CA53EC"/>
    <w:rsid w:val="00CA5A91"/>
    <w:rsid w:val="00CA5B04"/>
    <w:rsid w:val="00CA5B3D"/>
    <w:rsid w:val="00CA5FA2"/>
    <w:rsid w:val="00CB0FD9"/>
    <w:rsid w:val="00CB1B4A"/>
    <w:rsid w:val="00CB3388"/>
    <w:rsid w:val="00CB72A3"/>
    <w:rsid w:val="00CC0943"/>
    <w:rsid w:val="00CC168D"/>
    <w:rsid w:val="00CC37EF"/>
    <w:rsid w:val="00CC4ED8"/>
    <w:rsid w:val="00CC5944"/>
    <w:rsid w:val="00CD033E"/>
    <w:rsid w:val="00CD13DF"/>
    <w:rsid w:val="00CD2917"/>
    <w:rsid w:val="00CD31E2"/>
    <w:rsid w:val="00CD4496"/>
    <w:rsid w:val="00CD4611"/>
    <w:rsid w:val="00CD4AF9"/>
    <w:rsid w:val="00CD578A"/>
    <w:rsid w:val="00CD5976"/>
    <w:rsid w:val="00CD6694"/>
    <w:rsid w:val="00CD6979"/>
    <w:rsid w:val="00CE00D9"/>
    <w:rsid w:val="00CE2456"/>
    <w:rsid w:val="00CE2638"/>
    <w:rsid w:val="00CE2835"/>
    <w:rsid w:val="00CF0631"/>
    <w:rsid w:val="00CF0BE5"/>
    <w:rsid w:val="00CF6DA1"/>
    <w:rsid w:val="00CF7F34"/>
    <w:rsid w:val="00D00EB4"/>
    <w:rsid w:val="00D01BF9"/>
    <w:rsid w:val="00D04030"/>
    <w:rsid w:val="00D048E6"/>
    <w:rsid w:val="00D0490D"/>
    <w:rsid w:val="00D0576A"/>
    <w:rsid w:val="00D07A3D"/>
    <w:rsid w:val="00D07D21"/>
    <w:rsid w:val="00D10F3F"/>
    <w:rsid w:val="00D12652"/>
    <w:rsid w:val="00D12977"/>
    <w:rsid w:val="00D12B10"/>
    <w:rsid w:val="00D13BF5"/>
    <w:rsid w:val="00D13C75"/>
    <w:rsid w:val="00D13EFE"/>
    <w:rsid w:val="00D143A1"/>
    <w:rsid w:val="00D1689C"/>
    <w:rsid w:val="00D207D5"/>
    <w:rsid w:val="00D21603"/>
    <w:rsid w:val="00D21B71"/>
    <w:rsid w:val="00D25832"/>
    <w:rsid w:val="00D25B8C"/>
    <w:rsid w:val="00D27E82"/>
    <w:rsid w:val="00D31C89"/>
    <w:rsid w:val="00D33A19"/>
    <w:rsid w:val="00D3475C"/>
    <w:rsid w:val="00D35E84"/>
    <w:rsid w:val="00D400C1"/>
    <w:rsid w:val="00D40A8F"/>
    <w:rsid w:val="00D418FA"/>
    <w:rsid w:val="00D521AA"/>
    <w:rsid w:val="00D52222"/>
    <w:rsid w:val="00D54370"/>
    <w:rsid w:val="00D54903"/>
    <w:rsid w:val="00D55412"/>
    <w:rsid w:val="00D57150"/>
    <w:rsid w:val="00D57F29"/>
    <w:rsid w:val="00D608CD"/>
    <w:rsid w:val="00D60FA9"/>
    <w:rsid w:val="00D61D67"/>
    <w:rsid w:val="00D64E43"/>
    <w:rsid w:val="00D65405"/>
    <w:rsid w:val="00D6619D"/>
    <w:rsid w:val="00D6632E"/>
    <w:rsid w:val="00D66813"/>
    <w:rsid w:val="00D67EEE"/>
    <w:rsid w:val="00D700B4"/>
    <w:rsid w:val="00D714BD"/>
    <w:rsid w:val="00D7158F"/>
    <w:rsid w:val="00D73168"/>
    <w:rsid w:val="00D75061"/>
    <w:rsid w:val="00D80BA8"/>
    <w:rsid w:val="00D82851"/>
    <w:rsid w:val="00D830A2"/>
    <w:rsid w:val="00D84759"/>
    <w:rsid w:val="00D85010"/>
    <w:rsid w:val="00D853FF"/>
    <w:rsid w:val="00D9153F"/>
    <w:rsid w:val="00D917D0"/>
    <w:rsid w:val="00D92332"/>
    <w:rsid w:val="00D960B6"/>
    <w:rsid w:val="00DA1AA3"/>
    <w:rsid w:val="00DA3126"/>
    <w:rsid w:val="00DA33F8"/>
    <w:rsid w:val="00DA35CC"/>
    <w:rsid w:val="00DA367E"/>
    <w:rsid w:val="00DA3B30"/>
    <w:rsid w:val="00DA3CD8"/>
    <w:rsid w:val="00DA50C6"/>
    <w:rsid w:val="00DA67B9"/>
    <w:rsid w:val="00DA75E8"/>
    <w:rsid w:val="00DA7A8F"/>
    <w:rsid w:val="00DB1402"/>
    <w:rsid w:val="00DB1495"/>
    <w:rsid w:val="00DB2A46"/>
    <w:rsid w:val="00DB3433"/>
    <w:rsid w:val="00DB4D76"/>
    <w:rsid w:val="00DB6569"/>
    <w:rsid w:val="00DC4188"/>
    <w:rsid w:val="00DC42DB"/>
    <w:rsid w:val="00DC48ED"/>
    <w:rsid w:val="00DD1992"/>
    <w:rsid w:val="00DD1B33"/>
    <w:rsid w:val="00DD1CE2"/>
    <w:rsid w:val="00DD4CE9"/>
    <w:rsid w:val="00DD500B"/>
    <w:rsid w:val="00DD6244"/>
    <w:rsid w:val="00DE103B"/>
    <w:rsid w:val="00DE1432"/>
    <w:rsid w:val="00DE1832"/>
    <w:rsid w:val="00DE1E1E"/>
    <w:rsid w:val="00DE31A3"/>
    <w:rsid w:val="00DE4528"/>
    <w:rsid w:val="00DE4815"/>
    <w:rsid w:val="00DE4913"/>
    <w:rsid w:val="00DE5922"/>
    <w:rsid w:val="00DF0C16"/>
    <w:rsid w:val="00DF1229"/>
    <w:rsid w:val="00DF22A9"/>
    <w:rsid w:val="00DF22C8"/>
    <w:rsid w:val="00DF3EA2"/>
    <w:rsid w:val="00DF5CAC"/>
    <w:rsid w:val="00E025E6"/>
    <w:rsid w:val="00E074EE"/>
    <w:rsid w:val="00E07EA9"/>
    <w:rsid w:val="00E07FFA"/>
    <w:rsid w:val="00E104FB"/>
    <w:rsid w:val="00E14074"/>
    <w:rsid w:val="00E143B4"/>
    <w:rsid w:val="00E14DDD"/>
    <w:rsid w:val="00E15715"/>
    <w:rsid w:val="00E15F48"/>
    <w:rsid w:val="00E16E88"/>
    <w:rsid w:val="00E21783"/>
    <w:rsid w:val="00E22C64"/>
    <w:rsid w:val="00E22C9C"/>
    <w:rsid w:val="00E22E6B"/>
    <w:rsid w:val="00E23E91"/>
    <w:rsid w:val="00E246A9"/>
    <w:rsid w:val="00E249A4"/>
    <w:rsid w:val="00E27315"/>
    <w:rsid w:val="00E27A16"/>
    <w:rsid w:val="00E27BDE"/>
    <w:rsid w:val="00E27E74"/>
    <w:rsid w:val="00E3477C"/>
    <w:rsid w:val="00E349D0"/>
    <w:rsid w:val="00E36F5B"/>
    <w:rsid w:val="00E37771"/>
    <w:rsid w:val="00E40838"/>
    <w:rsid w:val="00E40DC2"/>
    <w:rsid w:val="00E414BF"/>
    <w:rsid w:val="00E45A3E"/>
    <w:rsid w:val="00E45C4E"/>
    <w:rsid w:val="00E45F70"/>
    <w:rsid w:val="00E47F88"/>
    <w:rsid w:val="00E50209"/>
    <w:rsid w:val="00E50ABE"/>
    <w:rsid w:val="00E50EE4"/>
    <w:rsid w:val="00E514A6"/>
    <w:rsid w:val="00E52047"/>
    <w:rsid w:val="00E52739"/>
    <w:rsid w:val="00E52828"/>
    <w:rsid w:val="00E528A7"/>
    <w:rsid w:val="00E5359E"/>
    <w:rsid w:val="00E535E0"/>
    <w:rsid w:val="00E554C7"/>
    <w:rsid w:val="00E56B3B"/>
    <w:rsid w:val="00E570AF"/>
    <w:rsid w:val="00E60E17"/>
    <w:rsid w:val="00E61671"/>
    <w:rsid w:val="00E6460B"/>
    <w:rsid w:val="00E647C1"/>
    <w:rsid w:val="00E64C22"/>
    <w:rsid w:val="00E6783E"/>
    <w:rsid w:val="00E70DDD"/>
    <w:rsid w:val="00E71F61"/>
    <w:rsid w:val="00E73822"/>
    <w:rsid w:val="00E74E66"/>
    <w:rsid w:val="00E776CC"/>
    <w:rsid w:val="00E77882"/>
    <w:rsid w:val="00E80615"/>
    <w:rsid w:val="00E810F8"/>
    <w:rsid w:val="00E85D89"/>
    <w:rsid w:val="00E90258"/>
    <w:rsid w:val="00E92A3D"/>
    <w:rsid w:val="00E933E2"/>
    <w:rsid w:val="00E96027"/>
    <w:rsid w:val="00E977B3"/>
    <w:rsid w:val="00EA05A8"/>
    <w:rsid w:val="00EA139F"/>
    <w:rsid w:val="00EA477D"/>
    <w:rsid w:val="00EA4F48"/>
    <w:rsid w:val="00EA6C2A"/>
    <w:rsid w:val="00EA7941"/>
    <w:rsid w:val="00EB23D4"/>
    <w:rsid w:val="00EB3005"/>
    <w:rsid w:val="00EB5509"/>
    <w:rsid w:val="00EB5DBF"/>
    <w:rsid w:val="00EB73DD"/>
    <w:rsid w:val="00EB79DA"/>
    <w:rsid w:val="00EC051B"/>
    <w:rsid w:val="00EC1CDC"/>
    <w:rsid w:val="00EC36AA"/>
    <w:rsid w:val="00EC50F8"/>
    <w:rsid w:val="00ED0295"/>
    <w:rsid w:val="00ED0FD6"/>
    <w:rsid w:val="00ED1C03"/>
    <w:rsid w:val="00ED2BCB"/>
    <w:rsid w:val="00ED5880"/>
    <w:rsid w:val="00ED6468"/>
    <w:rsid w:val="00EE1D64"/>
    <w:rsid w:val="00EE2D58"/>
    <w:rsid w:val="00EE3D93"/>
    <w:rsid w:val="00EE458A"/>
    <w:rsid w:val="00EE7C39"/>
    <w:rsid w:val="00EF0DB9"/>
    <w:rsid w:val="00EF3AA5"/>
    <w:rsid w:val="00EF509A"/>
    <w:rsid w:val="00EF597F"/>
    <w:rsid w:val="00EF7229"/>
    <w:rsid w:val="00F00C24"/>
    <w:rsid w:val="00F00D4E"/>
    <w:rsid w:val="00F01448"/>
    <w:rsid w:val="00F02E2B"/>
    <w:rsid w:val="00F065ED"/>
    <w:rsid w:val="00F11F15"/>
    <w:rsid w:val="00F12899"/>
    <w:rsid w:val="00F12901"/>
    <w:rsid w:val="00F12E5E"/>
    <w:rsid w:val="00F1437A"/>
    <w:rsid w:val="00F15241"/>
    <w:rsid w:val="00F155D3"/>
    <w:rsid w:val="00F16CF2"/>
    <w:rsid w:val="00F1734E"/>
    <w:rsid w:val="00F20ADF"/>
    <w:rsid w:val="00F21788"/>
    <w:rsid w:val="00F21B5B"/>
    <w:rsid w:val="00F22B64"/>
    <w:rsid w:val="00F234E0"/>
    <w:rsid w:val="00F23F7F"/>
    <w:rsid w:val="00F2589A"/>
    <w:rsid w:val="00F25DF4"/>
    <w:rsid w:val="00F27931"/>
    <w:rsid w:val="00F314E8"/>
    <w:rsid w:val="00F318F3"/>
    <w:rsid w:val="00F36B88"/>
    <w:rsid w:val="00F4122D"/>
    <w:rsid w:val="00F41C25"/>
    <w:rsid w:val="00F42680"/>
    <w:rsid w:val="00F459E9"/>
    <w:rsid w:val="00F5091B"/>
    <w:rsid w:val="00F50C45"/>
    <w:rsid w:val="00F51B16"/>
    <w:rsid w:val="00F51D44"/>
    <w:rsid w:val="00F52534"/>
    <w:rsid w:val="00F541E4"/>
    <w:rsid w:val="00F544DE"/>
    <w:rsid w:val="00F5478D"/>
    <w:rsid w:val="00F54A69"/>
    <w:rsid w:val="00F5565B"/>
    <w:rsid w:val="00F55F6E"/>
    <w:rsid w:val="00F56034"/>
    <w:rsid w:val="00F568E6"/>
    <w:rsid w:val="00F57149"/>
    <w:rsid w:val="00F610D5"/>
    <w:rsid w:val="00F612C6"/>
    <w:rsid w:val="00F61F84"/>
    <w:rsid w:val="00F63C51"/>
    <w:rsid w:val="00F64D35"/>
    <w:rsid w:val="00F674B7"/>
    <w:rsid w:val="00F715DB"/>
    <w:rsid w:val="00F71923"/>
    <w:rsid w:val="00F7442E"/>
    <w:rsid w:val="00F75411"/>
    <w:rsid w:val="00F7795F"/>
    <w:rsid w:val="00F77A6F"/>
    <w:rsid w:val="00F81D23"/>
    <w:rsid w:val="00F83E4C"/>
    <w:rsid w:val="00F840AD"/>
    <w:rsid w:val="00F845B2"/>
    <w:rsid w:val="00F8641D"/>
    <w:rsid w:val="00F90D7A"/>
    <w:rsid w:val="00F92D3A"/>
    <w:rsid w:val="00F94F6E"/>
    <w:rsid w:val="00F95B2E"/>
    <w:rsid w:val="00F96380"/>
    <w:rsid w:val="00FA0480"/>
    <w:rsid w:val="00FA5313"/>
    <w:rsid w:val="00FA70A6"/>
    <w:rsid w:val="00FB16FF"/>
    <w:rsid w:val="00FB2072"/>
    <w:rsid w:val="00FB3DB6"/>
    <w:rsid w:val="00FB4A8A"/>
    <w:rsid w:val="00FB4F21"/>
    <w:rsid w:val="00FB53F8"/>
    <w:rsid w:val="00FB5868"/>
    <w:rsid w:val="00FB58C4"/>
    <w:rsid w:val="00FB6FE2"/>
    <w:rsid w:val="00FB73E2"/>
    <w:rsid w:val="00FB760B"/>
    <w:rsid w:val="00FC0329"/>
    <w:rsid w:val="00FC060D"/>
    <w:rsid w:val="00FC0733"/>
    <w:rsid w:val="00FC3977"/>
    <w:rsid w:val="00FC3C6D"/>
    <w:rsid w:val="00FC4E7C"/>
    <w:rsid w:val="00FC5079"/>
    <w:rsid w:val="00FC54B6"/>
    <w:rsid w:val="00FC600D"/>
    <w:rsid w:val="00FC6839"/>
    <w:rsid w:val="00FC72E9"/>
    <w:rsid w:val="00FC76EC"/>
    <w:rsid w:val="00FD03C4"/>
    <w:rsid w:val="00FD04B9"/>
    <w:rsid w:val="00FD154C"/>
    <w:rsid w:val="00FD3B52"/>
    <w:rsid w:val="00FD3C52"/>
    <w:rsid w:val="00FD7624"/>
    <w:rsid w:val="00FE114A"/>
    <w:rsid w:val="00FE21BB"/>
    <w:rsid w:val="00FE3BB7"/>
    <w:rsid w:val="00FE7D40"/>
    <w:rsid w:val="00FF1605"/>
    <w:rsid w:val="00FF2342"/>
    <w:rsid w:val="00FF3F44"/>
    <w:rsid w:val="00FF50F8"/>
    <w:rsid w:val="00FF510F"/>
    <w:rsid w:val="00FF51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CCB0"/>
  <w15:docId w15:val="{788F9867-F913-48BA-AEC3-78CD9C15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A1A"/>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1C563E"/>
    <w:pPr>
      <w:keepNext/>
      <w:autoSpaceDE w:val="0"/>
      <w:autoSpaceDN w:val="0"/>
      <w:adjustRightInd w:val="0"/>
      <w:jc w:val="center"/>
      <w:outlineLvl w:val="0"/>
    </w:pPr>
    <w:rPr>
      <w:b/>
      <w:bCs/>
      <w:color w:val="000000"/>
      <w:sz w:val="20"/>
      <w:szCs w:val="20"/>
    </w:rPr>
  </w:style>
  <w:style w:type="paragraph" w:styleId="Ttulo2">
    <w:name w:val="heading 2"/>
    <w:basedOn w:val="Normal"/>
    <w:next w:val="Normal"/>
    <w:link w:val="Ttulo2Char"/>
    <w:uiPriority w:val="99"/>
    <w:qFormat/>
    <w:rsid w:val="001C563E"/>
    <w:pPr>
      <w:tabs>
        <w:tab w:val="num" w:pos="360"/>
      </w:tabs>
      <w:suppressAutoHyphens/>
      <w:spacing w:before="120"/>
      <w:ind w:left="360" w:hanging="360"/>
      <w:outlineLvl w:val="1"/>
    </w:pPr>
    <w:rPr>
      <w:rFonts w:ascii="Arial" w:hAnsi="Arial"/>
      <w:b/>
      <w:szCs w:val="20"/>
      <w:lang w:eastAsia="ar-SA"/>
    </w:rPr>
  </w:style>
  <w:style w:type="paragraph" w:styleId="Ttulo3">
    <w:name w:val="heading 3"/>
    <w:basedOn w:val="Normal"/>
    <w:next w:val="Normal"/>
    <w:link w:val="Ttulo3Char"/>
    <w:uiPriority w:val="99"/>
    <w:qFormat/>
    <w:rsid w:val="001C563E"/>
    <w:pPr>
      <w:keepNext/>
      <w:ind w:left="567" w:hanging="284"/>
      <w:jc w:val="both"/>
      <w:outlineLvl w:val="2"/>
    </w:pPr>
    <w:rPr>
      <w:szCs w:val="20"/>
      <w:lang w:eastAsia="pt-BR"/>
    </w:rPr>
  </w:style>
  <w:style w:type="paragraph" w:styleId="Ttulo4">
    <w:name w:val="heading 4"/>
    <w:basedOn w:val="Normal"/>
    <w:next w:val="Normal"/>
    <w:link w:val="Ttulo4Char"/>
    <w:semiHidden/>
    <w:unhideWhenUsed/>
    <w:qFormat/>
    <w:rsid w:val="001C563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9"/>
    <w:qFormat/>
    <w:rsid w:val="001C563E"/>
    <w:pPr>
      <w:keepNext/>
      <w:tabs>
        <w:tab w:val="num" w:pos="360"/>
      </w:tabs>
      <w:suppressAutoHyphens/>
      <w:ind w:left="360" w:hanging="360"/>
      <w:outlineLvl w:val="4"/>
    </w:pPr>
    <w:rPr>
      <w:b/>
      <w:bCs/>
      <w:i/>
      <w:iCs/>
      <w:sz w:val="52"/>
      <w:szCs w:val="20"/>
      <w:lang w:eastAsia="ar-SA"/>
    </w:rPr>
  </w:style>
  <w:style w:type="paragraph" w:styleId="Ttulo6">
    <w:name w:val="heading 6"/>
    <w:basedOn w:val="Normal"/>
    <w:next w:val="Normal"/>
    <w:link w:val="Ttulo6Char"/>
    <w:uiPriority w:val="99"/>
    <w:qFormat/>
    <w:rsid w:val="001C563E"/>
    <w:pPr>
      <w:spacing w:before="240" w:after="60"/>
      <w:outlineLvl w:val="5"/>
    </w:pPr>
    <w:rPr>
      <w:b/>
      <w:bCs/>
      <w:sz w:val="22"/>
      <w:szCs w:val="22"/>
    </w:rPr>
  </w:style>
  <w:style w:type="paragraph" w:styleId="Ttulo7">
    <w:name w:val="heading 7"/>
    <w:basedOn w:val="Normal"/>
    <w:next w:val="Normal"/>
    <w:link w:val="Ttulo7Char"/>
    <w:uiPriority w:val="99"/>
    <w:qFormat/>
    <w:rsid w:val="001C563E"/>
    <w:pPr>
      <w:keepNext/>
      <w:tabs>
        <w:tab w:val="left" w:leader="dot" w:pos="8505"/>
      </w:tabs>
      <w:ind w:right="50"/>
      <w:jc w:val="both"/>
      <w:outlineLvl w:val="6"/>
    </w:pPr>
    <w:rPr>
      <w:szCs w:val="20"/>
      <w:lang w:eastAsia="pt-BR"/>
    </w:rPr>
  </w:style>
  <w:style w:type="paragraph" w:styleId="Ttulo8">
    <w:name w:val="heading 8"/>
    <w:basedOn w:val="Normal"/>
    <w:next w:val="Normal"/>
    <w:link w:val="Ttulo8Char"/>
    <w:uiPriority w:val="99"/>
    <w:qFormat/>
    <w:rsid w:val="001C563E"/>
    <w:pPr>
      <w:keepNext/>
      <w:tabs>
        <w:tab w:val="num" w:pos="360"/>
      </w:tabs>
      <w:suppressAutoHyphens/>
      <w:ind w:left="360" w:hanging="360"/>
      <w:outlineLvl w:val="7"/>
    </w:pPr>
    <w:rPr>
      <w:rFonts w:ascii="Arial" w:hAnsi="Arial" w:cs="Arial"/>
      <w:b/>
      <w:bCs/>
      <w:sz w:val="22"/>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C563E"/>
    <w:rPr>
      <w:rFonts w:ascii="Times New Roman" w:eastAsia="Times New Roman" w:hAnsi="Times New Roman" w:cs="Times New Roman"/>
      <w:b/>
      <w:bCs/>
      <w:color w:val="000000"/>
      <w:sz w:val="20"/>
      <w:szCs w:val="20"/>
    </w:rPr>
  </w:style>
  <w:style w:type="character" w:customStyle="1" w:styleId="Ttulo2Char">
    <w:name w:val="Título 2 Char"/>
    <w:basedOn w:val="Fontepargpadro"/>
    <w:link w:val="Ttulo2"/>
    <w:uiPriority w:val="99"/>
    <w:rsid w:val="001C563E"/>
    <w:rPr>
      <w:rFonts w:ascii="Arial" w:eastAsia="Times New Roman" w:hAnsi="Arial" w:cs="Times New Roman"/>
      <w:b/>
      <w:sz w:val="24"/>
      <w:szCs w:val="20"/>
      <w:lang w:eastAsia="ar-SA"/>
    </w:rPr>
  </w:style>
  <w:style w:type="character" w:customStyle="1" w:styleId="Ttulo3Char">
    <w:name w:val="Título 3 Char"/>
    <w:basedOn w:val="Fontepargpadro"/>
    <w:link w:val="Ttulo3"/>
    <w:uiPriority w:val="99"/>
    <w:rsid w:val="001C563E"/>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semiHidden/>
    <w:rsid w:val="001C563E"/>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uiPriority w:val="99"/>
    <w:rsid w:val="001C563E"/>
    <w:rPr>
      <w:rFonts w:ascii="Times New Roman" w:eastAsia="Times New Roman" w:hAnsi="Times New Roman" w:cs="Times New Roman"/>
      <w:b/>
      <w:bCs/>
      <w:i/>
      <w:iCs/>
      <w:sz w:val="52"/>
      <w:szCs w:val="20"/>
      <w:lang w:eastAsia="ar-SA"/>
    </w:rPr>
  </w:style>
  <w:style w:type="character" w:customStyle="1" w:styleId="Ttulo6Char">
    <w:name w:val="Título 6 Char"/>
    <w:basedOn w:val="Fontepargpadro"/>
    <w:link w:val="Ttulo6"/>
    <w:uiPriority w:val="99"/>
    <w:rsid w:val="001C563E"/>
    <w:rPr>
      <w:rFonts w:ascii="Times New Roman" w:eastAsia="Times New Roman" w:hAnsi="Times New Roman" w:cs="Times New Roman"/>
      <w:b/>
      <w:bCs/>
    </w:rPr>
  </w:style>
  <w:style w:type="character" w:customStyle="1" w:styleId="Ttulo7Char">
    <w:name w:val="Título 7 Char"/>
    <w:basedOn w:val="Fontepargpadro"/>
    <w:link w:val="Ttulo7"/>
    <w:uiPriority w:val="99"/>
    <w:rsid w:val="001C563E"/>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uiPriority w:val="99"/>
    <w:rsid w:val="001C563E"/>
    <w:rPr>
      <w:rFonts w:ascii="Arial" w:eastAsia="Times New Roman" w:hAnsi="Arial" w:cs="Arial"/>
      <w:b/>
      <w:bCs/>
      <w:szCs w:val="20"/>
      <w:lang w:eastAsia="ar-SA"/>
    </w:rPr>
  </w:style>
  <w:style w:type="paragraph" w:styleId="Recuodecorpodetexto">
    <w:name w:val="Body Text Indent"/>
    <w:basedOn w:val="Normal"/>
    <w:link w:val="RecuodecorpodetextoChar"/>
    <w:uiPriority w:val="99"/>
    <w:rsid w:val="001C563E"/>
    <w:pPr>
      <w:ind w:left="720"/>
      <w:jc w:val="both"/>
    </w:pPr>
    <w:rPr>
      <w:szCs w:val="20"/>
      <w:lang w:eastAsia="pt-BR"/>
    </w:rPr>
  </w:style>
  <w:style w:type="character" w:customStyle="1" w:styleId="RecuodecorpodetextoChar">
    <w:name w:val="Recuo de corpo de texto Char"/>
    <w:basedOn w:val="Fontepargpadro"/>
    <w:link w:val="Recuodecorpodetexto"/>
    <w:uiPriority w:val="99"/>
    <w:rsid w:val="001C563E"/>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1C563E"/>
    <w:pPr>
      <w:overflowPunct w:val="0"/>
      <w:autoSpaceDE w:val="0"/>
      <w:autoSpaceDN w:val="0"/>
      <w:adjustRightInd w:val="0"/>
      <w:ind w:left="284" w:hanging="284"/>
      <w:jc w:val="both"/>
      <w:textAlignment w:val="baseline"/>
    </w:pPr>
    <w:rPr>
      <w:szCs w:val="20"/>
    </w:rPr>
  </w:style>
  <w:style w:type="character" w:customStyle="1" w:styleId="Recuodecorpodetexto3Char">
    <w:name w:val="Recuo de corpo de texto 3 Char"/>
    <w:basedOn w:val="Fontepargpadro"/>
    <w:link w:val="Recuodecorpodetexto3"/>
    <w:uiPriority w:val="99"/>
    <w:rsid w:val="001C563E"/>
    <w:rPr>
      <w:rFonts w:ascii="Times New Roman" w:eastAsia="Times New Roman" w:hAnsi="Times New Roman" w:cs="Times New Roman"/>
      <w:sz w:val="24"/>
      <w:szCs w:val="20"/>
    </w:rPr>
  </w:style>
  <w:style w:type="paragraph" w:styleId="Corpodetexto">
    <w:name w:val="Body Text"/>
    <w:aliases w:val="S&amp;S-First Line-1&quot;,Corpo de texto2,bt"/>
    <w:basedOn w:val="Normal"/>
    <w:link w:val="CorpodetextoChar"/>
    <w:uiPriority w:val="99"/>
    <w:rsid w:val="001C563E"/>
    <w:pPr>
      <w:widowControl w:val="0"/>
      <w:jc w:val="both"/>
    </w:pPr>
    <w:rPr>
      <w:rFonts w:ascii="Arial" w:hAnsi="Arial"/>
      <w:szCs w:val="20"/>
      <w:lang w:eastAsia="pt-BR"/>
    </w:rPr>
  </w:style>
  <w:style w:type="character" w:customStyle="1" w:styleId="CorpodetextoChar">
    <w:name w:val="Corpo de texto Char"/>
    <w:aliases w:val="S&amp;S-First Line-1&quot; Char,Corpo de texto2 Char,bt Char"/>
    <w:basedOn w:val="Fontepargpadro"/>
    <w:link w:val="Corpodetexto"/>
    <w:uiPriority w:val="99"/>
    <w:rsid w:val="001C563E"/>
    <w:rPr>
      <w:rFonts w:ascii="Arial" w:eastAsia="Times New Roman" w:hAnsi="Arial" w:cs="Times New Roman"/>
      <w:sz w:val="24"/>
      <w:szCs w:val="20"/>
      <w:lang w:eastAsia="pt-BR"/>
    </w:rPr>
  </w:style>
  <w:style w:type="paragraph" w:styleId="Corpodetexto2">
    <w:name w:val="Body Text 2"/>
    <w:basedOn w:val="Normal"/>
    <w:link w:val="Corpodetexto2Char"/>
    <w:uiPriority w:val="99"/>
    <w:rsid w:val="001C563E"/>
    <w:pPr>
      <w:widowControl w:val="0"/>
    </w:pPr>
    <w:rPr>
      <w:rFonts w:ascii="Arial" w:hAnsi="Arial"/>
      <w:szCs w:val="20"/>
      <w:lang w:eastAsia="pt-BR"/>
    </w:rPr>
  </w:style>
  <w:style w:type="character" w:customStyle="1" w:styleId="Corpodetexto2Char">
    <w:name w:val="Corpo de texto 2 Char"/>
    <w:basedOn w:val="Fontepargpadro"/>
    <w:link w:val="Corpodetexto2"/>
    <w:uiPriority w:val="99"/>
    <w:rsid w:val="001C563E"/>
    <w:rPr>
      <w:rFonts w:ascii="Arial" w:eastAsia="Times New Roman" w:hAnsi="Arial" w:cs="Times New Roman"/>
      <w:sz w:val="24"/>
      <w:szCs w:val="20"/>
      <w:lang w:eastAsia="pt-BR"/>
    </w:rPr>
  </w:style>
  <w:style w:type="paragraph" w:styleId="Cabealho">
    <w:name w:val="header"/>
    <w:aliases w:val="Guideline,Appendix,Heading 1a,encabezado,Heading 1a Char Char Char Char"/>
    <w:basedOn w:val="Normal"/>
    <w:link w:val="CabealhoChar"/>
    <w:uiPriority w:val="99"/>
    <w:rsid w:val="001C563E"/>
    <w:pPr>
      <w:tabs>
        <w:tab w:val="center" w:pos="4419"/>
        <w:tab w:val="right" w:pos="8838"/>
      </w:tabs>
    </w:pPr>
    <w:rPr>
      <w:sz w:val="20"/>
      <w:szCs w:val="20"/>
      <w:lang w:eastAsia="pt-BR"/>
    </w:rPr>
  </w:style>
  <w:style w:type="character" w:customStyle="1" w:styleId="CabealhoChar">
    <w:name w:val="Cabeçalho Char"/>
    <w:aliases w:val="Guideline Char,Appendix Char,Heading 1a Char,encabezado Char,Heading 1a Char Char Char Char Char"/>
    <w:basedOn w:val="Fontepargpadro"/>
    <w:link w:val="Cabealho"/>
    <w:uiPriority w:val="99"/>
    <w:rsid w:val="001C563E"/>
    <w:rPr>
      <w:rFonts w:ascii="Times New Roman" w:eastAsia="Times New Roman" w:hAnsi="Times New Roman" w:cs="Times New Roman"/>
      <w:sz w:val="20"/>
      <w:szCs w:val="20"/>
      <w:lang w:eastAsia="pt-BR"/>
    </w:rPr>
  </w:style>
  <w:style w:type="character" w:styleId="Nmerodepgina">
    <w:name w:val="page number"/>
    <w:basedOn w:val="Fontepargpadro"/>
    <w:rsid w:val="001C563E"/>
    <w:rPr>
      <w:rFonts w:cs="Times New Roman"/>
    </w:rPr>
  </w:style>
  <w:style w:type="paragraph" w:styleId="Rodap">
    <w:name w:val="footer"/>
    <w:basedOn w:val="Normal"/>
    <w:link w:val="RodapChar"/>
    <w:uiPriority w:val="99"/>
    <w:rsid w:val="001C563E"/>
    <w:pPr>
      <w:tabs>
        <w:tab w:val="center" w:pos="4419"/>
        <w:tab w:val="right" w:pos="8838"/>
      </w:tabs>
    </w:pPr>
    <w:rPr>
      <w:sz w:val="20"/>
      <w:szCs w:val="20"/>
      <w:lang w:eastAsia="pt-BR"/>
    </w:rPr>
  </w:style>
  <w:style w:type="character" w:customStyle="1" w:styleId="RodapChar">
    <w:name w:val="Rodapé Char"/>
    <w:basedOn w:val="Fontepargpadro"/>
    <w:link w:val="Rodap"/>
    <w:uiPriority w:val="99"/>
    <w:rsid w:val="001C563E"/>
    <w:rPr>
      <w:rFonts w:ascii="Times New Roman" w:eastAsia="Times New Roman" w:hAnsi="Times New Roman" w:cs="Times New Roman"/>
      <w:sz w:val="20"/>
      <w:szCs w:val="20"/>
      <w:lang w:eastAsia="pt-BR"/>
    </w:rPr>
  </w:style>
  <w:style w:type="paragraph" w:styleId="Textoembloco">
    <w:name w:val="Block Text"/>
    <w:basedOn w:val="Normal"/>
    <w:uiPriority w:val="99"/>
    <w:rsid w:val="001C563E"/>
    <w:pPr>
      <w:tabs>
        <w:tab w:val="left" w:pos="426"/>
      </w:tabs>
      <w:autoSpaceDE w:val="0"/>
      <w:autoSpaceDN w:val="0"/>
      <w:adjustRightInd w:val="0"/>
      <w:ind w:left="1440" w:right="18"/>
      <w:jc w:val="both"/>
    </w:pPr>
  </w:style>
  <w:style w:type="paragraph" w:customStyle="1" w:styleId="WW-Corpodetexto3">
    <w:name w:val="WW-Corpo de texto 3"/>
    <w:basedOn w:val="Normal"/>
    <w:uiPriority w:val="99"/>
    <w:rsid w:val="001C563E"/>
    <w:pPr>
      <w:suppressAutoHyphens/>
      <w:ind w:right="-142"/>
    </w:pPr>
    <w:rPr>
      <w:rFonts w:ascii="Univers" w:hAnsi="Univers"/>
      <w:i/>
      <w:szCs w:val="20"/>
      <w:lang w:eastAsia="ar-SA"/>
    </w:rPr>
  </w:style>
  <w:style w:type="character" w:customStyle="1" w:styleId="WW-Fontepargpadro1">
    <w:name w:val="WW-Fonte parág. padrão1"/>
    <w:uiPriority w:val="99"/>
    <w:rsid w:val="001C563E"/>
  </w:style>
  <w:style w:type="paragraph" w:customStyle="1" w:styleId="Normal1">
    <w:name w:val="Normal 1"/>
    <w:basedOn w:val="Cabealho"/>
    <w:uiPriority w:val="99"/>
    <w:rsid w:val="001C563E"/>
    <w:pPr>
      <w:tabs>
        <w:tab w:val="clear" w:pos="4419"/>
        <w:tab w:val="clear" w:pos="8838"/>
      </w:tabs>
      <w:spacing w:after="240"/>
      <w:ind w:left="454"/>
      <w:jc w:val="both"/>
    </w:pPr>
    <w:rPr>
      <w:sz w:val="24"/>
      <w:szCs w:val="24"/>
    </w:rPr>
  </w:style>
  <w:style w:type="paragraph" w:customStyle="1" w:styleId="WW-Recuodecorpodetexto2">
    <w:name w:val="WW-Recuo de corpo de texto 2"/>
    <w:basedOn w:val="Normal"/>
    <w:uiPriority w:val="99"/>
    <w:rsid w:val="001C563E"/>
    <w:pPr>
      <w:suppressAutoHyphens/>
      <w:ind w:left="357"/>
      <w:jc w:val="both"/>
    </w:pPr>
    <w:rPr>
      <w:szCs w:val="20"/>
      <w:lang w:eastAsia="ar-SA"/>
    </w:rPr>
  </w:style>
  <w:style w:type="paragraph" w:styleId="Recuodecorpodetexto2">
    <w:name w:val="Body Text Indent 2"/>
    <w:basedOn w:val="Normal"/>
    <w:link w:val="Recuodecorpodetexto2Char"/>
    <w:uiPriority w:val="99"/>
    <w:rsid w:val="001C563E"/>
    <w:pPr>
      <w:ind w:left="360"/>
      <w:jc w:val="both"/>
    </w:pPr>
    <w:rPr>
      <w:rFonts w:ascii="Arial" w:hAnsi="Arial" w:cs="Arial"/>
      <w:sz w:val="22"/>
    </w:rPr>
  </w:style>
  <w:style w:type="character" w:customStyle="1" w:styleId="Recuodecorpodetexto2Char">
    <w:name w:val="Recuo de corpo de texto 2 Char"/>
    <w:basedOn w:val="Fontepargpadro"/>
    <w:link w:val="Recuodecorpodetexto2"/>
    <w:uiPriority w:val="99"/>
    <w:rsid w:val="001C563E"/>
    <w:rPr>
      <w:rFonts w:ascii="Arial" w:eastAsia="Times New Roman" w:hAnsi="Arial" w:cs="Arial"/>
      <w:szCs w:val="24"/>
    </w:rPr>
  </w:style>
  <w:style w:type="paragraph" w:styleId="Commarcadores3">
    <w:name w:val="List Bullet 3"/>
    <w:basedOn w:val="Normal"/>
    <w:autoRedefine/>
    <w:uiPriority w:val="99"/>
    <w:rsid w:val="001C563E"/>
    <w:pPr>
      <w:tabs>
        <w:tab w:val="num" w:pos="360"/>
        <w:tab w:val="left" w:pos="851"/>
      </w:tabs>
      <w:spacing w:line="240" w:lineRule="atLeast"/>
      <w:ind w:left="1135" w:hanging="284"/>
    </w:pPr>
    <w:rPr>
      <w:rFonts w:ascii="Arial" w:hAnsi="Arial"/>
      <w:sz w:val="22"/>
      <w:szCs w:val="20"/>
      <w:lang w:eastAsia="pt-BR"/>
    </w:rPr>
  </w:style>
  <w:style w:type="paragraph" w:styleId="Numerada2">
    <w:name w:val="List Number 2"/>
    <w:basedOn w:val="Normal"/>
    <w:uiPriority w:val="99"/>
    <w:rsid w:val="001C563E"/>
    <w:pPr>
      <w:tabs>
        <w:tab w:val="left" w:pos="567"/>
        <w:tab w:val="num" w:pos="720"/>
      </w:tabs>
      <w:spacing w:line="240" w:lineRule="atLeast"/>
      <w:ind w:left="851" w:hanging="284"/>
    </w:pPr>
    <w:rPr>
      <w:rFonts w:ascii="Arial" w:hAnsi="Arial"/>
      <w:sz w:val="22"/>
      <w:szCs w:val="20"/>
      <w:lang w:eastAsia="pt-BR"/>
    </w:rPr>
  </w:style>
  <w:style w:type="character" w:customStyle="1" w:styleId="WW-Absatz-Standardschriftart11">
    <w:name w:val="WW-Absatz-Standardschriftart11"/>
    <w:uiPriority w:val="99"/>
    <w:rsid w:val="001C563E"/>
  </w:style>
  <w:style w:type="paragraph" w:styleId="Corpodetexto3">
    <w:name w:val="Body Text 3"/>
    <w:basedOn w:val="Normal"/>
    <w:link w:val="Corpodetexto3Char"/>
    <w:uiPriority w:val="99"/>
    <w:rsid w:val="001C563E"/>
    <w:pPr>
      <w:jc w:val="center"/>
    </w:pPr>
    <w:rPr>
      <w:rFonts w:ascii="Arial" w:hAnsi="Arial" w:cs="Arial"/>
      <w:b/>
      <w:bCs/>
    </w:rPr>
  </w:style>
  <w:style w:type="character" w:customStyle="1" w:styleId="Corpodetexto3Char">
    <w:name w:val="Corpo de texto 3 Char"/>
    <w:basedOn w:val="Fontepargpadro"/>
    <w:link w:val="Corpodetexto3"/>
    <w:uiPriority w:val="99"/>
    <w:rsid w:val="001C563E"/>
    <w:rPr>
      <w:rFonts w:ascii="Arial" w:eastAsia="Times New Roman" w:hAnsi="Arial" w:cs="Arial"/>
      <w:b/>
      <w:bCs/>
      <w:sz w:val="24"/>
      <w:szCs w:val="24"/>
    </w:rPr>
  </w:style>
  <w:style w:type="paragraph" w:customStyle="1" w:styleId="TextoNormal">
    <w:name w:val="Texto Normal"/>
    <w:basedOn w:val="Normal"/>
    <w:uiPriority w:val="99"/>
    <w:rsid w:val="001C563E"/>
    <w:pPr>
      <w:tabs>
        <w:tab w:val="left" w:pos="-1418"/>
        <w:tab w:val="left" w:pos="0"/>
        <w:tab w:val="left" w:pos="1134"/>
      </w:tabs>
      <w:suppressAutoHyphens/>
      <w:spacing w:line="312" w:lineRule="auto"/>
      <w:jc w:val="both"/>
    </w:pPr>
    <w:rPr>
      <w:rFonts w:ascii="Arial" w:hAnsi="Arial"/>
      <w:sz w:val="16"/>
      <w:szCs w:val="20"/>
      <w:lang w:eastAsia="pt-BR"/>
    </w:rPr>
  </w:style>
  <w:style w:type="paragraph" w:styleId="Lista">
    <w:name w:val="List"/>
    <w:basedOn w:val="Normal"/>
    <w:rsid w:val="001C563E"/>
    <w:pPr>
      <w:ind w:left="283" w:hanging="283"/>
    </w:pPr>
  </w:style>
  <w:style w:type="paragraph" w:customStyle="1" w:styleId="BDOTtulo1">
    <w:name w:val="BDO Título 1"/>
    <w:basedOn w:val="Normal"/>
    <w:next w:val="Normal"/>
    <w:uiPriority w:val="99"/>
    <w:rsid w:val="001C563E"/>
    <w:pPr>
      <w:tabs>
        <w:tab w:val="num" w:pos="567"/>
      </w:tabs>
      <w:suppressAutoHyphens/>
      <w:ind w:left="567" w:hanging="567"/>
    </w:pPr>
    <w:rPr>
      <w:rFonts w:ascii="Arial Negrito" w:hAnsi="Arial Negrito"/>
      <w:b/>
      <w:caps/>
      <w:sz w:val="22"/>
      <w:lang w:eastAsia="pt-BR"/>
    </w:rPr>
  </w:style>
  <w:style w:type="paragraph" w:customStyle="1" w:styleId="BDOTtulo2">
    <w:name w:val="BDO Título 2"/>
    <w:basedOn w:val="Normal"/>
    <w:uiPriority w:val="99"/>
    <w:rsid w:val="001C563E"/>
    <w:pPr>
      <w:numPr>
        <w:ilvl w:val="1"/>
        <w:numId w:val="1"/>
      </w:numPr>
      <w:tabs>
        <w:tab w:val="clear" w:pos="1134"/>
        <w:tab w:val="num" w:pos="360"/>
      </w:tabs>
      <w:suppressAutoHyphens/>
      <w:ind w:left="0" w:firstLine="0"/>
    </w:pPr>
    <w:rPr>
      <w:rFonts w:ascii="Arial" w:hAnsi="Arial" w:cs="Arial"/>
      <w:caps/>
      <w:sz w:val="22"/>
      <w:szCs w:val="22"/>
      <w:lang w:eastAsia="pt-BR"/>
    </w:rPr>
  </w:style>
  <w:style w:type="paragraph" w:customStyle="1" w:styleId="BDOTtulo3">
    <w:name w:val="BDO Título 3"/>
    <w:basedOn w:val="Normal"/>
    <w:uiPriority w:val="99"/>
    <w:rsid w:val="001C563E"/>
    <w:pPr>
      <w:tabs>
        <w:tab w:val="num" w:pos="992"/>
      </w:tabs>
      <w:suppressAutoHyphens/>
      <w:ind w:left="992" w:hanging="425"/>
    </w:pPr>
    <w:rPr>
      <w:rFonts w:ascii="Arial" w:hAnsi="Arial" w:cs="Arial"/>
      <w:sz w:val="22"/>
      <w:szCs w:val="22"/>
      <w:u w:val="single"/>
      <w:lang w:eastAsia="pt-BR"/>
    </w:rPr>
  </w:style>
  <w:style w:type="paragraph" w:customStyle="1" w:styleId="BDOTtulo4">
    <w:name w:val="BDO Título 4"/>
    <w:basedOn w:val="Normal"/>
    <w:uiPriority w:val="99"/>
    <w:rsid w:val="001C563E"/>
    <w:pPr>
      <w:numPr>
        <w:ilvl w:val="3"/>
        <w:numId w:val="1"/>
      </w:numPr>
      <w:tabs>
        <w:tab w:val="clear" w:pos="1304"/>
        <w:tab w:val="num" w:pos="360"/>
      </w:tabs>
      <w:suppressAutoHyphens/>
      <w:ind w:left="0" w:firstLine="0"/>
    </w:pPr>
    <w:rPr>
      <w:rFonts w:ascii="Arial" w:hAnsi="Arial" w:cs="Arial"/>
      <w:i/>
      <w:sz w:val="22"/>
      <w:szCs w:val="22"/>
      <w:lang w:eastAsia="pt-BR"/>
    </w:rPr>
  </w:style>
  <w:style w:type="paragraph" w:customStyle="1" w:styleId="BDOTtulo5">
    <w:name w:val="BDO Título 5"/>
    <w:basedOn w:val="Normal"/>
    <w:uiPriority w:val="99"/>
    <w:rsid w:val="001C563E"/>
    <w:pPr>
      <w:numPr>
        <w:ilvl w:val="4"/>
        <w:numId w:val="1"/>
      </w:numPr>
      <w:tabs>
        <w:tab w:val="clear" w:pos="1418"/>
        <w:tab w:val="num" w:pos="360"/>
      </w:tabs>
      <w:suppressAutoHyphens/>
      <w:ind w:left="0" w:firstLine="0"/>
    </w:pPr>
    <w:rPr>
      <w:rFonts w:ascii="Arial" w:hAnsi="Arial" w:cs="Arial"/>
      <w:sz w:val="22"/>
      <w:szCs w:val="22"/>
      <w:lang w:eastAsia="pt-BR"/>
    </w:rPr>
  </w:style>
  <w:style w:type="paragraph" w:customStyle="1" w:styleId="Nota6">
    <w:name w:val="Nota 6"/>
    <w:uiPriority w:val="99"/>
    <w:rsid w:val="001C563E"/>
    <w:pPr>
      <w:spacing w:after="240" w:line="240" w:lineRule="auto"/>
      <w:ind w:left="1077"/>
      <w:jc w:val="both"/>
    </w:pPr>
    <w:rPr>
      <w:rFonts w:ascii="Times New Roman" w:eastAsia="Times New Roman" w:hAnsi="Times New Roman" w:cs="Times New Roman"/>
      <w:sz w:val="24"/>
      <w:szCs w:val="20"/>
    </w:rPr>
  </w:style>
  <w:style w:type="paragraph" w:customStyle="1" w:styleId="Abertura1">
    <w:name w:val="Abertura 1"/>
    <w:uiPriority w:val="99"/>
    <w:rsid w:val="001C563E"/>
    <w:pPr>
      <w:spacing w:after="0" w:line="240" w:lineRule="auto"/>
      <w:jc w:val="both"/>
    </w:pPr>
    <w:rPr>
      <w:rFonts w:ascii="Times New Roman" w:eastAsia="Times New Roman" w:hAnsi="Times New Roman" w:cs="Times New Roman"/>
      <w:caps/>
      <w:sz w:val="24"/>
      <w:szCs w:val="20"/>
    </w:rPr>
  </w:style>
  <w:style w:type="paragraph" w:customStyle="1" w:styleId="P1">
    <w:name w:val="P1"/>
    <w:uiPriority w:val="99"/>
    <w:rsid w:val="001C563E"/>
    <w:pPr>
      <w:widowControl w:val="0"/>
      <w:spacing w:after="360" w:line="360" w:lineRule="auto"/>
      <w:jc w:val="both"/>
    </w:pPr>
    <w:rPr>
      <w:rFonts w:ascii="Arial" w:eastAsia="Times New Roman" w:hAnsi="Arial" w:cs="Times New Roman"/>
      <w:sz w:val="24"/>
      <w:szCs w:val="20"/>
      <w:lang w:val="pt-PT" w:eastAsia="pt-BR"/>
    </w:rPr>
  </w:style>
  <w:style w:type="paragraph" w:customStyle="1" w:styleId="CharChar1Char">
    <w:name w:val="Char Char1 Char"/>
    <w:basedOn w:val="Normal"/>
    <w:uiPriority w:val="99"/>
    <w:rsid w:val="001C563E"/>
    <w:pPr>
      <w:widowControl w:val="0"/>
      <w:adjustRightInd w:val="0"/>
      <w:spacing w:after="160" w:line="240" w:lineRule="exact"/>
      <w:jc w:val="both"/>
      <w:textAlignment w:val="baseline"/>
    </w:pPr>
    <w:rPr>
      <w:szCs w:val="20"/>
    </w:rPr>
  </w:style>
  <w:style w:type="paragraph" w:styleId="Ttulo">
    <w:name w:val="Title"/>
    <w:basedOn w:val="Normal"/>
    <w:link w:val="TtuloChar"/>
    <w:qFormat/>
    <w:rsid w:val="001C563E"/>
    <w:pPr>
      <w:shd w:val="pct5" w:color="000000" w:fill="FFFFFF"/>
      <w:tabs>
        <w:tab w:val="left" w:pos="2835"/>
        <w:tab w:val="left" w:pos="8364"/>
      </w:tabs>
      <w:jc w:val="center"/>
    </w:pPr>
    <w:rPr>
      <w:b/>
      <w:bCs/>
      <w:sz w:val="28"/>
      <w:szCs w:val="28"/>
    </w:rPr>
  </w:style>
  <w:style w:type="character" w:customStyle="1" w:styleId="TtuloChar">
    <w:name w:val="Título Char"/>
    <w:basedOn w:val="Fontepargpadro"/>
    <w:link w:val="Ttulo"/>
    <w:rsid w:val="001C563E"/>
    <w:rPr>
      <w:rFonts w:ascii="Times New Roman" w:eastAsia="Times New Roman" w:hAnsi="Times New Roman" w:cs="Times New Roman"/>
      <w:b/>
      <w:bCs/>
      <w:sz w:val="28"/>
      <w:szCs w:val="28"/>
      <w:shd w:val="pct5" w:color="000000" w:fill="FFFFFF"/>
    </w:rPr>
  </w:style>
  <w:style w:type="paragraph" w:styleId="Textodebalo">
    <w:name w:val="Balloon Text"/>
    <w:basedOn w:val="Normal"/>
    <w:link w:val="TextodebaloChar"/>
    <w:uiPriority w:val="99"/>
    <w:semiHidden/>
    <w:rsid w:val="001C563E"/>
    <w:rPr>
      <w:rFonts w:ascii="Tahoma" w:hAnsi="Tahoma" w:cs="Tahoma"/>
      <w:sz w:val="16"/>
      <w:szCs w:val="16"/>
    </w:rPr>
  </w:style>
  <w:style w:type="character" w:customStyle="1" w:styleId="TextodebaloChar">
    <w:name w:val="Texto de balão Char"/>
    <w:basedOn w:val="Fontepargpadro"/>
    <w:link w:val="Textodebalo"/>
    <w:uiPriority w:val="99"/>
    <w:semiHidden/>
    <w:rsid w:val="001C563E"/>
    <w:rPr>
      <w:rFonts w:ascii="Tahoma" w:eastAsia="Times New Roman" w:hAnsi="Tahoma" w:cs="Tahoma"/>
      <w:sz w:val="16"/>
      <w:szCs w:val="16"/>
    </w:rPr>
  </w:style>
  <w:style w:type="paragraph" w:styleId="MapadoDocumento">
    <w:name w:val="Document Map"/>
    <w:basedOn w:val="Normal"/>
    <w:link w:val="MapadoDocumentoChar"/>
    <w:uiPriority w:val="99"/>
    <w:semiHidden/>
    <w:rsid w:val="001C563E"/>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rsid w:val="001C563E"/>
    <w:rPr>
      <w:rFonts w:ascii="Tahoma" w:eastAsia="Times New Roman" w:hAnsi="Tahoma" w:cs="Tahoma"/>
      <w:sz w:val="20"/>
      <w:szCs w:val="20"/>
      <w:shd w:val="clear" w:color="auto" w:fill="000080"/>
    </w:rPr>
  </w:style>
  <w:style w:type="table" w:styleId="Tabelacomgrade">
    <w:name w:val="Table Grid"/>
    <w:basedOn w:val="Tabelanormal"/>
    <w:rsid w:val="001C56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rsid w:val="001C563E"/>
    <w:rPr>
      <w:rFonts w:cs="Times New Roman"/>
      <w:sz w:val="16"/>
      <w:szCs w:val="16"/>
    </w:rPr>
  </w:style>
  <w:style w:type="paragraph" w:styleId="Textodecomentrio">
    <w:name w:val="annotation text"/>
    <w:basedOn w:val="Normal"/>
    <w:link w:val="TextodecomentrioChar"/>
    <w:uiPriority w:val="99"/>
    <w:semiHidden/>
    <w:rsid w:val="001C563E"/>
    <w:pPr>
      <w:widowControl w:val="0"/>
      <w:spacing w:line="264" w:lineRule="auto"/>
    </w:pPr>
    <w:rPr>
      <w:sz w:val="20"/>
      <w:szCs w:val="20"/>
      <w:lang w:eastAsia="pt-BR"/>
    </w:rPr>
  </w:style>
  <w:style w:type="character" w:customStyle="1" w:styleId="TextodecomentrioChar">
    <w:name w:val="Texto de comentário Char"/>
    <w:basedOn w:val="Fontepargpadro"/>
    <w:link w:val="Textodecomentrio"/>
    <w:uiPriority w:val="99"/>
    <w:semiHidden/>
    <w:rsid w:val="001C563E"/>
    <w:rPr>
      <w:rFonts w:ascii="Times New Roman" w:eastAsia="Times New Roman" w:hAnsi="Times New Roman" w:cs="Times New Roman"/>
      <w:sz w:val="20"/>
      <w:szCs w:val="20"/>
      <w:lang w:eastAsia="pt-BR"/>
    </w:rPr>
  </w:style>
  <w:style w:type="paragraph" w:customStyle="1" w:styleId="xl35">
    <w:name w:val="xl35"/>
    <w:basedOn w:val="Normal"/>
    <w:uiPriority w:val="99"/>
    <w:rsid w:val="001C563E"/>
    <w:pPr>
      <w:spacing w:before="100" w:beforeAutospacing="1" w:after="100" w:afterAutospacing="1"/>
      <w:jc w:val="both"/>
      <w:textAlignment w:val="top"/>
    </w:pPr>
    <w:rPr>
      <w:rFonts w:ascii="Arial" w:hAnsi="Arial" w:cs="Arial"/>
      <w:lang w:eastAsia="pt-BR"/>
    </w:rPr>
  </w:style>
  <w:style w:type="paragraph" w:styleId="TextosemFormatao">
    <w:name w:val="Plain Text"/>
    <w:basedOn w:val="Normal"/>
    <w:link w:val="TextosemFormataoChar"/>
    <w:uiPriority w:val="99"/>
    <w:rsid w:val="001C563E"/>
    <w:rPr>
      <w:rFonts w:ascii="Courier New" w:hAnsi="Courier New" w:cs="Courier New"/>
    </w:rPr>
  </w:style>
  <w:style w:type="character" w:customStyle="1" w:styleId="TextosemFormataoChar">
    <w:name w:val="Texto sem Formatação Char"/>
    <w:basedOn w:val="Fontepargpadro"/>
    <w:link w:val="TextosemFormatao"/>
    <w:uiPriority w:val="99"/>
    <w:rsid w:val="001C563E"/>
    <w:rPr>
      <w:rFonts w:ascii="Courier New" w:eastAsia="Times New Roman" w:hAnsi="Courier New" w:cs="Courier New"/>
      <w:sz w:val="24"/>
      <w:szCs w:val="24"/>
    </w:rPr>
  </w:style>
  <w:style w:type="character" w:styleId="nfase">
    <w:name w:val="Emphasis"/>
    <w:basedOn w:val="Fontepargpadro"/>
    <w:uiPriority w:val="20"/>
    <w:qFormat/>
    <w:rsid w:val="001C563E"/>
    <w:rPr>
      <w:rFonts w:cs="Times New Roman"/>
      <w:i/>
      <w:iCs/>
    </w:rPr>
  </w:style>
  <w:style w:type="paragraph" w:customStyle="1" w:styleId="CharCharCharCharCharCharCharCharCharCharChar">
    <w:name w:val="Char Char Char Char Char Char Char Char Char Char Char"/>
    <w:basedOn w:val="Normal"/>
    <w:uiPriority w:val="99"/>
    <w:rsid w:val="001C563E"/>
    <w:pPr>
      <w:spacing w:after="160" w:line="240" w:lineRule="exact"/>
    </w:pPr>
    <w:rPr>
      <w:rFonts w:ascii="Verdana" w:eastAsia="SimSun" w:hAnsi="Verdana"/>
      <w:sz w:val="20"/>
      <w:szCs w:val="20"/>
    </w:rPr>
  </w:style>
  <w:style w:type="paragraph" w:customStyle="1" w:styleId="CharChar1CharCharCharCharCharCharCharCharCharCharCharCharChar">
    <w:name w:val="Char Char1 Char Char Char Char Char Char Char Char Char Char Char Char Char"/>
    <w:basedOn w:val="Normal"/>
    <w:uiPriority w:val="99"/>
    <w:rsid w:val="001C563E"/>
    <w:pPr>
      <w:spacing w:after="160" w:line="240" w:lineRule="exact"/>
    </w:pPr>
    <w:rPr>
      <w:rFonts w:ascii="Verdana" w:eastAsia="SimSun" w:hAnsi="Verdana"/>
      <w:sz w:val="20"/>
      <w:szCs w:val="20"/>
    </w:rPr>
  </w:style>
  <w:style w:type="paragraph" w:styleId="Legenda">
    <w:name w:val="caption"/>
    <w:basedOn w:val="Normal"/>
    <w:next w:val="Normal"/>
    <w:uiPriority w:val="99"/>
    <w:qFormat/>
    <w:rsid w:val="001C563E"/>
    <w:pPr>
      <w:spacing w:line="264" w:lineRule="auto"/>
      <w:ind w:hanging="709"/>
    </w:pPr>
    <w:rPr>
      <w:b/>
      <w:bCs/>
    </w:rPr>
  </w:style>
  <w:style w:type="paragraph" w:customStyle="1" w:styleId="a007-NPBB12">
    <w:name w:val="a007 - NPBB12"/>
    <w:rsid w:val="001C563E"/>
    <w:pPr>
      <w:tabs>
        <w:tab w:val="left" w:pos="-749"/>
        <w:tab w:val="left" w:pos="0"/>
        <w:tab w:val="left" w:pos="360"/>
        <w:tab w:val="left" w:pos="576"/>
        <w:tab w:val="left" w:pos="864"/>
        <w:tab w:val="left" w:pos="1152"/>
        <w:tab w:val="left" w:pos="1440"/>
        <w:tab w:val="left" w:pos="1728"/>
        <w:tab w:val="left" w:pos="4666"/>
        <w:tab w:val="decimal" w:pos="5890"/>
        <w:tab w:val="left" w:pos="6264"/>
        <w:tab w:val="decimal" w:pos="7488"/>
        <w:tab w:val="left" w:pos="7848"/>
        <w:tab w:val="decimal" w:pos="9054"/>
      </w:tabs>
      <w:suppressAutoHyphens/>
      <w:spacing w:after="0" w:line="228" w:lineRule="auto"/>
    </w:pPr>
    <w:rPr>
      <w:rFonts w:ascii="Arial" w:eastAsia="Times New Roman" w:hAnsi="Arial" w:cs="Times New Roman"/>
      <w:sz w:val="24"/>
      <w:szCs w:val="20"/>
      <w:lang w:val="en-US"/>
    </w:rPr>
  </w:style>
  <w:style w:type="paragraph" w:styleId="PargrafodaLista">
    <w:name w:val="List Paragraph"/>
    <w:aliases w:val="Párrafo de lista numerado"/>
    <w:basedOn w:val="Normal"/>
    <w:link w:val="PargrafodaListaChar"/>
    <w:uiPriority w:val="34"/>
    <w:qFormat/>
    <w:rsid w:val="001C563E"/>
    <w:pPr>
      <w:ind w:left="720"/>
      <w:contextualSpacing/>
    </w:pPr>
    <w:rPr>
      <w:rFonts w:ascii="Arial" w:hAnsi="Arial"/>
      <w:sz w:val="22"/>
      <w:szCs w:val="22"/>
      <w:lang w:eastAsia="pt-BR"/>
    </w:rPr>
  </w:style>
  <w:style w:type="paragraph" w:customStyle="1" w:styleId="Style">
    <w:name w:val="Style"/>
    <w:uiPriority w:val="99"/>
    <w:rsid w:val="001C563E"/>
    <w:pPr>
      <w:widowControl w:val="0"/>
      <w:autoSpaceDE w:val="0"/>
      <w:autoSpaceDN w:val="0"/>
      <w:adjustRightInd w:val="0"/>
      <w:spacing w:after="0" w:line="240" w:lineRule="auto"/>
    </w:pPr>
    <w:rPr>
      <w:rFonts w:ascii="Times New Roman" w:eastAsia="Times New Roman" w:hAnsi="Times New Roman" w:cs="Times New Roman"/>
      <w:sz w:val="24"/>
      <w:szCs w:val="24"/>
      <w:lang w:val="es-AR" w:eastAsia="es-AR"/>
    </w:rPr>
  </w:style>
  <w:style w:type="numbering" w:customStyle="1" w:styleId="Relt11t211aa1">
    <w:name w:val="Rel.  (t1) 1 / (t2) 11 / a / a1"/>
    <w:rsid w:val="001C563E"/>
    <w:pPr>
      <w:numPr>
        <w:numId w:val="2"/>
      </w:numPr>
    </w:pPr>
  </w:style>
  <w:style w:type="paragraph" w:customStyle="1" w:styleId="CharChar1CharCharCharCharCharCharCharCharCharCharCharCharChar1">
    <w:name w:val="Char Char1 Char Char Char Char Char Char Char Char Char Char Char Char Char1"/>
    <w:basedOn w:val="Normal"/>
    <w:rsid w:val="001C563E"/>
    <w:pPr>
      <w:spacing w:after="160" w:line="240" w:lineRule="exact"/>
    </w:pPr>
    <w:rPr>
      <w:rFonts w:ascii="Verdana" w:eastAsia="SimSun" w:hAnsi="Verdana"/>
      <w:sz w:val="20"/>
      <w:szCs w:val="20"/>
      <w:lang w:val="en-US"/>
    </w:rPr>
  </w:style>
  <w:style w:type="paragraph" w:customStyle="1" w:styleId="CharChar1CharCharCharCharCharCharCharCharCharCharCharCharChar11">
    <w:name w:val="Char Char1 Char Char Char Char Char Char Char Char Char Char Char Char Char11"/>
    <w:basedOn w:val="Normal"/>
    <w:rsid w:val="001C563E"/>
    <w:pPr>
      <w:spacing w:after="160" w:line="240" w:lineRule="exact"/>
    </w:pPr>
    <w:rPr>
      <w:rFonts w:ascii="Verdana" w:eastAsia="SimSun" w:hAnsi="Verdana"/>
      <w:sz w:val="20"/>
      <w:szCs w:val="20"/>
      <w:lang w:val="en-US"/>
    </w:rPr>
  </w:style>
  <w:style w:type="paragraph" w:styleId="NormalWeb">
    <w:name w:val="Normal (Web)"/>
    <w:basedOn w:val="Normal"/>
    <w:uiPriority w:val="99"/>
    <w:rsid w:val="001C563E"/>
    <w:pPr>
      <w:spacing w:before="100" w:beforeAutospacing="1" w:after="100" w:afterAutospacing="1"/>
    </w:pPr>
    <w:rPr>
      <w:rFonts w:eastAsia="SimSun"/>
      <w:lang w:val="en-GB" w:eastAsia="zh-CN"/>
    </w:rPr>
  </w:style>
  <w:style w:type="character" w:styleId="Forte">
    <w:name w:val="Strong"/>
    <w:basedOn w:val="Fontepargpadro"/>
    <w:uiPriority w:val="22"/>
    <w:qFormat/>
    <w:rsid w:val="001C563E"/>
    <w:rPr>
      <w:rFonts w:cs="Times New Roman"/>
      <w:b/>
      <w:bCs/>
    </w:rPr>
  </w:style>
  <w:style w:type="paragraph" w:customStyle="1" w:styleId="Default">
    <w:name w:val="Default"/>
    <w:rsid w:val="001C56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Fontepargpadro"/>
    <w:rsid w:val="001C563E"/>
    <w:rPr>
      <w:color w:val="0000FF"/>
      <w:u w:val="single"/>
    </w:rPr>
  </w:style>
  <w:style w:type="character" w:styleId="Nmerodelinha">
    <w:name w:val="line number"/>
    <w:basedOn w:val="Fontepargpadro"/>
    <w:uiPriority w:val="99"/>
    <w:semiHidden/>
    <w:unhideWhenUsed/>
    <w:rsid w:val="001C563E"/>
  </w:style>
  <w:style w:type="paragraph" w:styleId="Reviso">
    <w:name w:val="Revision"/>
    <w:hidden/>
    <w:uiPriority w:val="99"/>
    <w:semiHidden/>
    <w:rsid w:val="001C563E"/>
    <w:pPr>
      <w:spacing w:after="0" w:line="240" w:lineRule="auto"/>
    </w:pPr>
    <w:rPr>
      <w:rFonts w:ascii="Times New Roman" w:eastAsia="Times New Roman" w:hAnsi="Times New Roman" w:cs="Times New Roman"/>
      <w:sz w:val="24"/>
      <w:szCs w:val="24"/>
    </w:rPr>
  </w:style>
  <w:style w:type="paragraph" w:customStyle="1" w:styleId="BodyText1">
    <w:name w:val="Body Text1"/>
    <w:basedOn w:val="Normal"/>
    <w:rsid w:val="000C2268"/>
    <w:pPr>
      <w:spacing w:before="120" w:after="120"/>
    </w:pPr>
    <w:rPr>
      <w:sz w:val="22"/>
      <w:szCs w:val="20"/>
      <w:lang w:val="en-US"/>
    </w:rPr>
  </w:style>
  <w:style w:type="paragraph" w:customStyle="1" w:styleId="Normal10">
    <w:name w:val="Normal1"/>
    <w:basedOn w:val="Normal"/>
    <w:rsid w:val="000C2268"/>
    <w:pPr>
      <w:spacing w:after="240" w:line="240" w:lineRule="atLeast"/>
      <w:ind w:left="454"/>
      <w:jc w:val="both"/>
    </w:pPr>
    <w:rPr>
      <w:szCs w:val="20"/>
      <w:lang w:val="en-US"/>
    </w:rPr>
  </w:style>
  <w:style w:type="character" w:customStyle="1" w:styleId="PargrafodaListaChar">
    <w:name w:val="Parágrafo da Lista Char"/>
    <w:aliases w:val="Párrafo de lista numerado Char"/>
    <w:link w:val="PargrafodaLista"/>
    <w:uiPriority w:val="34"/>
    <w:locked/>
    <w:rsid w:val="000C2268"/>
    <w:rPr>
      <w:rFonts w:ascii="Arial" w:eastAsia="Times New Roman" w:hAnsi="Arial" w:cs="Times New Roman"/>
      <w:lang w:eastAsia="pt-BR"/>
    </w:rPr>
  </w:style>
  <w:style w:type="paragraph" w:styleId="SemEspaamento">
    <w:name w:val="No Spacing"/>
    <w:uiPriority w:val="1"/>
    <w:qFormat/>
    <w:rsid w:val="00863628"/>
    <w:pPr>
      <w:spacing w:after="0" w:line="240" w:lineRule="auto"/>
    </w:pPr>
    <w:rPr>
      <w:rFonts w:ascii="Calibri" w:eastAsia="SimSun" w:hAnsi="Calibri" w:cs="Times New Roman"/>
      <w:lang w:eastAsia="zh-CN"/>
    </w:rPr>
  </w:style>
  <w:style w:type="paragraph" w:styleId="Assuntodocomentrio">
    <w:name w:val="annotation subject"/>
    <w:basedOn w:val="Textodecomentrio"/>
    <w:next w:val="Textodecomentrio"/>
    <w:link w:val="AssuntodocomentrioChar"/>
    <w:uiPriority w:val="99"/>
    <w:semiHidden/>
    <w:unhideWhenUsed/>
    <w:rsid w:val="002544A8"/>
    <w:pPr>
      <w:widowControl/>
      <w:spacing w:line="240" w:lineRule="auto"/>
    </w:pPr>
    <w:rPr>
      <w:b/>
      <w:bCs/>
      <w:lang w:eastAsia="en-US"/>
    </w:rPr>
  </w:style>
  <w:style w:type="character" w:customStyle="1" w:styleId="AssuntodocomentrioChar">
    <w:name w:val="Assunto do comentário Char"/>
    <w:basedOn w:val="TextodecomentrioChar"/>
    <w:link w:val="Assuntodocomentrio"/>
    <w:uiPriority w:val="99"/>
    <w:semiHidden/>
    <w:rsid w:val="002544A8"/>
    <w:rPr>
      <w:rFonts w:ascii="Times New Roman" w:eastAsia="Times New Roman" w:hAnsi="Times New Roman" w:cs="Times New Roman"/>
      <w:b/>
      <w:bCs/>
      <w:sz w:val="20"/>
      <w:szCs w:val="20"/>
      <w:lang w:eastAsia="pt-BR"/>
    </w:rPr>
  </w:style>
  <w:style w:type="character" w:styleId="TextodoEspaoReservado">
    <w:name w:val="Placeholder Text"/>
    <w:basedOn w:val="Fontepargpadro"/>
    <w:uiPriority w:val="99"/>
    <w:semiHidden/>
    <w:rsid w:val="00370F5D"/>
    <w:rPr>
      <w:color w:val="808080"/>
    </w:rPr>
  </w:style>
  <w:style w:type="paragraph" w:customStyle="1" w:styleId="11Textojustificado">
    <w:name w:val="11. Texto justificado"/>
    <w:basedOn w:val="Normal"/>
    <w:link w:val="11TextojustificadoChar"/>
    <w:rsid w:val="00370F5D"/>
    <w:pPr>
      <w:spacing w:after="260" w:line="240" w:lineRule="atLeast"/>
      <w:jc w:val="both"/>
    </w:pPr>
    <w:rPr>
      <w:sz w:val="22"/>
      <w:szCs w:val="20"/>
      <w:lang w:eastAsia="pt-BR"/>
    </w:rPr>
  </w:style>
  <w:style w:type="character" w:customStyle="1" w:styleId="11TextojustificadoChar">
    <w:name w:val="11. Texto justificado Char"/>
    <w:basedOn w:val="Fontepargpadro"/>
    <w:link w:val="11Textojustificado"/>
    <w:rsid w:val="00370F5D"/>
    <w:rPr>
      <w:rFonts w:ascii="Times New Roman" w:eastAsia="Times New Roman" w:hAnsi="Times New Roman" w:cs="Times New Roman"/>
      <w:szCs w:val="20"/>
      <w:lang w:eastAsia="pt-BR"/>
    </w:rPr>
  </w:style>
  <w:style w:type="paragraph" w:styleId="Pr-formataoHTML">
    <w:name w:val="HTML Preformatted"/>
    <w:basedOn w:val="Normal"/>
    <w:link w:val="Pr-formataoHTMLChar"/>
    <w:uiPriority w:val="99"/>
    <w:unhideWhenUsed/>
    <w:rsid w:val="0037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70F5D"/>
    <w:rPr>
      <w:rFonts w:ascii="Courier New" w:eastAsia="Times New Roman" w:hAnsi="Courier New" w:cs="Courier New"/>
      <w:sz w:val="20"/>
      <w:szCs w:val="20"/>
      <w:lang w:eastAsia="pt-BR"/>
    </w:rPr>
  </w:style>
  <w:style w:type="paragraph" w:customStyle="1" w:styleId="StandaardOpinion">
    <w:name w:val="StandaardOpinion"/>
    <w:basedOn w:val="Normal"/>
    <w:rsid w:val="008747A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szCs w:val="20"/>
    </w:rPr>
  </w:style>
  <w:style w:type="paragraph" w:customStyle="1" w:styleId="17TEXTOcorpojustificado">
    <w:name w:val="17. «TEXTO» corpo justificado"/>
    <w:basedOn w:val="Normal"/>
    <w:rsid w:val="005B6625"/>
    <w:pPr>
      <w:spacing w:line="260" w:lineRule="atLeast"/>
      <w:ind w:left="1134"/>
      <w:jc w:val="both"/>
    </w:pPr>
    <w:rPr>
      <w:rFonts w:ascii="Arial" w:hAnsi="Arial" w:cs="Arial"/>
      <w:kern w:val="1"/>
      <w:sz w:val="22"/>
      <w:szCs w:val="22"/>
      <w:lang w:eastAsia="zh-CN"/>
    </w:rPr>
  </w:style>
  <w:style w:type="paragraph" w:customStyle="1" w:styleId="1TtuloprincipalDF">
    <w:name w:val="1 Título principalDF"/>
    <w:basedOn w:val="PargrafodaLista"/>
    <w:qFormat/>
    <w:rsid w:val="00126FF9"/>
    <w:pPr>
      <w:numPr>
        <w:numId w:val="12"/>
      </w:numPr>
      <w:outlineLvl w:val="0"/>
    </w:pPr>
    <w:rPr>
      <w:rFonts w:ascii="Times New Roman" w:eastAsiaTheme="minorHAnsi" w:hAnsi="Times New Roman"/>
      <w:b/>
      <w:sz w:val="28"/>
      <w:szCs w:val="24"/>
      <w:lang w:eastAsia="en-US"/>
    </w:rPr>
  </w:style>
  <w:style w:type="paragraph" w:customStyle="1" w:styleId="11Subttulo1nvelDF">
    <w:name w:val="1.1 Subtítulo 1º nívelDF"/>
    <w:basedOn w:val="1TtuloprincipalDF"/>
    <w:qFormat/>
    <w:rsid w:val="00126FF9"/>
    <w:pPr>
      <w:numPr>
        <w:ilvl w:val="1"/>
      </w:numPr>
      <w:outlineLvl w:val="1"/>
    </w:pPr>
    <w:rPr>
      <w:sz w:val="24"/>
    </w:rPr>
  </w:style>
  <w:style w:type="paragraph" w:customStyle="1" w:styleId="111Subttulo2nvelDF">
    <w:name w:val="1.1.1 Subtítulo 2º nívelDF"/>
    <w:basedOn w:val="11Subttulo1nvelDF"/>
    <w:qFormat/>
    <w:rsid w:val="00126FF9"/>
    <w:pPr>
      <w:numPr>
        <w:ilvl w:val="2"/>
      </w:numPr>
      <w:outlineLvl w:val="2"/>
    </w:pPr>
    <w:rPr>
      <w:i/>
    </w:rPr>
  </w:style>
  <w:style w:type="paragraph" w:customStyle="1" w:styleId="1111Subttulo3nvelDF">
    <w:name w:val="1.1.1.1 Subtítulo 3º nívelDF"/>
    <w:basedOn w:val="111Subttulo2nvelDF"/>
    <w:qFormat/>
    <w:rsid w:val="00126FF9"/>
    <w:pPr>
      <w:numPr>
        <w:ilvl w:val="3"/>
      </w:numPr>
    </w:pPr>
    <w:rPr>
      <w:b w:val="0"/>
    </w:rPr>
  </w:style>
  <w:style w:type="paragraph" w:customStyle="1" w:styleId="BDOBodyText">
    <w:name w:val="BDO_Body Text"/>
    <w:basedOn w:val="Normal"/>
    <w:link w:val="BDOBodyTextChar"/>
    <w:rsid w:val="00647066"/>
    <w:pPr>
      <w:spacing w:after="140" w:line="280" w:lineRule="exact"/>
    </w:pPr>
    <w:rPr>
      <w:rFonts w:ascii="Trebuchet MS" w:hAnsi="Trebuchet MS"/>
      <w:sz w:val="20"/>
      <w:lang w:val="en-GB" w:eastAsia="en-GB"/>
    </w:rPr>
  </w:style>
  <w:style w:type="character" w:customStyle="1" w:styleId="BDOBodyTextChar">
    <w:name w:val="BDO_Body Text Char"/>
    <w:basedOn w:val="Fontepargpadro"/>
    <w:link w:val="BDOBodyText"/>
    <w:rsid w:val="00647066"/>
    <w:rPr>
      <w:rFonts w:ascii="Trebuchet MS" w:eastAsia="Times New Roman" w:hAnsi="Trebuchet MS" w:cs="Times New Roman"/>
      <w:sz w:val="20"/>
      <w:szCs w:val="24"/>
      <w:lang w:val="en-GB" w:eastAsia="en-GB"/>
    </w:rPr>
  </w:style>
  <w:style w:type="paragraph" w:customStyle="1" w:styleId="Ttulo21">
    <w:name w:val="Título 21"/>
    <w:basedOn w:val="Normal"/>
    <w:uiPriority w:val="1"/>
    <w:qFormat/>
    <w:rsid w:val="0032336D"/>
    <w:pPr>
      <w:widowControl w:val="0"/>
      <w:autoSpaceDE w:val="0"/>
      <w:autoSpaceDN w:val="0"/>
      <w:ind w:left="119"/>
      <w:jc w:val="both"/>
      <w:outlineLvl w:val="2"/>
    </w:pPr>
    <w:rPr>
      <w:rFonts w:ascii="Trebuchet MS" w:eastAsia="Trebuchet MS" w:hAnsi="Trebuchet MS" w:cs="Trebuchet MS"/>
      <w:b/>
      <w:bCs/>
      <w:sz w:val="20"/>
      <w:szCs w:val="20"/>
      <w:lang w:eastAsia="pt-BR" w:bidi="pt-BR"/>
    </w:rPr>
  </w:style>
  <w:style w:type="paragraph" w:customStyle="1" w:styleId="xelementtoproof">
    <w:name w:val="x_elementtoproof"/>
    <w:basedOn w:val="Normal"/>
    <w:rsid w:val="005258BE"/>
    <w:pPr>
      <w:spacing w:before="100" w:beforeAutospacing="1" w:after="100" w:afterAutospacing="1"/>
    </w:pPr>
    <w:rPr>
      <w:lang w:eastAsia="pt-BR"/>
    </w:rPr>
  </w:style>
  <w:style w:type="character" w:customStyle="1" w:styleId="ui-provider">
    <w:name w:val="ui-provider"/>
    <w:basedOn w:val="Fontepargpadro"/>
    <w:rsid w:val="00052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050">
      <w:bodyDiv w:val="1"/>
      <w:marLeft w:val="0"/>
      <w:marRight w:val="0"/>
      <w:marTop w:val="0"/>
      <w:marBottom w:val="0"/>
      <w:divBdr>
        <w:top w:val="none" w:sz="0" w:space="0" w:color="auto"/>
        <w:left w:val="none" w:sz="0" w:space="0" w:color="auto"/>
        <w:bottom w:val="none" w:sz="0" w:space="0" w:color="auto"/>
        <w:right w:val="none" w:sz="0" w:space="0" w:color="auto"/>
      </w:divBdr>
    </w:div>
    <w:div w:id="10842028">
      <w:bodyDiv w:val="1"/>
      <w:marLeft w:val="0"/>
      <w:marRight w:val="0"/>
      <w:marTop w:val="0"/>
      <w:marBottom w:val="0"/>
      <w:divBdr>
        <w:top w:val="none" w:sz="0" w:space="0" w:color="auto"/>
        <w:left w:val="none" w:sz="0" w:space="0" w:color="auto"/>
        <w:bottom w:val="none" w:sz="0" w:space="0" w:color="auto"/>
        <w:right w:val="none" w:sz="0" w:space="0" w:color="auto"/>
      </w:divBdr>
    </w:div>
    <w:div w:id="11611236">
      <w:bodyDiv w:val="1"/>
      <w:marLeft w:val="0"/>
      <w:marRight w:val="0"/>
      <w:marTop w:val="0"/>
      <w:marBottom w:val="0"/>
      <w:divBdr>
        <w:top w:val="none" w:sz="0" w:space="0" w:color="auto"/>
        <w:left w:val="none" w:sz="0" w:space="0" w:color="auto"/>
        <w:bottom w:val="none" w:sz="0" w:space="0" w:color="auto"/>
        <w:right w:val="none" w:sz="0" w:space="0" w:color="auto"/>
      </w:divBdr>
    </w:div>
    <w:div w:id="13920590">
      <w:bodyDiv w:val="1"/>
      <w:marLeft w:val="0"/>
      <w:marRight w:val="0"/>
      <w:marTop w:val="0"/>
      <w:marBottom w:val="0"/>
      <w:divBdr>
        <w:top w:val="none" w:sz="0" w:space="0" w:color="auto"/>
        <w:left w:val="none" w:sz="0" w:space="0" w:color="auto"/>
        <w:bottom w:val="none" w:sz="0" w:space="0" w:color="auto"/>
        <w:right w:val="none" w:sz="0" w:space="0" w:color="auto"/>
      </w:divBdr>
    </w:div>
    <w:div w:id="14425901">
      <w:bodyDiv w:val="1"/>
      <w:marLeft w:val="0"/>
      <w:marRight w:val="0"/>
      <w:marTop w:val="0"/>
      <w:marBottom w:val="0"/>
      <w:divBdr>
        <w:top w:val="none" w:sz="0" w:space="0" w:color="auto"/>
        <w:left w:val="none" w:sz="0" w:space="0" w:color="auto"/>
        <w:bottom w:val="none" w:sz="0" w:space="0" w:color="auto"/>
        <w:right w:val="none" w:sz="0" w:space="0" w:color="auto"/>
      </w:divBdr>
    </w:div>
    <w:div w:id="24797454">
      <w:bodyDiv w:val="1"/>
      <w:marLeft w:val="0"/>
      <w:marRight w:val="0"/>
      <w:marTop w:val="0"/>
      <w:marBottom w:val="0"/>
      <w:divBdr>
        <w:top w:val="none" w:sz="0" w:space="0" w:color="auto"/>
        <w:left w:val="none" w:sz="0" w:space="0" w:color="auto"/>
        <w:bottom w:val="none" w:sz="0" w:space="0" w:color="auto"/>
        <w:right w:val="none" w:sz="0" w:space="0" w:color="auto"/>
      </w:divBdr>
    </w:div>
    <w:div w:id="27805045">
      <w:bodyDiv w:val="1"/>
      <w:marLeft w:val="0"/>
      <w:marRight w:val="0"/>
      <w:marTop w:val="0"/>
      <w:marBottom w:val="0"/>
      <w:divBdr>
        <w:top w:val="none" w:sz="0" w:space="0" w:color="auto"/>
        <w:left w:val="none" w:sz="0" w:space="0" w:color="auto"/>
        <w:bottom w:val="none" w:sz="0" w:space="0" w:color="auto"/>
        <w:right w:val="none" w:sz="0" w:space="0" w:color="auto"/>
      </w:divBdr>
    </w:div>
    <w:div w:id="30692383">
      <w:bodyDiv w:val="1"/>
      <w:marLeft w:val="0"/>
      <w:marRight w:val="0"/>
      <w:marTop w:val="0"/>
      <w:marBottom w:val="0"/>
      <w:divBdr>
        <w:top w:val="none" w:sz="0" w:space="0" w:color="auto"/>
        <w:left w:val="none" w:sz="0" w:space="0" w:color="auto"/>
        <w:bottom w:val="none" w:sz="0" w:space="0" w:color="auto"/>
        <w:right w:val="none" w:sz="0" w:space="0" w:color="auto"/>
      </w:divBdr>
    </w:div>
    <w:div w:id="32275567">
      <w:bodyDiv w:val="1"/>
      <w:marLeft w:val="0"/>
      <w:marRight w:val="0"/>
      <w:marTop w:val="0"/>
      <w:marBottom w:val="0"/>
      <w:divBdr>
        <w:top w:val="none" w:sz="0" w:space="0" w:color="auto"/>
        <w:left w:val="none" w:sz="0" w:space="0" w:color="auto"/>
        <w:bottom w:val="none" w:sz="0" w:space="0" w:color="auto"/>
        <w:right w:val="none" w:sz="0" w:space="0" w:color="auto"/>
      </w:divBdr>
    </w:div>
    <w:div w:id="33771595">
      <w:bodyDiv w:val="1"/>
      <w:marLeft w:val="0"/>
      <w:marRight w:val="0"/>
      <w:marTop w:val="0"/>
      <w:marBottom w:val="0"/>
      <w:divBdr>
        <w:top w:val="none" w:sz="0" w:space="0" w:color="auto"/>
        <w:left w:val="none" w:sz="0" w:space="0" w:color="auto"/>
        <w:bottom w:val="none" w:sz="0" w:space="0" w:color="auto"/>
        <w:right w:val="none" w:sz="0" w:space="0" w:color="auto"/>
      </w:divBdr>
    </w:div>
    <w:div w:id="35666214">
      <w:bodyDiv w:val="1"/>
      <w:marLeft w:val="0"/>
      <w:marRight w:val="0"/>
      <w:marTop w:val="0"/>
      <w:marBottom w:val="0"/>
      <w:divBdr>
        <w:top w:val="none" w:sz="0" w:space="0" w:color="auto"/>
        <w:left w:val="none" w:sz="0" w:space="0" w:color="auto"/>
        <w:bottom w:val="none" w:sz="0" w:space="0" w:color="auto"/>
        <w:right w:val="none" w:sz="0" w:space="0" w:color="auto"/>
      </w:divBdr>
    </w:div>
    <w:div w:id="42870012">
      <w:bodyDiv w:val="1"/>
      <w:marLeft w:val="0"/>
      <w:marRight w:val="0"/>
      <w:marTop w:val="0"/>
      <w:marBottom w:val="0"/>
      <w:divBdr>
        <w:top w:val="none" w:sz="0" w:space="0" w:color="auto"/>
        <w:left w:val="none" w:sz="0" w:space="0" w:color="auto"/>
        <w:bottom w:val="none" w:sz="0" w:space="0" w:color="auto"/>
        <w:right w:val="none" w:sz="0" w:space="0" w:color="auto"/>
      </w:divBdr>
    </w:div>
    <w:div w:id="47337870">
      <w:bodyDiv w:val="1"/>
      <w:marLeft w:val="0"/>
      <w:marRight w:val="0"/>
      <w:marTop w:val="0"/>
      <w:marBottom w:val="0"/>
      <w:divBdr>
        <w:top w:val="none" w:sz="0" w:space="0" w:color="auto"/>
        <w:left w:val="none" w:sz="0" w:space="0" w:color="auto"/>
        <w:bottom w:val="none" w:sz="0" w:space="0" w:color="auto"/>
        <w:right w:val="none" w:sz="0" w:space="0" w:color="auto"/>
      </w:divBdr>
    </w:div>
    <w:div w:id="48648004">
      <w:bodyDiv w:val="1"/>
      <w:marLeft w:val="0"/>
      <w:marRight w:val="0"/>
      <w:marTop w:val="0"/>
      <w:marBottom w:val="0"/>
      <w:divBdr>
        <w:top w:val="none" w:sz="0" w:space="0" w:color="auto"/>
        <w:left w:val="none" w:sz="0" w:space="0" w:color="auto"/>
        <w:bottom w:val="none" w:sz="0" w:space="0" w:color="auto"/>
        <w:right w:val="none" w:sz="0" w:space="0" w:color="auto"/>
      </w:divBdr>
    </w:div>
    <w:div w:id="49421372">
      <w:bodyDiv w:val="1"/>
      <w:marLeft w:val="0"/>
      <w:marRight w:val="0"/>
      <w:marTop w:val="0"/>
      <w:marBottom w:val="0"/>
      <w:divBdr>
        <w:top w:val="none" w:sz="0" w:space="0" w:color="auto"/>
        <w:left w:val="none" w:sz="0" w:space="0" w:color="auto"/>
        <w:bottom w:val="none" w:sz="0" w:space="0" w:color="auto"/>
        <w:right w:val="none" w:sz="0" w:space="0" w:color="auto"/>
      </w:divBdr>
    </w:div>
    <w:div w:id="51007870">
      <w:bodyDiv w:val="1"/>
      <w:marLeft w:val="0"/>
      <w:marRight w:val="0"/>
      <w:marTop w:val="0"/>
      <w:marBottom w:val="0"/>
      <w:divBdr>
        <w:top w:val="none" w:sz="0" w:space="0" w:color="auto"/>
        <w:left w:val="none" w:sz="0" w:space="0" w:color="auto"/>
        <w:bottom w:val="none" w:sz="0" w:space="0" w:color="auto"/>
        <w:right w:val="none" w:sz="0" w:space="0" w:color="auto"/>
      </w:divBdr>
    </w:div>
    <w:div w:id="51344373">
      <w:bodyDiv w:val="1"/>
      <w:marLeft w:val="0"/>
      <w:marRight w:val="0"/>
      <w:marTop w:val="0"/>
      <w:marBottom w:val="0"/>
      <w:divBdr>
        <w:top w:val="none" w:sz="0" w:space="0" w:color="auto"/>
        <w:left w:val="none" w:sz="0" w:space="0" w:color="auto"/>
        <w:bottom w:val="none" w:sz="0" w:space="0" w:color="auto"/>
        <w:right w:val="none" w:sz="0" w:space="0" w:color="auto"/>
      </w:divBdr>
    </w:div>
    <w:div w:id="52120632">
      <w:bodyDiv w:val="1"/>
      <w:marLeft w:val="0"/>
      <w:marRight w:val="0"/>
      <w:marTop w:val="0"/>
      <w:marBottom w:val="0"/>
      <w:divBdr>
        <w:top w:val="none" w:sz="0" w:space="0" w:color="auto"/>
        <w:left w:val="none" w:sz="0" w:space="0" w:color="auto"/>
        <w:bottom w:val="none" w:sz="0" w:space="0" w:color="auto"/>
        <w:right w:val="none" w:sz="0" w:space="0" w:color="auto"/>
      </w:divBdr>
    </w:div>
    <w:div w:id="54007791">
      <w:bodyDiv w:val="1"/>
      <w:marLeft w:val="0"/>
      <w:marRight w:val="0"/>
      <w:marTop w:val="0"/>
      <w:marBottom w:val="0"/>
      <w:divBdr>
        <w:top w:val="none" w:sz="0" w:space="0" w:color="auto"/>
        <w:left w:val="none" w:sz="0" w:space="0" w:color="auto"/>
        <w:bottom w:val="none" w:sz="0" w:space="0" w:color="auto"/>
        <w:right w:val="none" w:sz="0" w:space="0" w:color="auto"/>
      </w:divBdr>
    </w:div>
    <w:div w:id="54161738">
      <w:bodyDiv w:val="1"/>
      <w:marLeft w:val="0"/>
      <w:marRight w:val="0"/>
      <w:marTop w:val="0"/>
      <w:marBottom w:val="0"/>
      <w:divBdr>
        <w:top w:val="none" w:sz="0" w:space="0" w:color="auto"/>
        <w:left w:val="none" w:sz="0" w:space="0" w:color="auto"/>
        <w:bottom w:val="none" w:sz="0" w:space="0" w:color="auto"/>
        <w:right w:val="none" w:sz="0" w:space="0" w:color="auto"/>
      </w:divBdr>
    </w:div>
    <w:div w:id="59982250">
      <w:bodyDiv w:val="1"/>
      <w:marLeft w:val="0"/>
      <w:marRight w:val="0"/>
      <w:marTop w:val="0"/>
      <w:marBottom w:val="0"/>
      <w:divBdr>
        <w:top w:val="none" w:sz="0" w:space="0" w:color="auto"/>
        <w:left w:val="none" w:sz="0" w:space="0" w:color="auto"/>
        <w:bottom w:val="none" w:sz="0" w:space="0" w:color="auto"/>
        <w:right w:val="none" w:sz="0" w:space="0" w:color="auto"/>
      </w:divBdr>
    </w:div>
    <w:div w:id="62220526">
      <w:bodyDiv w:val="1"/>
      <w:marLeft w:val="0"/>
      <w:marRight w:val="0"/>
      <w:marTop w:val="0"/>
      <w:marBottom w:val="0"/>
      <w:divBdr>
        <w:top w:val="none" w:sz="0" w:space="0" w:color="auto"/>
        <w:left w:val="none" w:sz="0" w:space="0" w:color="auto"/>
        <w:bottom w:val="none" w:sz="0" w:space="0" w:color="auto"/>
        <w:right w:val="none" w:sz="0" w:space="0" w:color="auto"/>
      </w:divBdr>
    </w:div>
    <w:div w:id="62802630">
      <w:bodyDiv w:val="1"/>
      <w:marLeft w:val="0"/>
      <w:marRight w:val="0"/>
      <w:marTop w:val="0"/>
      <w:marBottom w:val="0"/>
      <w:divBdr>
        <w:top w:val="none" w:sz="0" w:space="0" w:color="auto"/>
        <w:left w:val="none" w:sz="0" w:space="0" w:color="auto"/>
        <w:bottom w:val="none" w:sz="0" w:space="0" w:color="auto"/>
        <w:right w:val="none" w:sz="0" w:space="0" w:color="auto"/>
      </w:divBdr>
    </w:div>
    <w:div w:id="68355622">
      <w:bodyDiv w:val="1"/>
      <w:marLeft w:val="0"/>
      <w:marRight w:val="0"/>
      <w:marTop w:val="0"/>
      <w:marBottom w:val="0"/>
      <w:divBdr>
        <w:top w:val="none" w:sz="0" w:space="0" w:color="auto"/>
        <w:left w:val="none" w:sz="0" w:space="0" w:color="auto"/>
        <w:bottom w:val="none" w:sz="0" w:space="0" w:color="auto"/>
        <w:right w:val="none" w:sz="0" w:space="0" w:color="auto"/>
      </w:divBdr>
    </w:div>
    <w:div w:id="69086833">
      <w:bodyDiv w:val="1"/>
      <w:marLeft w:val="0"/>
      <w:marRight w:val="0"/>
      <w:marTop w:val="0"/>
      <w:marBottom w:val="0"/>
      <w:divBdr>
        <w:top w:val="none" w:sz="0" w:space="0" w:color="auto"/>
        <w:left w:val="none" w:sz="0" w:space="0" w:color="auto"/>
        <w:bottom w:val="none" w:sz="0" w:space="0" w:color="auto"/>
        <w:right w:val="none" w:sz="0" w:space="0" w:color="auto"/>
      </w:divBdr>
    </w:div>
    <w:div w:id="70466092">
      <w:bodyDiv w:val="1"/>
      <w:marLeft w:val="0"/>
      <w:marRight w:val="0"/>
      <w:marTop w:val="0"/>
      <w:marBottom w:val="0"/>
      <w:divBdr>
        <w:top w:val="none" w:sz="0" w:space="0" w:color="auto"/>
        <w:left w:val="none" w:sz="0" w:space="0" w:color="auto"/>
        <w:bottom w:val="none" w:sz="0" w:space="0" w:color="auto"/>
        <w:right w:val="none" w:sz="0" w:space="0" w:color="auto"/>
      </w:divBdr>
    </w:div>
    <w:div w:id="79761931">
      <w:bodyDiv w:val="1"/>
      <w:marLeft w:val="0"/>
      <w:marRight w:val="0"/>
      <w:marTop w:val="0"/>
      <w:marBottom w:val="0"/>
      <w:divBdr>
        <w:top w:val="none" w:sz="0" w:space="0" w:color="auto"/>
        <w:left w:val="none" w:sz="0" w:space="0" w:color="auto"/>
        <w:bottom w:val="none" w:sz="0" w:space="0" w:color="auto"/>
        <w:right w:val="none" w:sz="0" w:space="0" w:color="auto"/>
      </w:divBdr>
    </w:div>
    <w:div w:id="83115805">
      <w:bodyDiv w:val="1"/>
      <w:marLeft w:val="0"/>
      <w:marRight w:val="0"/>
      <w:marTop w:val="0"/>
      <w:marBottom w:val="0"/>
      <w:divBdr>
        <w:top w:val="none" w:sz="0" w:space="0" w:color="auto"/>
        <w:left w:val="none" w:sz="0" w:space="0" w:color="auto"/>
        <w:bottom w:val="none" w:sz="0" w:space="0" w:color="auto"/>
        <w:right w:val="none" w:sz="0" w:space="0" w:color="auto"/>
      </w:divBdr>
    </w:div>
    <w:div w:id="92167517">
      <w:bodyDiv w:val="1"/>
      <w:marLeft w:val="0"/>
      <w:marRight w:val="0"/>
      <w:marTop w:val="0"/>
      <w:marBottom w:val="0"/>
      <w:divBdr>
        <w:top w:val="none" w:sz="0" w:space="0" w:color="auto"/>
        <w:left w:val="none" w:sz="0" w:space="0" w:color="auto"/>
        <w:bottom w:val="none" w:sz="0" w:space="0" w:color="auto"/>
        <w:right w:val="none" w:sz="0" w:space="0" w:color="auto"/>
      </w:divBdr>
    </w:div>
    <w:div w:id="93063062">
      <w:bodyDiv w:val="1"/>
      <w:marLeft w:val="0"/>
      <w:marRight w:val="0"/>
      <w:marTop w:val="0"/>
      <w:marBottom w:val="0"/>
      <w:divBdr>
        <w:top w:val="none" w:sz="0" w:space="0" w:color="auto"/>
        <w:left w:val="none" w:sz="0" w:space="0" w:color="auto"/>
        <w:bottom w:val="none" w:sz="0" w:space="0" w:color="auto"/>
        <w:right w:val="none" w:sz="0" w:space="0" w:color="auto"/>
      </w:divBdr>
    </w:div>
    <w:div w:id="94205856">
      <w:bodyDiv w:val="1"/>
      <w:marLeft w:val="0"/>
      <w:marRight w:val="0"/>
      <w:marTop w:val="0"/>
      <w:marBottom w:val="0"/>
      <w:divBdr>
        <w:top w:val="none" w:sz="0" w:space="0" w:color="auto"/>
        <w:left w:val="none" w:sz="0" w:space="0" w:color="auto"/>
        <w:bottom w:val="none" w:sz="0" w:space="0" w:color="auto"/>
        <w:right w:val="none" w:sz="0" w:space="0" w:color="auto"/>
      </w:divBdr>
    </w:div>
    <w:div w:id="97024693">
      <w:bodyDiv w:val="1"/>
      <w:marLeft w:val="0"/>
      <w:marRight w:val="0"/>
      <w:marTop w:val="0"/>
      <w:marBottom w:val="0"/>
      <w:divBdr>
        <w:top w:val="none" w:sz="0" w:space="0" w:color="auto"/>
        <w:left w:val="none" w:sz="0" w:space="0" w:color="auto"/>
        <w:bottom w:val="none" w:sz="0" w:space="0" w:color="auto"/>
        <w:right w:val="none" w:sz="0" w:space="0" w:color="auto"/>
      </w:divBdr>
    </w:div>
    <w:div w:id="97261783">
      <w:bodyDiv w:val="1"/>
      <w:marLeft w:val="0"/>
      <w:marRight w:val="0"/>
      <w:marTop w:val="0"/>
      <w:marBottom w:val="0"/>
      <w:divBdr>
        <w:top w:val="none" w:sz="0" w:space="0" w:color="auto"/>
        <w:left w:val="none" w:sz="0" w:space="0" w:color="auto"/>
        <w:bottom w:val="none" w:sz="0" w:space="0" w:color="auto"/>
        <w:right w:val="none" w:sz="0" w:space="0" w:color="auto"/>
      </w:divBdr>
    </w:div>
    <w:div w:id="97680963">
      <w:bodyDiv w:val="1"/>
      <w:marLeft w:val="0"/>
      <w:marRight w:val="0"/>
      <w:marTop w:val="0"/>
      <w:marBottom w:val="0"/>
      <w:divBdr>
        <w:top w:val="none" w:sz="0" w:space="0" w:color="auto"/>
        <w:left w:val="none" w:sz="0" w:space="0" w:color="auto"/>
        <w:bottom w:val="none" w:sz="0" w:space="0" w:color="auto"/>
        <w:right w:val="none" w:sz="0" w:space="0" w:color="auto"/>
      </w:divBdr>
    </w:div>
    <w:div w:id="98768383">
      <w:bodyDiv w:val="1"/>
      <w:marLeft w:val="0"/>
      <w:marRight w:val="0"/>
      <w:marTop w:val="0"/>
      <w:marBottom w:val="0"/>
      <w:divBdr>
        <w:top w:val="none" w:sz="0" w:space="0" w:color="auto"/>
        <w:left w:val="none" w:sz="0" w:space="0" w:color="auto"/>
        <w:bottom w:val="none" w:sz="0" w:space="0" w:color="auto"/>
        <w:right w:val="none" w:sz="0" w:space="0" w:color="auto"/>
      </w:divBdr>
    </w:div>
    <w:div w:id="104812528">
      <w:bodyDiv w:val="1"/>
      <w:marLeft w:val="0"/>
      <w:marRight w:val="0"/>
      <w:marTop w:val="0"/>
      <w:marBottom w:val="0"/>
      <w:divBdr>
        <w:top w:val="none" w:sz="0" w:space="0" w:color="auto"/>
        <w:left w:val="none" w:sz="0" w:space="0" w:color="auto"/>
        <w:bottom w:val="none" w:sz="0" w:space="0" w:color="auto"/>
        <w:right w:val="none" w:sz="0" w:space="0" w:color="auto"/>
      </w:divBdr>
    </w:div>
    <w:div w:id="106900328">
      <w:bodyDiv w:val="1"/>
      <w:marLeft w:val="0"/>
      <w:marRight w:val="0"/>
      <w:marTop w:val="0"/>
      <w:marBottom w:val="0"/>
      <w:divBdr>
        <w:top w:val="none" w:sz="0" w:space="0" w:color="auto"/>
        <w:left w:val="none" w:sz="0" w:space="0" w:color="auto"/>
        <w:bottom w:val="none" w:sz="0" w:space="0" w:color="auto"/>
        <w:right w:val="none" w:sz="0" w:space="0" w:color="auto"/>
      </w:divBdr>
    </w:div>
    <w:div w:id="107166597">
      <w:bodyDiv w:val="1"/>
      <w:marLeft w:val="0"/>
      <w:marRight w:val="0"/>
      <w:marTop w:val="0"/>
      <w:marBottom w:val="0"/>
      <w:divBdr>
        <w:top w:val="none" w:sz="0" w:space="0" w:color="auto"/>
        <w:left w:val="none" w:sz="0" w:space="0" w:color="auto"/>
        <w:bottom w:val="none" w:sz="0" w:space="0" w:color="auto"/>
        <w:right w:val="none" w:sz="0" w:space="0" w:color="auto"/>
      </w:divBdr>
    </w:div>
    <w:div w:id="107555757">
      <w:bodyDiv w:val="1"/>
      <w:marLeft w:val="0"/>
      <w:marRight w:val="0"/>
      <w:marTop w:val="0"/>
      <w:marBottom w:val="0"/>
      <w:divBdr>
        <w:top w:val="none" w:sz="0" w:space="0" w:color="auto"/>
        <w:left w:val="none" w:sz="0" w:space="0" w:color="auto"/>
        <w:bottom w:val="none" w:sz="0" w:space="0" w:color="auto"/>
        <w:right w:val="none" w:sz="0" w:space="0" w:color="auto"/>
      </w:divBdr>
    </w:div>
    <w:div w:id="109397390">
      <w:bodyDiv w:val="1"/>
      <w:marLeft w:val="0"/>
      <w:marRight w:val="0"/>
      <w:marTop w:val="0"/>
      <w:marBottom w:val="0"/>
      <w:divBdr>
        <w:top w:val="none" w:sz="0" w:space="0" w:color="auto"/>
        <w:left w:val="none" w:sz="0" w:space="0" w:color="auto"/>
        <w:bottom w:val="none" w:sz="0" w:space="0" w:color="auto"/>
        <w:right w:val="none" w:sz="0" w:space="0" w:color="auto"/>
      </w:divBdr>
    </w:div>
    <w:div w:id="109591514">
      <w:bodyDiv w:val="1"/>
      <w:marLeft w:val="0"/>
      <w:marRight w:val="0"/>
      <w:marTop w:val="0"/>
      <w:marBottom w:val="0"/>
      <w:divBdr>
        <w:top w:val="none" w:sz="0" w:space="0" w:color="auto"/>
        <w:left w:val="none" w:sz="0" w:space="0" w:color="auto"/>
        <w:bottom w:val="none" w:sz="0" w:space="0" w:color="auto"/>
        <w:right w:val="none" w:sz="0" w:space="0" w:color="auto"/>
      </w:divBdr>
    </w:div>
    <w:div w:id="111825431">
      <w:bodyDiv w:val="1"/>
      <w:marLeft w:val="0"/>
      <w:marRight w:val="0"/>
      <w:marTop w:val="0"/>
      <w:marBottom w:val="0"/>
      <w:divBdr>
        <w:top w:val="none" w:sz="0" w:space="0" w:color="auto"/>
        <w:left w:val="none" w:sz="0" w:space="0" w:color="auto"/>
        <w:bottom w:val="none" w:sz="0" w:space="0" w:color="auto"/>
        <w:right w:val="none" w:sz="0" w:space="0" w:color="auto"/>
      </w:divBdr>
    </w:div>
    <w:div w:id="112402584">
      <w:bodyDiv w:val="1"/>
      <w:marLeft w:val="0"/>
      <w:marRight w:val="0"/>
      <w:marTop w:val="0"/>
      <w:marBottom w:val="0"/>
      <w:divBdr>
        <w:top w:val="none" w:sz="0" w:space="0" w:color="auto"/>
        <w:left w:val="none" w:sz="0" w:space="0" w:color="auto"/>
        <w:bottom w:val="none" w:sz="0" w:space="0" w:color="auto"/>
        <w:right w:val="none" w:sz="0" w:space="0" w:color="auto"/>
      </w:divBdr>
    </w:div>
    <w:div w:id="115178621">
      <w:bodyDiv w:val="1"/>
      <w:marLeft w:val="0"/>
      <w:marRight w:val="0"/>
      <w:marTop w:val="0"/>
      <w:marBottom w:val="0"/>
      <w:divBdr>
        <w:top w:val="none" w:sz="0" w:space="0" w:color="auto"/>
        <w:left w:val="none" w:sz="0" w:space="0" w:color="auto"/>
        <w:bottom w:val="none" w:sz="0" w:space="0" w:color="auto"/>
        <w:right w:val="none" w:sz="0" w:space="0" w:color="auto"/>
      </w:divBdr>
    </w:div>
    <w:div w:id="119997406">
      <w:bodyDiv w:val="1"/>
      <w:marLeft w:val="0"/>
      <w:marRight w:val="0"/>
      <w:marTop w:val="0"/>
      <w:marBottom w:val="0"/>
      <w:divBdr>
        <w:top w:val="none" w:sz="0" w:space="0" w:color="auto"/>
        <w:left w:val="none" w:sz="0" w:space="0" w:color="auto"/>
        <w:bottom w:val="none" w:sz="0" w:space="0" w:color="auto"/>
        <w:right w:val="none" w:sz="0" w:space="0" w:color="auto"/>
      </w:divBdr>
    </w:div>
    <w:div w:id="122506773">
      <w:bodyDiv w:val="1"/>
      <w:marLeft w:val="0"/>
      <w:marRight w:val="0"/>
      <w:marTop w:val="0"/>
      <w:marBottom w:val="0"/>
      <w:divBdr>
        <w:top w:val="none" w:sz="0" w:space="0" w:color="auto"/>
        <w:left w:val="none" w:sz="0" w:space="0" w:color="auto"/>
        <w:bottom w:val="none" w:sz="0" w:space="0" w:color="auto"/>
        <w:right w:val="none" w:sz="0" w:space="0" w:color="auto"/>
      </w:divBdr>
    </w:div>
    <w:div w:id="135419182">
      <w:bodyDiv w:val="1"/>
      <w:marLeft w:val="0"/>
      <w:marRight w:val="0"/>
      <w:marTop w:val="0"/>
      <w:marBottom w:val="0"/>
      <w:divBdr>
        <w:top w:val="none" w:sz="0" w:space="0" w:color="auto"/>
        <w:left w:val="none" w:sz="0" w:space="0" w:color="auto"/>
        <w:bottom w:val="none" w:sz="0" w:space="0" w:color="auto"/>
        <w:right w:val="none" w:sz="0" w:space="0" w:color="auto"/>
      </w:divBdr>
    </w:div>
    <w:div w:id="137574973">
      <w:bodyDiv w:val="1"/>
      <w:marLeft w:val="0"/>
      <w:marRight w:val="0"/>
      <w:marTop w:val="0"/>
      <w:marBottom w:val="0"/>
      <w:divBdr>
        <w:top w:val="none" w:sz="0" w:space="0" w:color="auto"/>
        <w:left w:val="none" w:sz="0" w:space="0" w:color="auto"/>
        <w:bottom w:val="none" w:sz="0" w:space="0" w:color="auto"/>
        <w:right w:val="none" w:sz="0" w:space="0" w:color="auto"/>
      </w:divBdr>
    </w:div>
    <w:div w:id="138037934">
      <w:bodyDiv w:val="1"/>
      <w:marLeft w:val="0"/>
      <w:marRight w:val="0"/>
      <w:marTop w:val="0"/>
      <w:marBottom w:val="0"/>
      <w:divBdr>
        <w:top w:val="none" w:sz="0" w:space="0" w:color="auto"/>
        <w:left w:val="none" w:sz="0" w:space="0" w:color="auto"/>
        <w:bottom w:val="none" w:sz="0" w:space="0" w:color="auto"/>
        <w:right w:val="none" w:sz="0" w:space="0" w:color="auto"/>
      </w:divBdr>
    </w:div>
    <w:div w:id="142698828">
      <w:bodyDiv w:val="1"/>
      <w:marLeft w:val="0"/>
      <w:marRight w:val="0"/>
      <w:marTop w:val="0"/>
      <w:marBottom w:val="0"/>
      <w:divBdr>
        <w:top w:val="none" w:sz="0" w:space="0" w:color="auto"/>
        <w:left w:val="none" w:sz="0" w:space="0" w:color="auto"/>
        <w:bottom w:val="none" w:sz="0" w:space="0" w:color="auto"/>
        <w:right w:val="none" w:sz="0" w:space="0" w:color="auto"/>
      </w:divBdr>
    </w:div>
    <w:div w:id="142965732">
      <w:bodyDiv w:val="1"/>
      <w:marLeft w:val="0"/>
      <w:marRight w:val="0"/>
      <w:marTop w:val="0"/>
      <w:marBottom w:val="0"/>
      <w:divBdr>
        <w:top w:val="none" w:sz="0" w:space="0" w:color="auto"/>
        <w:left w:val="none" w:sz="0" w:space="0" w:color="auto"/>
        <w:bottom w:val="none" w:sz="0" w:space="0" w:color="auto"/>
        <w:right w:val="none" w:sz="0" w:space="0" w:color="auto"/>
      </w:divBdr>
    </w:div>
    <w:div w:id="145973652">
      <w:bodyDiv w:val="1"/>
      <w:marLeft w:val="0"/>
      <w:marRight w:val="0"/>
      <w:marTop w:val="0"/>
      <w:marBottom w:val="0"/>
      <w:divBdr>
        <w:top w:val="none" w:sz="0" w:space="0" w:color="auto"/>
        <w:left w:val="none" w:sz="0" w:space="0" w:color="auto"/>
        <w:bottom w:val="none" w:sz="0" w:space="0" w:color="auto"/>
        <w:right w:val="none" w:sz="0" w:space="0" w:color="auto"/>
      </w:divBdr>
    </w:div>
    <w:div w:id="148525518">
      <w:bodyDiv w:val="1"/>
      <w:marLeft w:val="0"/>
      <w:marRight w:val="0"/>
      <w:marTop w:val="0"/>
      <w:marBottom w:val="0"/>
      <w:divBdr>
        <w:top w:val="none" w:sz="0" w:space="0" w:color="auto"/>
        <w:left w:val="none" w:sz="0" w:space="0" w:color="auto"/>
        <w:bottom w:val="none" w:sz="0" w:space="0" w:color="auto"/>
        <w:right w:val="none" w:sz="0" w:space="0" w:color="auto"/>
      </w:divBdr>
    </w:div>
    <w:div w:id="149255309">
      <w:bodyDiv w:val="1"/>
      <w:marLeft w:val="0"/>
      <w:marRight w:val="0"/>
      <w:marTop w:val="0"/>
      <w:marBottom w:val="0"/>
      <w:divBdr>
        <w:top w:val="none" w:sz="0" w:space="0" w:color="auto"/>
        <w:left w:val="none" w:sz="0" w:space="0" w:color="auto"/>
        <w:bottom w:val="none" w:sz="0" w:space="0" w:color="auto"/>
        <w:right w:val="none" w:sz="0" w:space="0" w:color="auto"/>
      </w:divBdr>
    </w:div>
    <w:div w:id="150100520">
      <w:bodyDiv w:val="1"/>
      <w:marLeft w:val="0"/>
      <w:marRight w:val="0"/>
      <w:marTop w:val="0"/>
      <w:marBottom w:val="0"/>
      <w:divBdr>
        <w:top w:val="none" w:sz="0" w:space="0" w:color="auto"/>
        <w:left w:val="none" w:sz="0" w:space="0" w:color="auto"/>
        <w:bottom w:val="none" w:sz="0" w:space="0" w:color="auto"/>
        <w:right w:val="none" w:sz="0" w:space="0" w:color="auto"/>
      </w:divBdr>
    </w:div>
    <w:div w:id="151146097">
      <w:bodyDiv w:val="1"/>
      <w:marLeft w:val="0"/>
      <w:marRight w:val="0"/>
      <w:marTop w:val="0"/>
      <w:marBottom w:val="0"/>
      <w:divBdr>
        <w:top w:val="none" w:sz="0" w:space="0" w:color="auto"/>
        <w:left w:val="none" w:sz="0" w:space="0" w:color="auto"/>
        <w:bottom w:val="none" w:sz="0" w:space="0" w:color="auto"/>
        <w:right w:val="none" w:sz="0" w:space="0" w:color="auto"/>
      </w:divBdr>
    </w:div>
    <w:div w:id="154103866">
      <w:bodyDiv w:val="1"/>
      <w:marLeft w:val="0"/>
      <w:marRight w:val="0"/>
      <w:marTop w:val="0"/>
      <w:marBottom w:val="0"/>
      <w:divBdr>
        <w:top w:val="none" w:sz="0" w:space="0" w:color="auto"/>
        <w:left w:val="none" w:sz="0" w:space="0" w:color="auto"/>
        <w:bottom w:val="none" w:sz="0" w:space="0" w:color="auto"/>
        <w:right w:val="none" w:sz="0" w:space="0" w:color="auto"/>
      </w:divBdr>
    </w:div>
    <w:div w:id="158548840">
      <w:bodyDiv w:val="1"/>
      <w:marLeft w:val="0"/>
      <w:marRight w:val="0"/>
      <w:marTop w:val="0"/>
      <w:marBottom w:val="0"/>
      <w:divBdr>
        <w:top w:val="none" w:sz="0" w:space="0" w:color="auto"/>
        <w:left w:val="none" w:sz="0" w:space="0" w:color="auto"/>
        <w:bottom w:val="none" w:sz="0" w:space="0" w:color="auto"/>
        <w:right w:val="none" w:sz="0" w:space="0" w:color="auto"/>
      </w:divBdr>
    </w:div>
    <w:div w:id="159929392">
      <w:bodyDiv w:val="1"/>
      <w:marLeft w:val="0"/>
      <w:marRight w:val="0"/>
      <w:marTop w:val="0"/>
      <w:marBottom w:val="0"/>
      <w:divBdr>
        <w:top w:val="none" w:sz="0" w:space="0" w:color="auto"/>
        <w:left w:val="none" w:sz="0" w:space="0" w:color="auto"/>
        <w:bottom w:val="none" w:sz="0" w:space="0" w:color="auto"/>
        <w:right w:val="none" w:sz="0" w:space="0" w:color="auto"/>
      </w:divBdr>
    </w:div>
    <w:div w:id="162862181">
      <w:bodyDiv w:val="1"/>
      <w:marLeft w:val="0"/>
      <w:marRight w:val="0"/>
      <w:marTop w:val="0"/>
      <w:marBottom w:val="0"/>
      <w:divBdr>
        <w:top w:val="none" w:sz="0" w:space="0" w:color="auto"/>
        <w:left w:val="none" w:sz="0" w:space="0" w:color="auto"/>
        <w:bottom w:val="none" w:sz="0" w:space="0" w:color="auto"/>
        <w:right w:val="none" w:sz="0" w:space="0" w:color="auto"/>
      </w:divBdr>
    </w:div>
    <w:div w:id="170072165">
      <w:bodyDiv w:val="1"/>
      <w:marLeft w:val="0"/>
      <w:marRight w:val="0"/>
      <w:marTop w:val="0"/>
      <w:marBottom w:val="0"/>
      <w:divBdr>
        <w:top w:val="none" w:sz="0" w:space="0" w:color="auto"/>
        <w:left w:val="none" w:sz="0" w:space="0" w:color="auto"/>
        <w:bottom w:val="none" w:sz="0" w:space="0" w:color="auto"/>
        <w:right w:val="none" w:sz="0" w:space="0" w:color="auto"/>
      </w:divBdr>
    </w:div>
    <w:div w:id="173501967">
      <w:bodyDiv w:val="1"/>
      <w:marLeft w:val="0"/>
      <w:marRight w:val="0"/>
      <w:marTop w:val="0"/>
      <w:marBottom w:val="0"/>
      <w:divBdr>
        <w:top w:val="none" w:sz="0" w:space="0" w:color="auto"/>
        <w:left w:val="none" w:sz="0" w:space="0" w:color="auto"/>
        <w:bottom w:val="none" w:sz="0" w:space="0" w:color="auto"/>
        <w:right w:val="none" w:sz="0" w:space="0" w:color="auto"/>
      </w:divBdr>
    </w:div>
    <w:div w:id="174157598">
      <w:bodyDiv w:val="1"/>
      <w:marLeft w:val="0"/>
      <w:marRight w:val="0"/>
      <w:marTop w:val="0"/>
      <w:marBottom w:val="0"/>
      <w:divBdr>
        <w:top w:val="none" w:sz="0" w:space="0" w:color="auto"/>
        <w:left w:val="none" w:sz="0" w:space="0" w:color="auto"/>
        <w:bottom w:val="none" w:sz="0" w:space="0" w:color="auto"/>
        <w:right w:val="none" w:sz="0" w:space="0" w:color="auto"/>
      </w:divBdr>
    </w:div>
    <w:div w:id="177038134">
      <w:bodyDiv w:val="1"/>
      <w:marLeft w:val="0"/>
      <w:marRight w:val="0"/>
      <w:marTop w:val="0"/>
      <w:marBottom w:val="0"/>
      <w:divBdr>
        <w:top w:val="none" w:sz="0" w:space="0" w:color="auto"/>
        <w:left w:val="none" w:sz="0" w:space="0" w:color="auto"/>
        <w:bottom w:val="none" w:sz="0" w:space="0" w:color="auto"/>
        <w:right w:val="none" w:sz="0" w:space="0" w:color="auto"/>
      </w:divBdr>
    </w:div>
    <w:div w:id="179852694">
      <w:bodyDiv w:val="1"/>
      <w:marLeft w:val="0"/>
      <w:marRight w:val="0"/>
      <w:marTop w:val="0"/>
      <w:marBottom w:val="0"/>
      <w:divBdr>
        <w:top w:val="none" w:sz="0" w:space="0" w:color="auto"/>
        <w:left w:val="none" w:sz="0" w:space="0" w:color="auto"/>
        <w:bottom w:val="none" w:sz="0" w:space="0" w:color="auto"/>
        <w:right w:val="none" w:sz="0" w:space="0" w:color="auto"/>
      </w:divBdr>
    </w:div>
    <w:div w:id="180709989">
      <w:bodyDiv w:val="1"/>
      <w:marLeft w:val="0"/>
      <w:marRight w:val="0"/>
      <w:marTop w:val="0"/>
      <w:marBottom w:val="0"/>
      <w:divBdr>
        <w:top w:val="none" w:sz="0" w:space="0" w:color="auto"/>
        <w:left w:val="none" w:sz="0" w:space="0" w:color="auto"/>
        <w:bottom w:val="none" w:sz="0" w:space="0" w:color="auto"/>
        <w:right w:val="none" w:sz="0" w:space="0" w:color="auto"/>
      </w:divBdr>
    </w:div>
    <w:div w:id="181825616">
      <w:bodyDiv w:val="1"/>
      <w:marLeft w:val="0"/>
      <w:marRight w:val="0"/>
      <w:marTop w:val="0"/>
      <w:marBottom w:val="0"/>
      <w:divBdr>
        <w:top w:val="none" w:sz="0" w:space="0" w:color="auto"/>
        <w:left w:val="none" w:sz="0" w:space="0" w:color="auto"/>
        <w:bottom w:val="none" w:sz="0" w:space="0" w:color="auto"/>
        <w:right w:val="none" w:sz="0" w:space="0" w:color="auto"/>
      </w:divBdr>
    </w:div>
    <w:div w:id="183323812">
      <w:bodyDiv w:val="1"/>
      <w:marLeft w:val="0"/>
      <w:marRight w:val="0"/>
      <w:marTop w:val="0"/>
      <w:marBottom w:val="0"/>
      <w:divBdr>
        <w:top w:val="none" w:sz="0" w:space="0" w:color="auto"/>
        <w:left w:val="none" w:sz="0" w:space="0" w:color="auto"/>
        <w:bottom w:val="none" w:sz="0" w:space="0" w:color="auto"/>
        <w:right w:val="none" w:sz="0" w:space="0" w:color="auto"/>
      </w:divBdr>
    </w:div>
    <w:div w:id="183788912">
      <w:bodyDiv w:val="1"/>
      <w:marLeft w:val="0"/>
      <w:marRight w:val="0"/>
      <w:marTop w:val="0"/>
      <w:marBottom w:val="0"/>
      <w:divBdr>
        <w:top w:val="none" w:sz="0" w:space="0" w:color="auto"/>
        <w:left w:val="none" w:sz="0" w:space="0" w:color="auto"/>
        <w:bottom w:val="none" w:sz="0" w:space="0" w:color="auto"/>
        <w:right w:val="none" w:sz="0" w:space="0" w:color="auto"/>
      </w:divBdr>
    </w:div>
    <w:div w:id="189072699">
      <w:bodyDiv w:val="1"/>
      <w:marLeft w:val="0"/>
      <w:marRight w:val="0"/>
      <w:marTop w:val="0"/>
      <w:marBottom w:val="0"/>
      <w:divBdr>
        <w:top w:val="none" w:sz="0" w:space="0" w:color="auto"/>
        <w:left w:val="none" w:sz="0" w:space="0" w:color="auto"/>
        <w:bottom w:val="none" w:sz="0" w:space="0" w:color="auto"/>
        <w:right w:val="none" w:sz="0" w:space="0" w:color="auto"/>
      </w:divBdr>
    </w:div>
    <w:div w:id="189150932">
      <w:bodyDiv w:val="1"/>
      <w:marLeft w:val="0"/>
      <w:marRight w:val="0"/>
      <w:marTop w:val="0"/>
      <w:marBottom w:val="0"/>
      <w:divBdr>
        <w:top w:val="none" w:sz="0" w:space="0" w:color="auto"/>
        <w:left w:val="none" w:sz="0" w:space="0" w:color="auto"/>
        <w:bottom w:val="none" w:sz="0" w:space="0" w:color="auto"/>
        <w:right w:val="none" w:sz="0" w:space="0" w:color="auto"/>
      </w:divBdr>
    </w:div>
    <w:div w:id="189223047">
      <w:bodyDiv w:val="1"/>
      <w:marLeft w:val="0"/>
      <w:marRight w:val="0"/>
      <w:marTop w:val="0"/>
      <w:marBottom w:val="0"/>
      <w:divBdr>
        <w:top w:val="none" w:sz="0" w:space="0" w:color="auto"/>
        <w:left w:val="none" w:sz="0" w:space="0" w:color="auto"/>
        <w:bottom w:val="none" w:sz="0" w:space="0" w:color="auto"/>
        <w:right w:val="none" w:sz="0" w:space="0" w:color="auto"/>
      </w:divBdr>
    </w:div>
    <w:div w:id="190656091">
      <w:bodyDiv w:val="1"/>
      <w:marLeft w:val="0"/>
      <w:marRight w:val="0"/>
      <w:marTop w:val="0"/>
      <w:marBottom w:val="0"/>
      <w:divBdr>
        <w:top w:val="none" w:sz="0" w:space="0" w:color="auto"/>
        <w:left w:val="none" w:sz="0" w:space="0" w:color="auto"/>
        <w:bottom w:val="none" w:sz="0" w:space="0" w:color="auto"/>
        <w:right w:val="none" w:sz="0" w:space="0" w:color="auto"/>
      </w:divBdr>
    </w:div>
    <w:div w:id="191309343">
      <w:bodyDiv w:val="1"/>
      <w:marLeft w:val="0"/>
      <w:marRight w:val="0"/>
      <w:marTop w:val="0"/>
      <w:marBottom w:val="0"/>
      <w:divBdr>
        <w:top w:val="none" w:sz="0" w:space="0" w:color="auto"/>
        <w:left w:val="none" w:sz="0" w:space="0" w:color="auto"/>
        <w:bottom w:val="none" w:sz="0" w:space="0" w:color="auto"/>
        <w:right w:val="none" w:sz="0" w:space="0" w:color="auto"/>
      </w:divBdr>
    </w:div>
    <w:div w:id="192303433">
      <w:bodyDiv w:val="1"/>
      <w:marLeft w:val="0"/>
      <w:marRight w:val="0"/>
      <w:marTop w:val="0"/>
      <w:marBottom w:val="0"/>
      <w:divBdr>
        <w:top w:val="none" w:sz="0" w:space="0" w:color="auto"/>
        <w:left w:val="none" w:sz="0" w:space="0" w:color="auto"/>
        <w:bottom w:val="none" w:sz="0" w:space="0" w:color="auto"/>
        <w:right w:val="none" w:sz="0" w:space="0" w:color="auto"/>
      </w:divBdr>
    </w:div>
    <w:div w:id="192308363">
      <w:bodyDiv w:val="1"/>
      <w:marLeft w:val="0"/>
      <w:marRight w:val="0"/>
      <w:marTop w:val="0"/>
      <w:marBottom w:val="0"/>
      <w:divBdr>
        <w:top w:val="none" w:sz="0" w:space="0" w:color="auto"/>
        <w:left w:val="none" w:sz="0" w:space="0" w:color="auto"/>
        <w:bottom w:val="none" w:sz="0" w:space="0" w:color="auto"/>
        <w:right w:val="none" w:sz="0" w:space="0" w:color="auto"/>
      </w:divBdr>
    </w:div>
    <w:div w:id="194388606">
      <w:bodyDiv w:val="1"/>
      <w:marLeft w:val="0"/>
      <w:marRight w:val="0"/>
      <w:marTop w:val="0"/>
      <w:marBottom w:val="0"/>
      <w:divBdr>
        <w:top w:val="none" w:sz="0" w:space="0" w:color="auto"/>
        <w:left w:val="none" w:sz="0" w:space="0" w:color="auto"/>
        <w:bottom w:val="none" w:sz="0" w:space="0" w:color="auto"/>
        <w:right w:val="none" w:sz="0" w:space="0" w:color="auto"/>
      </w:divBdr>
    </w:div>
    <w:div w:id="194659980">
      <w:bodyDiv w:val="1"/>
      <w:marLeft w:val="0"/>
      <w:marRight w:val="0"/>
      <w:marTop w:val="0"/>
      <w:marBottom w:val="0"/>
      <w:divBdr>
        <w:top w:val="none" w:sz="0" w:space="0" w:color="auto"/>
        <w:left w:val="none" w:sz="0" w:space="0" w:color="auto"/>
        <w:bottom w:val="none" w:sz="0" w:space="0" w:color="auto"/>
        <w:right w:val="none" w:sz="0" w:space="0" w:color="auto"/>
      </w:divBdr>
    </w:div>
    <w:div w:id="202251470">
      <w:bodyDiv w:val="1"/>
      <w:marLeft w:val="0"/>
      <w:marRight w:val="0"/>
      <w:marTop w:val="0"/>
      <w:marBottom w:val="0"/>
      <w:divBdr>
        <w:top w:val="none" w:sz="0" w:space="0" w:color="auto"/>
        <w:left w:val="none" w:sz="0" w:space="0" w:color="auto"/>
        <w:bottom w:val="none" w:sz="0" w:space="0" w:color="auto"/>
        <w:right w:val="none" w:sz="0" w:space="0" w:color="auto"/>
      </w:divBdr>
    </w:div>
    <w:div w:id="203907000">
      <w:bodyDiv w:val="1"/>
      <w:marLeft w:val="0"/>
      <w:marRight w:val="0"/>
      <w:marTop w:val="0"/>
      <w:marBottom w:val="0"/>
      <w:divBdr>
        <w:top w:val="none" w:sz="0" w:space="0" w:color="auto"/>
        <w:left w:val="none" w:sz="0" w:space="0" w:color="auto"/>
        <w:bottom w:val="none" w:sz="0" w:space="0" w:color="auto"/>
        <w:right w:val="none" w:sz="0" w:space="0" w:color="auto"/>
      </w:divBdr>
    </w:div>
    <w:div w:id="203909174">
      <w:bodyDiv w:val="1"/>
      <w:marLeft w:val="0"/>
      <w:marRight w:val="0"/>
      <w:marTop w:val="0"/>
      <w:marBottom w:val="0"/>
      <w:divBdr>
        <w:top w:val="none" w:sz="0" w:space="0" w:color="auto"/>
        <w:left w:val="none" w:sz="0" w:space="0" w:color="auto"/>
        <w:bottom w:val="none" w:sz="0" w:space="0" w:color="auto"/>
        <w:right w:val="none" w:sz="0" w:space="0" w:color="auto"/>
      </w:divBdr>
    </w:div>
    <w:div w:id="204172399">
      <w:bodyDiv w:val="1"/>
      <w:marLeft w:val="0"/>
      <w:marRight w:val="0"/>
      <w:marTop w:val="0"/>
      <w:marBottom w:val="0"/>
      <w:divBdr>
        <w:top w:val="none" w:sz="0" w:space="0" w:color="auto"/>
        <w:left w:val="none" w:sz="0" w:space="0" w:color="auto"/>
        <w:bottom w:val="none" w:sz="0" w:space="0" w:color="auto"/>
        <w:right w:val="none" w:sz="0" w:space="0" w:color="auto"/>
      </w:divBdr>
    </w:div>
    <w:div w:id="205260130">
      <w:bodyDiv w:val="1"/>
      <w:marLeft w:val="0"/>
      <w:marRight w:val="0"/>
      <w:marTop w:val="0"/>
      <w:marBottom w:val="0"/>
      <w:divBdr>
        <w:top w:val="none" w:sz="0" w:space="0" w:color="auto"/>
        <w:left w:val="none" w:sz="0" w:space="0" w:color="auto"/>
        <w:bottom w:val="none" w:sz="0" w:space="0" w:color="auto"/>
        <w:right w:val="none" w:sz="0" w:space="0" w:color="auto"/>
      </w:divBdr>
    </w:div>
    <w:div w:id="207570133">
      <w:bodyDiv w:val="1"/>
      <w:marLeft w:val="0"/>
      <w:marRight w:val="0"/>
      <w:marTop w:val="0"/>
      <w:marBottom w:val="0"/>
      <w:divBdr>
        <w:top w:val="none" w:sz="0" w:space="0" w:color="auto"/>
        <w:left w:val="none" w:sz="0" w:space="0" w:color="auto"/>
        <w:bottom w:val="none" w:sz="0" w:space="0" w:color="auto"/>
        <w:right w:val="none" w:sz="0" w:space="0" w:color="auto"/>
      </w:divBdr>
    </w:div>
    <w:div w:id="207574460">
      <w:bodyDiv w:val="1"/>
      <w:marLeft w:val="0"/>
      <w:marRight w:val="0"/>
      <w:marTop w:val="0"/>
      <w:marBottom w:val="0"/>
      <w:divBdr>
        <w:top w:val="none" w:sz="0" w:space="0" w:color="auto"/>
        <w:left w:val="none" w:sz="0" w:space="0" w:color="auto"/>
        <w:bottom w:val="none" w:sz="0" w:space="0" w:color="auto"/>
        <w:right w:val="none" w:sz="0" w:space="0" w:color="auto"/>
      </w:divBdr>
    </w:div>
    <w:div w:id="207684754">
      <w:bodyDiv w:val="1"/>
      <w:marLeft w:val="0"/>
      <w:marRight w:val="0"/>
      <w:marTop w:val="0"/>
      <w:marBottom w:val="0"/>
      <w:divBdr>
        <w:top w:val="none" w:sz="0" w:space="0" w:color="auto"/>
        <w:left w:val="none" w:sz="0" w:space="0" w:color="auto"/>
        <w:bottom w:val="none" w:sz="0" w:space="0" w:color="auto"/>
        <w:right w:val="none" w:sz="0" w:space="0" w:color="auto"/>
      </w:divBdr>
    </w:div>
    <w:div w:id="208692871">
      <w:bodyDiv w:val="1"/>
      <w:marLeft w:val="0"/>
      <w:marRight w:val="0"/>
      <w:marTop w:val="0"/>
      <w:marBottom w:val="0"/>
      <w:divBdr>
        <w:top w:val="none" w:sz="0" w:space="0" w:color="auto"/>
        <w:left w:val="none" w:sz="0" w:space="0" w:color="auto"/>
        <w:bottom w:val="none" w:sz="0" w:space="0" w:color="auto"/>
        <w:right w:val="none" w:sz="0" w:space="0" w:color="auto"/>
      </w:divBdr>
    </w:div>
    <w:div w:id="209387598">
      <w:bodyDiv w:val="1"/>
      <w:marLeft w:val="0"/>
      <w:marRight w:val="0"/>
      <w:marTop w:val="0"/>
      <w:marBottom w:val="0"/>
      <w:divBdr>
        <w:top w:val="none" w:sz="0" w:space="0" w:color="auto"/>
        <w:left w:val="none" w:sz="0" w:space="0" w:color="auto"/>
        <w:bottom w:val="none" w:sz="0" w:space="0" w:color="auto"/>
        <w:right w:val="none" w:sz="0" w:space="0" w:color="auto"/>
      </w:divBdr>
    </w:div>
    <w:div w:id="217400773">
      <w:bodyDiv w:val="1"/>
      <w:marLeft w:val="0"/>
      <w:marRight w:val="0"/>
      <w:marTop w:val="0"/>
      <w:marBottom w:val="0"/>
      <w:divBdr>
        <w:top w:val="none" w:sz="0" w:space="0" w:color="auto"/>
        <w:left w:val="none" w:sz="0" w:space="0" w:color="auto"/>
        <w:bottom w:val="none" w:sz="0" w:space="0" w:color="auto"/>
        <w:right w:val="none" w:sz="0" w:space="0" w:color="auto"/>
      </w:divBdr>
    </w:div>
    <w:div w:id="218708711">
      <w:bodyDiv w:val="1"/>
      <w:marLeft w:val="0"/>
      <w:marRight w:val="0"/>
      <w:marTop w:val="0"/>
      <w:marBottom w:val="0"/>
      <w:divBdr>
        <w:top w:val="none" w:sz="0" w:space="0" w:color="auto"/>
        <w:left w:val="none" w:sz="0" w:space="0" w:color="auto"/>
        <w:bottom w:val="none" w:sz="0" w:space="0" w:color="auto"/>
        <w:right w:val="none" w:sz="0" w:space="0" w:color="auto"/>
      </w:divBdr>
    </w:div>
    <w:div w:id="218979213">
      <w:bodyDiv w:val="1"/>
      <w:marLeft w:val="0"/>
      <w:marRight w:val="0"/>
      <w:marTop w:val="0"/>
      <w:marBottom w:val="0"/>
      <w:divBdr>
        <w:top w:val="none" w:sz="0" w:space="0" w:color="auto"/>
        <w:left w:val="none" w:sz="0" w:space="0" w:color="auto"/>
        <w:bottom w:val="none" w:sz="0" w:space="0" w:color="auto"/>
        <w:right w:val="none" w:sz="0" w:space="0" w:color="auto"/>
      </w:divBdr>
    </w:div>
    <w:div w:id="220555185">
      <w:bodyDiv w:val="1"/>
      <w:marLeft w:val="0"/>
      <w:marRight w:val="0"/>
      <w:marTop w:val="0"/>
      <w:marBottom w:val="0"/>
      <w:divBdr>
        <w:top w:val="none" w:sz="0" w:space="0" w:color="auto"/>
        <w:left w:val="none" w:sz="0" w:space="0" w:color="auto"/>
        <w:bottom w:val="none" w:sz="0" w:space="0" w:color="auto"/>
        <w:right w:val="none" w:sz="0" w:space="0" w:color="auto"/>
      </w:divBdr>
    </w:div>
    <w:div w:id="220752754">
      <w:bodyDiv w:val="1"/>
      <w:marLeft w:val="0"/>
      <w:marRight w:val="0"/>
      <w:marTop w:val="0"/>
      <w:marBottom w:val="0"/>
      <w:divBdr>
        <w:top w:val="none" w:sz="0" w:space="0" w:color="auto"/>
        <w:left w:val="none" w:sz="0" w:space="0" w:color="auto"/>
        <w:bottom w:val="none" w:sz="0" w:space="0" w:color="auto"/>
        <w:right w:val="none" w:sz="0" w:space="0" w:color="auto"/>
      </w:divBdr>
    </w:div>
    <w:div w:id="222453030">
      <w:bodyDiv w:val="1"/>
      <w:marLeft w:val="0"/>
      <w:marRight w:val="0"/>
      <w:marTop w:val="0"/>
      <w:marBottom w:val="0"/>
      <w:divBdr>
        <w:top w:val="none" w:sz="0" w:space="0" w:color="auto"/>
        <w:left w:val="none" w:sz="0" w:space="0" w:color="auto"/>
        <w:bottom w:val="none" w:sz="0" w:space="0" w:color="auto"/>
        <w:right w:val="none" w:sz="0" w:space="0" w:color="auto"/>
      </w:divBdr>
    </w:div>
    <w:div w:id="223375222">
      <w:bodyDiv w:val="1"/>
      <w:marLeft w:val="0"/>
      <w:marRight w:val="0"/>
      <w:marTop w:val="0"/>
      <w:marBottom w:val="0"/>
      <w:divBdr>
        <w:top w:val="none" w:sz="0" w:space="0" w:color="auto"/>
        <w:left w:val="none" w:sz="0" w:space="0" w:color="auto"/>
        <w:bottom w:val="none" w:sz="0" w:space="0" w:color="auto"/>
        <w:right w:val="none" w:sz="0" w:space="0" w:color="auto"/>
      </w:divBdr>
    </w:div>
    <w:div w:id="223879496">
      <w:bodyDiv w:val="1"/>
      <w:marLeft w:val="0"/>
      <w:marRight w:val="0"/>
      <w:marTop w:val="0"/>
      <w:marBottom w:val="0"/>
      <w:divBdr>
        <w:top w:val="none" w:sz="0" w:space="0" w:color="auto"/>
        <w:left w:val="none" w:sz="0" w:space="0" w:color="auto"/>
        <w:bottom w:val="none" w:sz="0" w:space="0" w:color="auto"/>
        <w:right w:val="none" w:sz="0" w:space="0" w:color="auto"/>
      </w:divBdr>
    </w:div>
    <w:div w:id="224802742">
      <w:bodyDiv w:val="1"/>
      <w:marLeft w:val="0"/>
      <w:marRight w:val="0"/>
      <w:marTop w:val="0"/>
      <w:marBottom w:val="0"/>
      <w:divBdr>
        <w:top w:val="none" w:sz="0" w:space="0" w:color="auto"/>
        <w:left w:val="none" w:sz="0" w:space="0" w:color="auto"/>
        <w:bottom w:val="none" w:sz="0" w:space="0" w:color="auto"/>
        <w:right w:val="none" w:sz="0" w:space="0" w:color="auto"/>
      </w:divBdr>
    </w:div>
    <w:div w:id="227880792">
      <w:bodyDiv w:val="1"/>
      <w:marLeft w:val="0"/>
      <w:marRight w:val="0"/>
      <w:marTop w:val="0"/>
      <w:marBottom w:val="0"/>
      <w:divBdr>
        <w:top w:val="none" w:sz="0" w:space="0" w:color="auto"/>
        <w:left w:val="none" w:sz="0" w:space="0" w:color="auto"/>
        <w:bottom w:val="none" w:sz="0" w:space="0" w:color="auto"/>
        <w:right w:val="none" w:sz="0" w:space="0" w:color="auto"/>
      </w:divBdr>
    </w:div>
    <w:div w:id="231742854">
      <w:bodyDiv w:val="1"/>
      <w:marLeft w:val="0"/>
      <w:marRight w:val="0"/>
      <w:marTop w:val="0"/>
      <w:marBottom w:val="0"/>
      <w:divBdr>
        <w:top w:val="none" w:sz="0" w:space="0" w:color="auto"/>
        <w:left w:val="none" w:sz="0" w:space="0" w:color="auto"/>
        <w:bottom w:val="none" w:sz="0" w:space="0" w:color="auto"/>
        <w:right w:val="none" w:sz="0" w:space="0" w:color="auto"/>
      </w:divBdr>
    </w:div>
    <w:div w:id="234047210">
      <w:bodyDiv w:val="1"/>
      <w:marLeft w:val="0"/>
      <w:marRight w:val="0"/>
      <w:marTop w:val="0"/>
      <w:marBottom w:val="0"/>
      <w:divBdr>
        <w:top w:val="none" w:sz="0" w:space="0" w:color="auto"/>
        <w:left w:val="none" w:sz="0" w:space="0" w:color="auto"/>
        <w:bottom w:val="none" w:sz="0" w:space="0" w:color="auto"/>
        <w:right w:val="none" w:sz="0" w:space="0" w:color="auto"/>
      </w:divBdr>
    </w:div>
    <w:div w:id="235288381">
      <w:bodyDiv w:val="1"/>
      <w:marLeft w:val="0"/>
      <w:marRight w:val="0"/>
      <w:marTop w:val="0"/>
      <w:marBottom w:val="0"/>
      <w:divBdr>
        <w:top w:val="none" w:sz="0" w:space="0" w:color="auto"/>
        <w:left w:val="none" w:sz="0" w:space="0" w:color="auto"/>
        <w:bottom w:val="none" w:sz="0" w:space="0" w:color="auto"/>
        <w:right w:val="none" w:sz="0" w:space="0" w:color="auto"/>
      </w:divBdr>
    </w:div>
    <w:div w:id="235936653">
      <w:bodyDiv w:val="1"/>
      <w:marLeft w:val="0"/>
      <w:marRight w:val="0"/>
      <w:marTop w:val="0"/>
      <w:marBottom w:val="0"/>
      <w:divBdr>
        <w:top w:val="none" w:sz="0" w:space="0" w:color="auto"/>
        <w:left w:val="none" w:sz="0" w:space="0" w:color="auto"/>
        <w:bottom w:val="none" w:sz="0" w:space="0" w:color="auto"/>
        <w:right w:val="none" w:sz="0" w:space="0" w:color="auto"/>
      </w:divBdr>
    </w:div>
    <w:div w:id="236399313">
      <w:bodyDiv w:val="1"/>
      <w:marLeft w:val="0"/>
      <w:marRight w:val="0"/>
      <w:marTop w:val="0"/>
      <w:marBottom w:val="0"/>
      <w:divBdr>
        <w:top w:val="none" w:sz="0" w:space="0" w:color="auto"/>
        <w:left w:val="none" w:sz="0" w:space="0" w:color="auto"/>
        <w:bottom w:val="none" w:sz="0" w:space="0" w:color="auto"/>
        <w:right w:val="none" w:sz="0" w:space="0" w:color="auto"/>
      </w:divBdr>
    </w:div>
    <w:div w:id="238711706">
      <w:bodyDiv w:val="1"/>
      <w:marLeft w:val="0"/>
      <w:marRight w:val="0"/>
      <w:marTop w:val="0"/>
      <w:marBottom w:val="0"/>
      <w:divBdr>
        <w:top w:val="none" w:sz="0" w:space="0" w:color="auto"/>
        <w:left w:val="none" w:sz="0" w:space="0" w:color="auto"/>
        <w:bottom w:val="none" w:sz="0" w:space="0" w:color="auto"/>
        <w:right w:val="none" w:sz="0" w:space="0" w:color="auto"/>
      </w:divBdr>
    </w:div>
    <w:div w:id="238901868">
      <w:bodyDiv w:val="1"/>
      <w:marLeft w:val="0"/>
      <w:marRight w:val="0"/>
      <w:marTop w:val="0"/>
      <w:marBottom w:val="0"/>
      <w:divBdr>
        <w:top w:val="none" w:sz="0" w:space="0" w:color="auto"/>
        <w:left w:val="none" w:sz="0" w:space="0" w:color="auto"/>
        <w:bottom w:val="none" w:sz="0" w:space="0" w:color="auto"/>
        <w:right w:val="none" w:sz="0" w:space="0" w:color="auto"/>
      </w:divBdr>
    </w:div>
    <w:div w:id="239028144">
      <w:bodyDiv w:val="1"/>
      <w:marLeft w:val="0"/>
      <w:marRight w:val="0"/>
      <w:marTop w:val="0"/>
      <w:marBottom w:val="0"/>
      <w:divBdr>
        <w:top w:val="none" w:sz="0" w:space="0" w:color="auto"/>
        <w:left w:val="none" w:sz="0" w:space="0" w:color="auto"/>
        <w:bottom w:val="none" w:sz="0" w:space="0" w:color="auto"/>
        <w:right w:val="none" w:sz="0" w:space="0" w:color="auto"/>
      </w:divBdr>
    </w:div>
    <w:div w:id="241566620">
      <w:bodyDiv w:val="1"/>
      <w:marLeft w:val="0"/>
      <w:marRight w:val="0"/>
      <w:marTop w:val="0"/>
      <w:marBottom w:val="0"/>
      <w:divBdr>
        <w:top w:val="none" w:sz="0" w:space="0" w:color="auto"/>
        <w:left w:val="none" w:sz="0" w:space="0" w:color="auto"/>
        <w:bottom w:val="none" w:sz="0" w:space="0" w:color="auto"/>
        <w:right w:val="none" w:sz="0" w:space="0" w:color="auto"/>
      </w:divBdr>
    </w:div>
    <w:div w:id="244653077">
      <w:bodyDiv w:val="1"/>
      <w:marLeft w:val="0"/>
      <w:marRight w:val="0"/>
      <w:marTop w:val="0"/>
      <w:marBottom w:val="0"/>
      <w:divBdr>
        <w:top w:val="none" w:sz="0" w:space="0" w:color="auto"/>
        <w:left w:val="none" w:sz="0" w:space="0" w:color="auto"/>
        <w:bottom w:val="none" w:sz="0" w:space="0" w:color="auto"/>
        <w:right w:val="none" w:sz="0" w:space="0" w:color="auto"/>
      </w:divBdr>
    </w:div>
    <w:div w:id="244726576">
      <w:bodyDiv w:val="1"/>
      <w:marLeft w:val="0"/>
      <w:marRight w:val="0"/>
      <w:marTop w:val="0"/>
      <w:marBottom w:val="0"/>
      <w:divBdr>
        <w:top w:val="none" w:sz="0" w:space="0" w:color="auto"/>
        <w:left w:val="none" w:sz="0" w:space="0" w:color="auto"/>
        <w:bottom w:val="none" w:sz="0" w:space="0" w:color="auto"/>
        <w:right w:val="none" w:sz="0" w:space="0" w:color="auto"/>
      </w:divBdr>
    </w:div>
    <w:div w:id="245500218">
      <w:bodyDiv w:val="1"/>
      <w:marLeft w:val="0"/>
      <w:marRight w:val="0"/>
      <w:marTop w:val="0"/>
      <w:marBottom w:val="0"/>
      <w:divBdr>
        <w:top w:val="none" w:sz="0" w:space="0" w:color="auto"/>
        <w:left w:val="none" w:sz="0" w:space="0" w:color="auto"/>
        <w:bottom w:val="none" w:sz="0" w:space="0" w:color="auto"/>
        <w:right w:val="none" w:sz="0" w:space="0" w:color="auto"/>
      </w:divBdr>
    </w:div>
    <w:div w:id="248274124">
      <w:bodyDiv w:val="1"/>
      <w:marLeft w:val="0"/>
      <w:marRight w:val="0"/>
      <w:marTop w:val="0"/>
      <w:marBottom w:val="0"/>
      <w:divBdr>
        <w:top w:val="none" w:sz="0" w:space="0" w:color="auto"/>
        <w:left w:val="none" w:sz="0" w:space="0" w:color="auto"/>
        <w:bottom w:val="none" w:sz="0" w:space="0" w:color="auto"/>
        <w:right w:val="none" w:sz="0" w:space="0" w:color="auto"/>
      </w:divBdr>
    </w:div>
    <w:div w:id="249241252">
      <w:bodyDiv w:val="1"/>
      <w:marLeft w:val="0"/>
      <w:marRight w:val="0"/>
      <w:marTop w:val="0"/>
      <w:marBottom w:val="0"/>
      <w:divBdr>
        <w:top w:val="none" w:sz="0" w:space="0" w:color="auto"/>
        <w:left w:val="none" w:sz="0" w:space="0" w:color="auto"/>
        <w:bottom w:val="none" w:sz="0" w:space="0" w:color="auto"/>
        <w:right w:val="none" w:sz="0" w:space="0" w:color="auto"/>
      </w:divBdr>
    </w:div>
    <w:div w:id="251010825">
      <w:bodyDiv w:val="1"/>
      <w:marLeft w:val="0"/>
      <w:marRight w:val="0"/>
      <w:marTop w:val="0"/>
      <w:marBottom w:val="0"/>
      <w:divBdr>
        <w:top w:val="none" w:sz="0" w:space="0" w:color="auto"/>
        <w:left w:val="none" w:sz="0" w:space="0" w:color="auto"/>
        <w:bottom w:val="none" w:sz="0" w:space="0" w:color="auto"/>
        <w:right w:val="none" w:sz="0" w:space="0" w:color="auto"/>
      </w:divBdr>
    </w:div>
    <w:div w:id="252015142">
      <w:bodyDiv w:val="1"/>
      <w:marLeft w:val="0"/>
      <w:marRight w:val="0"/>
      <w:marTop w:val="0"/>
      <w:marBottom w:val="0"/>
      <w:divBdr>
        <w:top w:val="none" w:sz="0" w:space="0" w:color="auto"/>
        <w:left w:val="none" w:sz="0" w:space="0" w:color="auto"/>
        <w:bottom w:val="none" w:sz="0" w:space="0" w:color="auto"/>
        <w:right w:val="none" w:sz="0" w:space="0" w:color="auto"/>
      </w:divBdr>
    </w:div>
    <w:div w:id="258147265">
      <w:bodyDiv w:val="1"/>
      <w:marLeft w:val="0"/>
      <w:marRight w:val="0"/>
      <w:marTop w:val="0"/>
      <w:marBottom w:val="0"/>
      <w:divBdr>
        <w:top w:val="none" w:sz="0" w:space="0" w:color="auto"/>
        <w:left w:val="none" w:sz="0" w:space="0" w:color="auto"/>
        <w:bottom w:val="none" w:sz="0" w:space="0" w:color="auto"/>
        <w:right w:val="none" w:sz="0" w:space="0" w:color="auto"/>
      </w:divBdr>
    </w:div>
    <w:div w:id="258606013">
      <w:bodyDiv w:val="1"/>
      <w:marLeft w:val="0"/>
      <w:marRight w:val="0"/>
      <w:marTop w:val="0"/>
      <w:marBottom w:val="0"/>
      <w:divBdr>
        <w:top w:val="none" w:sz="0" w:space="0" w:color="auto"/>
        <w:left w:val="none" w:sz="0" w:space="0" w:color="auto"/>
        <w:bottom w:val="none" w:sz="0" w:space="0" w:color="auto"/>
        <w:right w:val="none" w:sz="0" w:space="0" w:color="auto"/>
      </w:divBdr>
    </w:div>
    <w:div w:id="259411845">
      <w:bodyDiv w:val="1"/>
      <w:marLeft w:val="0"/>
      <w:marRight w:val="0"/>
      <w:marTop w:val="0"/>
      <w:marBottom w:val="0"/>
      <w:divBdr>
        <w:top w:val="none" w:sz="0" w:space="0" w:color="auto"/>
        <w:left w:val="none" w:sz="0" w:space="0" w:color="auto"/>
        <w:bottom w:val="none" w:sz="0" w:space="0" w:color="auto"/>
        <w:right w:val="none" w:sz="0" w:space="0" w:color="auto"/>
      </w:divBdr>
    </w:div>
    <w:div w:id="259870962">
      <w:bodyDiv w:val="1"/>
      <w:marLeft w:val="0"/>
      <w:marRight w:val="0"/>
      <w:marTop w:val="0"/>
      <w:marBottom w:val="0"/>
      <w:divBdr>
        <w:top w:val="none" w:sz="0" w:space="0" w:color="auto"/>
        <w:left w:val="none" w:sz="0" w:space="0" w:color="auto"/>
        <w:bottom w:val="none" w:sz="0" w:space="0" w:color="auto"/>
        <w:right w:val="none" w:sz="0" w:space="0" w:color="auto"/>
      </w:divBdr>
    </w:div>
    <w:div w:id="260913403">
      <w:bodyDiv w:val="1"/>
      <w:marLeft w:val="0"/>
      <w:marRight w:val="0"/>
      <w:marTop w:val="0"/>
      <w:marBottom w:val="0"/>
      <w:divBdr>
        <w:top w:val="none" w:sz="0" w:space="0" w:color="auto"/>
        <w:left w:val="none" w:sz="0" w:space="0" w:color="auto"/>
        <w:bottom w:val="none" w:sz="0" w:space="0" w:color="auto"/>
        <w:right w:val="none" w:sz="0" w:space="0" w:color="auto"/>
      </w:divBdr>
    </w:div>
    <w:div w:id="261305077">
      <w:bodyDiv w:val="1"/>
      <w:marLeft w:val="0"/>
      <w:marRight w:val="0"/>
      <w:marTop w:val="0"/>
      <w:marBottom w:val="0"/>
      <w:divBdr>
        <w:top w:val="none" w:sz="0" w:space="0" w:color="auto"/>
        <w:left w:val="none" w:sz="0" w:space="0" w:color="auto"/>
        <w:bottom w:val="none" w:sz="0" w:space="0" w:color="auto"/>
        <w:right w:val="none" w:sz="0" w:space="0" w:color="auto"/>
      </w:divBdr>
    </w:div>
    <w:div w:id="262690159">
      <w:bodyDiv w:val="1"/>
      <w:marLeft w:val="0"/>
      <w:marRight w:val="0"/>
      <w:marTop w:val="0"/>
      <w:marBottom w:val="0"/>
      <w:divBdr>
        <w:top w:val="none" w:sz="0" w:space="0" w:color="auto"/>
        <w:left w:val="none" w:sz="0" w:space="0" w:color="auto"/>
        <w:bottom w:val="none" w:sz="0" w:space="0" w:color="auto"/>
        <w:right w:val="none" w:sz="0" w:space="0" w:color="auto"/>
      </w:divBdr>
    </w:div>
    <w:div w:id="265112472">
      <w:bodyDiv w:val="1"/>
      <w:marLeft w:val="0"/>
      <w:marRight w:val="0"/>
      <w:marTop w:val="0"/>
      <w:marBottom w:val="0"/>
      <w:divBdr>
        <w:top w:val="none" w:sz="0" w:space="0" w:color="auto"/>
        <w:left w:val="none" w:sz="0" w:space="0" w:color="auto"/>
        <w:bottom w:val="none" w:sz="0" w:space="0" w:color="auto"/>
        <w:right w:val="none" w:sz="0" w:space="0" w:color="auto"/>
      </w:divBdr>
    </w:div>
    <w:div w:id="265625236">
      <w:bodyDiv w:val="1"/>
      <w:marLeft w:val="0"/>
      <w:marRight w:val="0"/>
      <w:marTop w:val="0"/>
      <w:marBottom w:val="0"/>
      <w:divBdr>
        <w:top w:val="none" w:sz="0" w:space="0" w:color="auto"/>
        <w:left w:val="none" w:sz="0" w:space="0" w:color="auto"/>
        <w:bottom w:val="none" w:sz="0" w:space="0" w:color="auto"/>
        <w:right w:val="none" w:sz="0" w:space="0" w:color="auto"/>
      </w:divBdr>
    </w:div>
    <w:div w:id="267200585">
      <w:bodyDiv w:val="1"/>
      <w:marLeft w:val="0"/>
      <w:marRight w:val="0"/>
      <w:marTop w:val="0"/>
      <w:marBottom w:val="0"/>
      <w:divBdr>
        <w:top w:val="none" w:sz="0" w:space="0" w:color="auto"/>
        <w:left w:val="none" w:sz="0" w:space="0" w:color="auto"/>
        <w:bottom w:val="none" w:sz="0" w:space="0" w:color="auto"/>
        <w:right w:val="none" w:sz="0" w:space="0" w:color="auto"/>
      </w:divBdr>
    </w:div>
    <w:div w:id="268204342">
      <w:bodyDiv w:val="1"/>
      <w:marLeft w:val="0"/>
      <w:marRight w:val="0"/>
      <w:marTop w:val="0"/>
      <w:marBottom w:val="0"/>
      <w:divBdr>
        <w:top w:val="none" w:sz="0" w:space="0" w:color="auto"/>
        <w:left w:val="none" w:sz="0" w:space="0" w:color="auto"/>
        <w:bottom w:val="none" w:sz="0" w:space="0" w:color="auto"/>
        <w:right w:val="none" w:sz="0" w:space="0" w:color="auto"/>
      </w:divBdr>
    </w:div>
    <w:div w:id="271086858">
      <w:bodyDiv w:val="1"/>
      <w:marLeft w:val="0"/>
      <w:marRight w:val="0"/>
      <w:marTop w:val="0"/>
      <w:marBottom w:val="0"/>
      <w:divBdr>
        <w:top w:val="none" w:sz="0" w:space="0" w:color="auto"/>
        <w:left w:val="none" w:sz="0" w:space="0" w:color="auto"/>
        <w:bottom w:val="none" w:sz="0" w:space="0" w:color="auto"/>
        <w:right w:val="none" w:sz="0" w:space="0" w:color="auto"/>
      </w:divBdr>
    </w:div>
    <w:div w:id="273296351">
      <w:bodyDiv w:val="1"/>
      <w:marLeft w:val="0"/>
      <w:marRight w:val="0"/>
      <w:marTop w:val="0"/>
      <w:marBottom w:val="0"/>
      <w:divBdr>
        <w:top w:val="none" w:sz="0" w:space="0" w:color="auto"/>
        <w:left w:val="none" w:sz="0" w:space="0" w:color="auto"/>
        <w:bottom w:val="none" w:sz="0" w:space="0" w:color="auto"/>
        <w:right w:val="none" w:sz="0" w:space="0" w:color="auto"/>
      </w:divBdr>
    </w:div>
    <w:div w:id="276257815">
      <w:bodyDiv w:val="1"/>
      <w:marLeft w:val="0"/>
      <w:marRight w:val="0"/>
      <w:marTop w:val="0"/>
      <w:marBottom w:val="0"/>
      <w:divBdr>
        <w:top w:val="none" w:sz="0" w:space="0" w:color="auto"/>
        <w:left w:val="none" w:sz="0" w:space="0" w:color="auto"/>
        <w:bottom w:val="none" w:sz="0" w:space="0" w:color="auto"/>
        <w:right w:val="none" w:sz="0" w:space="0" w:color="auto"/>
      </w:divBdr>
    </w:div>
    <w:div w:id="279191979">
      <w:bodyDiv w:val="1"/>
      <w:marLeft w:val="0"/>
      <w:marRight w:val="0"/>
      <w:marTop w:val="0"/>
      <w:marBottom w:val="0"/>
      <w:divBdr>
        <w:top w:val="none" w:sz="0" w:space="0" w:color="auto"/>
        <w:left w:val="none" w:sz="0" w:space="0" w:color="auto"/>
        <w:bottom w:val="none" w:sz="0" w:space="0" w:color="auto"/>
        <w:right w:val="none" w:sz="0" w:space="0" w:color="auto"/>
      </w:divBdr>
    </w:div>
    <w:div w:id="280889754">
      <w:bodyDiv w:val="1"/>
      <w:marLeft w:val="0"/>
      <w:marRight w:val="0"/>
      <w:marTop w:val="0"/>
      <w:marBottom w:val="0"/>
      <w:divBdr>
        <w:top w:val="none" w:sz="0" w:space="0" w:color="auto"/>
        <w:left w:val="none" w:sz="0" w:space="0" w:color="auto"/>
        <w:bottom w:val="none" w:sz="0" w:space="0" w:color="auto"/>
        <w:right w:val="none" w:sz="0" w:space="0" w:color="auto"/>
      </w:divBdr>
    </w:div>
    <w:div w:id="284044661">
      <w:bodyDiv w:val="1"/>
      <w:marLeft w:val="0"/>
      <w:marRight w:val="0"/>
      <w:marTop w:val="0"/>
      <w:marBottom w:val="0"/>
      <w:divBdr>
        <w:top w:val="none" w:sz="0" w:space="0" w:color="auto"/>
        <w:left w:val="none" w:sz="0" w:space="0" w:color="auto"/>
        <w:bottom w:val="none" w:sz="0" w:space="0" w:color="auto"/>
        <w:right w:val="none" w:sz="0" w:space="0" w:color="auto"/>
      </w:divBdr>
    </w:div>
    <w:div w:id="284166573">
      <w:bodyDiv w:val="1"/>
      <w:marLeft w:val="0"/>
      <w:marRight w:val="0"/>
      <w:marTop w:val="0"/>
      <w:marBottom w:val="0"/>
      <w:divBdr>
        <w:top w:val="none" w:sz="0" w:space="0" w:color="auto"/>
        <w:left w:val="none" w:sz="0" w:space="0" w:color="auto"/>
        <w:bottom w:val="none" w:sz="0" w:space="0" w:color="auto"/>
        <w:right w:val="none" w:sz="0" w:space="0" w:color="auto"/>
      </w:divBdr>
    </w:div>
    <w:div w:id="284310193">
      <w:bodyDiv w:val="1"/>
      <w:marLeft w:val="0"/>
      <w:marRight w:val="0"/>
      <w:marTop w:val="0"/>
      <w:marBottom w:val="0"/>
      <w:divBdr>
        <w:top w:val="none" w:sz="0" w:space="0" w:color="auto"/>
        <w:left w:val="none" w:sz="0" w:space="0" w:color="auto"/>
        <w:bottom w:val="none" w:sz="0" w:space="0" w:color="auto"/>
        <w:right w:val="none" w:sz="0" w:space="0" w:color="auto"/>
      </w:divBdr>
    </w:div>
    <w:div w:id="286669628">
      <w:bodyDiv w:val="1"/>
      <w:marLeft w:val="0"/>
      <w:marRight w:val="0"/>
      <w:marTop w:val="0"/>
      <w:marBottom w:val="0"/>
      <w:divBdr>
        <w:top w:val="none" w:sz="0" w:space="0" w:color="auto"/>
        <w:left w:val="none" w:sz="0" w:space="0" w:color="auto"/>
        <w:bottom w:val="none" w:sz="0" w:space="0" w:color="auto"/>
        <w:right w:val="none" w:sz="0" w:space="0" w:color="auto"/>
      </w:divBdr>
    </w:div>
    <w:div w:id="286934182">
      <w:bodyDiv w:val="1"/>
      <w:marLeft w:val="0"/>
      <w:marRight w:val="0"/>
      <w:marTop w:val="0"/>
      <w:marBottom w:val="0"/>
      <w:divBdr>
        <w:top w:val="none" w:sz="0" w:space="0" w:color="auto"/>
        <w:left w:val="none" w:sz="0" w:space="0" w:color="auto"/>
        <w:bottom w:val="none" w:sz="0" w:space="0" w:color="auto"/>
        <w:right w:val="none" w:sz="0" w:space="0" w:color="auto"/>
      </w:divBdr>
    </w:div>
    <w:div w:id="296374947">
      <w:bodyDiv w:val="1"/>
      <w:marLeft w:val="0"/>
      <w:marRight w:val="0"/>
      <w:marTop w:val="0"/>
      <w:marBottom w:val="0"/>
      <w:divBdr>
        <w:top w:val="none" w:sz="0" w:space="0" w:color="auto"/>
        <w:left w:val="none" w:sz="0" w:space="0" w:color="auto"/>
        <w:bottom w:val="none" w:sz="0" w:space="0" w:color="auto"/>
        <w:right w:val="none" w:sz="0" w:space="0" w:color="auto"/>
      </w:divBdr>
    </w:div>
    <w:div w:id="300232580">
      <w:bodyDiv w:val="1"/>
      <w:marLeft w:val="0"/>
      <w:marRight w:val="0"/>
      <w:marTop w:val="0"/>
      <w:marBottom w:val="0"/>
      <w:divBdr>
        <w:top w:val="none" w:sz="0" w:space="0" w:color="auto"/>
        <w:left w:val="none" w:sz="0" w:space="0" w:color="auto"/>
        <w:bottom w:val="none" w:sz="0" w:space="0" w:color="auto"/>
        <w:right w:val="none" w:sz="0" w:space="0" w:color="auto"/>
      </w:divBdr>
    </w:div>
    <w:div w:id="303438782">
      <w:bodyDiv w:val="1"/>
      <w:marLeft w:val="0"/>
      <w:marRight w:val="0"/>
      <w:marTop w:val="0"/>
      <w:marBottom w:val="0"/>
      <w:divBdr>
        <w:top w:val="none" w:sz="0" w:space="0" w:color="auto"/>
        <w:left w:val="none" w:sz="0" w:space="0" w:color="auto"/>
        <w:bottom w:val="none" w:sz="0" w:space="0" w:color="auto"/>
        <w:right w:val="none" w:sz="0" w:space="0" w:color="auto"/>
      </w:divBdr>
    </w:div>
    <w:div w:id="304892627">
      <w:bodyDiv w:val="1"/>
      <w:marLeft w:val="0"/>
      <w:marRight w:val="0"/>
      <w:marTop w:val="0"/>
      <w:marBottom w:val="0"/>
      <w:divBdr>
        <w:top w:val="none" w:sz="0" w:space="0" w:color="auto"/>
        <w:left w:val="none" w:sz="0" w:space="0" w:color="auto"/>
        <w:bottom w:val="none" w:sz="0" w:space="0" w:color="auto"/>
        <w:right w:val="none" w:sz="0" w:space="0" w:color="auto"/>
      </w:divBdr>
    </w:div>
    <w:div w:id="306009714">
      <w:bodyDiv w:val="1"/>
      <w:marLeft w:val="0"/>
      <w:marRight w:val="0"/>
      <w:marTop w:val="0"/>
      <w:marBottom w:val="0"/>
      <w:divBdr>
        <w:top w:val="none" w:sz="0" w:space="0" w:color="auto"/>
        <w:left w:val="none" w:sz="0" w:space="0" w:color="auto"/>
        <w:bottom w:val="none" w:sz="0" w:space="0" w:color="auto"/>
        <w:right w:val="none" w:sz="0" w:space="0" w:color="auto"/>
      </w:divBdr>
    </w:div>
    <w:div w:id="307706240">
      <w:bodyDiv w:val="1"/>
      <w:marLeft w:val="0"/>
      <w:marRight w:val="0"/>
      <w:marTop w:val="0"/>
      <w:marBottom w:val="0"/>
      <w:divBdr>
        <w:top w:val="none" w:sz="0" w:space="0" w:color="auto"/>
        <w:left w:val="none" w:sz="0" w:space="0" w:color="auto"/>
        <w:bottom w:val="none" w:sz="0" w:space="0" w:color="auto"/>
        <w:right w:val="none" w:sz="0" w:space="0" w:color="auto"/>
      </w:divBdr>
    </w:div>
    <w:div w:id="316954726">
      <w:bodyDiv w:val="1"/>
      <w:marLeft w:val="0"/>
      <w:marRight w:val="0"/>
      <w:marTop w:val="0"/>
      <w:marBottom w:val="0"/>
      <w:divBdr>
        <w:top w:val="none" w:sz="0" w:space="0" w:color="auto"/>
        <w:left w:val="none" w:sz="0" w:space="0" w:color="auto"/>
        <w:bottom w:val="none" w:sz="0" w:space="0" w:color="auto"/>
        <w:right w:val="none" w:sz="0" w:space="0" w:color="auto"/>
      </w:divBdr>
    </w:div>
    <w:div w:id="318191460">
      <w:bodyDiv w:val="1"/>
      <w:marLeft w:val="0"/>
      <w:marRight w:val="0"/>
      <w:marTop w:val="0"/>
      <w:marBottom w:val="0"/>
      <w:divBdr>
        <w:top w:val="none" w:sz="0" w:space="0" w:color="auto"/>
        <w:left w:val="none" w:sz="0" w:space="0" w:color="auto"/>
        <w:bottom w:val="none" w:sz="0" w:space="0" w:color="auto"/>
        <w:right w:val="none" w:sz="0" w:space="0" w:color="auto"/>
      </w:divBdr>
    </w:div>
    <w:div w:id="320667656">
      <w:bodyDiv w:val="1"/>
      <w:marLeft w:val="0"/>
      <w:marRight w:val="0"/>
      <w:marTop w:val="0"/>
      <w:marBottom w:val="0"/>
      <w:divBdr>
        <w:top w:val="none" w:sz="0" w:space="0" w:color="auto"/>
        <w:left w:val="none" w:sz="0" w:space="0" w:color="auto"/>
        <w:bottom w:val="none" w:sz="0" w:space="0" w:color="auto"/>
        <w:right w:val="none" w:sz="0" w:space="0" w:color="auto"/>
      </w:divBdr>
    </w:div>
    <w:div w:id="320810420">
      <w:bodyDiv w:val="1"/>
      <w:marLeft w:val="0"/>
      <w:marRight w:val="0"/>
      <w:marTop w:val="0"/>
      <w:marBottom w:val="0"/>
      <w:divBdr>
        <w:top w:val="none" w:sz="0" w:space="0" w:color="auto"/>
        <w:left w:val="none" w:sz="0" w:space="0" w:color="auto"/>
        <w:bottom w:val="none" w:sz="0" w:space="0" w:color="auto"/>
        <w:right w:val="none" w:sz="0" w:space="0" w:color="auto"/>
      </w:divBdr>
    </w:div>
    <w:div w:id="324672230">
      <w:bodyDiv w:val="1"/>
      <w:marLeft w:val="0"/>
      <w:marRight w:val="0"/>
      <w:marTop w:val="0"/>
      <w:marBottom w:val="0"/>
      <w:divBdr>
        <w:top w:val="none" w:sz="0" w:space="0" w:color="auto"/>
        <w:left w:val="none" w:sz="0" w:space="0" w:color="auto"/>
        <w:bottom w:val="none" w:sz="0" w:space="0" w:color="auto"/>
        <w:right w:val="none" w:sz="0" w:space="0" w:color="auto"/>
      </w:divBdr>
    </w:div>
    <w:div w:id="325597723">
      <w:bodyDiv w:val="1"/>
      <w:marLeft w:val="0"/>
      <w:marRight w:val="0"/>
      <w:marTop w:val="0"/>
      <w:marBottom w:val="0"/>
      <w:divBdr>
        <w:top w:val="none" w:sz="0" w:space="0" w:color="auto"/>
        <w:left w:val="none" w:sz="0" w:space="0" w:color="auto"/>
        <w:bottom w:val="none" w:sz="0" w:space="0" w:color="auto"/>
        <w:right w:val="none" w:sz="0" w:space="0" w:color="auto"/>
      </w:divBdr>
    </w:div>
    <w:div w:id="329334447">
      <w:bodyDiv w:val="1"/>
      <w:marLeft w:val="0"/>
      <w:marRight w:val="0"/>
      <w:marTop w:val="0"/>
      <w:marBottom w:val="0"/>
      <w:divBdr>
        <w:top w:val="none" w:sz="0" w:space="0" w:color="auto"/>
        <w:left w:val="none" w:sz="0" w:space="0" w:color="auto"/>
        <w:bottom w:val="none" w:sz="0" w:space="0" w:color="auto"/>
        <w:right w:val="none" w:sz="0" w:space="0" w:color="auto"/>
      </w:divBdr>
    </w:div>
    <w:div w:id="331683089">
      <w:bodyDiv w:val="1"/>
      <w:marLeft w:val="0"/>
      <w:marRight w:val="0"/>
      <w:marTop w:val="0"/>
      <w:marBottom w:val="0"/>
      <w:divBdr>
        <w:top w:val="none" w:sz="0" w:space="0" w:color="auto"/>
        <w:left w:val="none" w:sz="0" w:space="0" w:color="auto"/>
        <w:bottom w:val="none" w:sz="0" w:space="0" w:color="auto"/>
        <w:right w:val="none" w:sz="0" w:space="0" w:color="auto"/>
      </w:divBdr>
    </w:div>
    <w:div w:id="332493011">
      <w:bodyDiv w:val="1"/>
      <w:marLeft w:val="0"/>
      <w:marRight w:val="0"/>
      <w:marTop w:val="0"/>
      <w:marBottom w:val="0"/>
      <w:divBdr>
        <w:top w:val="none" w:sz="0" w:space="0" w:color="auto"/>
        <w:left w:val="none" w:sz="0" w:space="0" w:color="auto"/>
        <w:bottom w:val="none" w:sz="0" w:space="0" w:color="auto"/>
        <w:right w:val="none" w:sz="0" w:space="0" w:color="auto"/>
      </w:divBdr>
    </w:div>
    <w:div w:id="336273753">
      <w:bodyDiv w:val="1"/>
      <w:marLeft w:val="0"/>
      <w:marRight w:val="0"/>
      <w:marTop w:val="0"/>
      <w:marBottom w:val="0"/>
      <w:divBdr>
        <w:top w:val="none" w:sz="0" w:space="0" w:color="auto"/>
        <w:left w:val="none" w:sz="0" w:space="0" w:color="auto"/>
        <w:bottom w:val="none" w:sz="0" w:space="0" w:color="auto"/>
        <w:right w:val="none" w:sz="0" w:space="0" w:color="auto"/>
      </w:divBdr>
    </w:div>
    <w:div w:id="338852592">
      <w:bodyDiv w:val="1"/>
      <w:marLeft w:val="0"/>
      <w:marRight w:val="0"/>
      <w:marTop w:val="0"/>
      <w:marBottom w:val="0"/>
      <w:divBdr>
        <w:top w:val="none" w:sz="0" w:space="0" w:color="auto"/>
        <w:left w:val="none" w:sz="0" w:space="0" w:color="auto"/>
        <w:bottom w:val="none" w:sz="0" w:space="0" w:color="auto"/>
        <w:right w:val="none" w:sz="0" w:space="0" w:color="auto"/>
      </w:divBdr>
    </w:div>
    <w:div w:id="340622832">
      <w:bodyDiv w:val="1"/>
      <w:marLeft w:val="0"/>
      <w:marRight w:val="0"/>
      <w:marTop w:val="0"/>
      <w:marBottom w:val="0"/>
      <w:divBdr>
        <w:top w:val="none" w:sz="0" w:space="0" w:color="auto"/>
        <w:left w:val="none" w:sz="0" w:space="0" w:color="auto"/>
        <w:bottom w:val="none" w:sz="0" w:space="0" w:color="auto"/>
        <w:right w:val="none" w:sz="0" w:space="0" w:color="auto"/>
      </w:divBdr>
    </w:div>
    <w:div w:id="341400804">
      <w:bodyDiv w:val="1"/>
      <w:marLeft w:val="0"/>
      <w:marRight w:val="0"/>
      <w:marTop w:val="0"/>
      <w:marBottom w:val="0"/>
      <w:divBdr>
        <w:top w:val="none" w:sz="0" w:space="0" w:color="auto"/>
        <w:left w:val="none" w:sz="0" w:space="0" w:color="auto"/>
        <w:bottom w:val="none" w:sz="0" w:space="0" w:color="auto"/>
        <w:right w:val="none" w:sz="0" w:space="0" w:color="auto"/>
      </w:divBdr>
    </w:div>
    <w:div w:id="342124586">
      <w:bodyDiv w:val="1"/>
      <w:marLeft w:val="0"/>
      <w:marRight w:val="0"/>
      <w:marTop w:val="0"/>
      <w:marBottom w:val="0"/>
      <w:divBdr>
        <w:top w:val="none" w:sz="0" w:space="0" w:color="auto"/>
        <w:left w:val="none" w:sz="0" w:space="0" w:color="auto"/>
        <w:bottom w:val="none" w:sz="0" w:space="0" w:color="auto"/>
        <w:right w:val="none" w:sz="0" w:space="0" w:color="auto"/>
      </w:divBdr>
    </w:div>
    <w:div w:id="348676167">
      <w:bodyDiv w:val="1"/>
      <w:marLeft w:val="0"/>
      <w:marRight w:val="0"/>
      <w:marTop w:val="0"/>
      <w:marBottom w:val="0"/>
      <w:divBdr>
        <w:top w:val="none" w:sz="0" w:space="0" w:color="auto"/>
        <w:left w:val="none" w:sz="0" w:space="0" w:color="auto"/>
        <w:bottom w:val="none" w:sz="0" w:space="0" w:color="auto"/>
        <w:right w:val="none" w:sz="0" w:space="0" w:color="auto"/>
      </w:divBdr>
    </w:div>
    <w:div w:id="353968736">
      <w:bodyDiv w:val="1"/>
      <w:marLeft w:val="0"/>
      <w:marRight w:val="0"/>
      <w:marTop w:val="0"/>
      <w:marBottom w:val="0"/>
      <w:divBdr>
        <w:top w:val="none" w:sz="0" w:space="0" w:color="auto"/>
        <w:left w:val="none" w:sz="0" w:space="0" w:color="auto"/>
        <w:bottom w:val="none" w:sz="0" w:space="0" w:color="auto"/>
        <w:right w:val="none" w:sz="0" w:space="0" w:color="auto"/>
      </w:divBdr>
    </w:div>
    <w:div w:id="354040932">
      <w:bodyDiv w:val="1"/>
      <w:marLeft w:val="0"/>
      <w:marRight w:val="0"/>
      <w:marTop w:val="0"/>
      <w:marBottom w:val="0"/>
      <w:divBdr>
        <w:top w:val="none" w:sz="0" w:space="0" w:color="auto"/>
        <w:left w:val="none" w:sz="0" w:space="0" w:color="auto"/>
        <w:bottom w:val="none" w:sz="0" w:space="0" w:color="auto"/>
        <w:right w:val="none" w:sz="0" w:space="0" w:color="auto"/>
      </w:divBdr>
    </w:div>
    <w:div w:id="361052930">
      <w:bodyDiv w:val="1"/>
      <w:marLeft w:val="0"/>
      <w:marRight w:val="0"/>
      <w:marTop w:val="0"/>
      <w:marBottom w:val="0"/>
      <w:divBdr>
        <w:top w:val="none" w:sz="0" w:space="0" w:color="auto"/>
        <w:left w:val="none" w:sz="0" w:space="0" w:color="auto"/>
        <w:bottom w:val="none" w:sz="0" w:space="0" w:color="auto"/>
        <w:right w:val="none" w:sz="0" w:space="0" w:color="auto"/>
      </w:divBdr>
    </w:div>
    <w:div w:id="362630271">
      <w:bodyDiv w:val="1"/>
      <w:marLeft w:val="0"/>
      <w:marRight w:val="0"/>
      <w:marTop w:val="0"/>
      <w:marBottom w:val="0"/>
      <w:divBdr>
        <w:top w:val="none" w:sz="0" w:space="0" w:color="auto"/>
        <w:left w:val="none" w:sz="0" w:space="0" w:color="auto"/>
        <w:bottom w:val="none" w:sz="0" w:space="0" w:color="auto"/>
        <w:right w:val="none" w:sz="0" w:space="0" w:color="auto"/>
      </w:divBdr>
    </w:div>
    <w:div w:id="369037609">
      <w:bodyDiv w:val="1"/>
      <w:marLeft w:val="0"/>
      <w:marRight w:val="0"/>
      <w:marTop w:val="0"/>
      <w:marBottom w:val="0"/>
      <w:divBdr>
        <w:top w:val="none" w:sz="0" w:space="0" w:color="auto"/>
        <w:left w:val="none" w:sz="0" w:space="0" w:color="auto"/>
        <w:bottom w:val="none" w:sz="0" w:space="0" w:color="auto"/>
        <w:right w:val="none" w:sz="0" w:space="0" w:color="auto"/>
      </w:divBdr>
    </w:div>
    <w:div w:id="383677416">
      <w:bodyDiv w:val="1"/>
      <w:marLeft w:val="0"/>
      <w:marRight w:val="0"/>
      <w:marTop w:val="0"/>
      <w:marBottom w:val="0"/>
      <w:divBdr>
        <w:top w:val="none" w:sz="0" w:space="0" w:color="auto"/>
        <w:left w:val="none" w:sz="0" w:space="0" w:color="auto"/>
        <w:bottom w:val="none" w:sz="0" w:space="0" w:color="auto"/>
        <w:right w:val="none" w:sz="0" w:space="0" w:color="auto"/>
      </w:divBdr>
    </w:div>
    <w:div w:id="384380688">
      <w:bodyDiv w:val="1"/>
      <w:marLeft w:val="0"/>
      <w:marRight w:val="0"/>
      <w:marTop w:val="0"/>
      <w:marBottom w:val="0"/>
      <w:divBdr>
        <w:top w:val="none" w:sz="0" w:space="0" w:color="auto"/>
        <w:left w:val="none" w:sz="0" w:space="0" w:color="auto"/>
        <w:bottom w:val="none" w:sz="0" w:space="0" w:color="auto"/>
        <w:right w:val="none" w:sz="0" w:space="0" w:color="auto"/>
      </w:divBdr>
    </w:div>
    <w:div w:id="386609645">
      <w:bodyDiv w:val="1"/>
      <w:marLeft w:val="0"/>
      <w:marRight w:val="0"/>
      <w:marTop w:val="0"/>
      <w:marBottom w:val="0"/>
      <w:divBdr>
        <w:top w:val="none" w:sz="0" w:space="0" w:color="auto"/>
        <w:left w:val="none" w:sz="0" w:space="0" w:color="auto"/>
        <w:bottom w:val="none" w:sz="0" w:space="0" w:color="auto"/>
        <w:right w:val="none" w:sz="0" w:space="0" w:color="auto"/>
      </w:divBdr>
    </w:div>
    <w:div w:id="389236003">
      <w:bodyDiv w:val="1"/>
      <w:marLeft w:val="0"/>
      <w:marRight w:val="0"/>
      <w:marTop w:val="0"/>
      <w:marBottom w:val="0"/>
      <w:divBdr>
        <w:top w:val="none" w:sz="0" w:space="0" w:color="auto"/>
        <w:left w:val="none" w:sz="0" w:space="0" w:color="auto"/>
        <w:bottom w:val="none" w:sz="0" w:space="0" w:color="auto"/>
        <w:right w:val="none" w:sz="0" w:space="0" w:color="auto"/>
      </w:divBdr>
    </w:div>
    <w:div w:id="390005134">
      <w:bodyDiv w:val="1"/>
      <w:marLeft w:val="0"/>
      <w:marRight w:val="0"/>
      <w:marTop w:val="0"/>
      <w:marBottom w:val="0"/>
      <w:divBdr>
        <w:top w:val="none" w:sz="0" w:space="0" w:color="auto"/>
        <w:left w:val="none" w:sz="0" w:space="0" w:color="auto"/>
        <w:bottom w:val="none" w:sz="0" w:space="0" w:color="auto"/>
        <w:right w:val="none" w:sz="0" w:space="0" w:color="auto"/>
      </w:divBdr>
    </w:div>
    <w:div w:id="392391191">
      <w:bodyDiv w:val="1"/>
      <w:marLeft w:val="0"/>
      <w:marRight w:val="0"/>
      <w:marTop w:val="0"/>
      <w:marBottom w:val="0"/>
      <w:divBdr>
        <w:top w:val="none" w:sz="0" w:space="0" w:color="auto"/>
        <w:left w:val="none" w:sz="0" w:space="0" w:color="auto"/>
        <w:bottom w:val="none" w:sz="0" w:space="0" w:color="auto"/>
        <w:right w:val="none" w:sz="0" w:space="0" w:color="auto"/>
      </w:divBdr>
    </w:div>
    <w:div w:id="395785429">
      <w:bodyDiv w:val="1"/>
      <w:marLeft w:val="0"/>
      <w:marRight w:val="0"/>
      <w:marTop w:val="0"/>
      <w:marBottom w:val="0"/>
      <w:divBdr>
        <w:top w:val="none" w:sz="0" w:space="0" w:color="auto"/>
        <w:left w:val="none" w:sz="0" w:space="0" w:color="auto"/>
        <w:bottom w:val="none" w:sz="0" w:space="0" w:color="auto"/>
        <w:right w:val="none" w:sz="0" w:space="0" w:color="auto"/>
      </w:divBdr>
    </w:div>
    <w:div w:id="396786024">
      <w:bodyDiv w:val="1"/>
      <w:marLeft w:val="0"/>
      <w:marRight w:val="0"/>
      <w:marTop w:val="0"/>
      <w:marBottom w:val="0"/>
      <w:divBdr>
        <w:top w:val="none" w:sz="0" w:space="0" w:color="auto"/>
        <w:left w:val="none" w:sz="0" w:space="0" w:color="auto"/>
        <w:bottom w:val="none" w:sz="0" w:space="0" w:color="auto"/>
        <w:right w:val="none" w:sz="0" w:space="0" w:color="auto"/>
      </w:divBdr>
      <w:divsChild>
        <w:div w:id="5980459">
          <w:marLeft w:val="0"/>
          <w:marRight w:val="0"/>
          <w:marTop w:val="0"/>
          <w:marBottom w:val="0"/>
          <w:divBdr>
            <w:top w:val="none" w:sz="0" w:space="0" w:color="auto"/>
            <w:left w:val="none" w:sz="0" w:space="0" w:color="auto"/>
            <w:bottom w:val="none" w:sz="0" w:space="0" w:color="auto"/>
            <w:right w:val="none" w:sz="0" w:space="0" w:color="auto"/>
          </w:divBdr>
        </w:div>
        <w:div w:id="185677978">
          <w:marLeft w:val="0"/>
          <w:marRight w:val="0"/>
          <w:marTop w:val="0"/>
          <w:marBottom w:val="0"/>
          <w:divBdr>
            <w:top w:val="none" w:sz="0" w:space="0" w:color="auto"/>
            <w:left w:val="none" w:sz="0" w:space="0" w:color="auto"/>
            <w:bottom w:val="none" w:sz="0" w:space="0" w:color="auto"/>
            <w:right w:val="none" w:sz="0" w:space="0" w:color="auto"/>
          </w:divBdr>
        </w:div>
        <w:div w:id="374504104">
          <w:marLeft w:val="0"/>
          <w:marRight w:val="0"/>
          <w:marTop w:val="0"/>
          <w:marBottom w:val="0"/>
          <w:divBdr>
            <w:top w:val="none" w:sz="0" w:space="0" w:color="auto"/>
            <w:left w:val="none" w:sz="0" w:space="0" w:color="auto"/>
            <w:bottom w:val="none" w:sz="0" w:space="0" w:color="auto"/>
            <w:right w:val="none" w:sz="0" w:space="0" w:color="auto"/>
          </w:divBdr>
        </w:div>
        <w:div w:id="378939050">
          <w:marLeft w:val="0"/>
          <w:marRight w:val="0"/>
          <w:marTop w:val="0"/>
          <w:marBottom w:val="0"/>
          <w:divBdr>
            <w:top w:val="none" w:sz="0" w:space="0" w:color="auto"/>
            <w:left w:val="none" w:sz="0" w:space="0" w:color="auto"/>
            <w:bottom w:val="none" w:sz="0" w:space="0" w:color="auto"/>
            <w:right w:val="none" w:sz="0" w:space="0" w:color="auto"/>
          </w:divBdr>
        </w:div>
        <w:div w:id="404574200">
          <w:marLeft w:val="0"/>
          <w:marRight w:val="0"/>
          <w:marTop w:val="0"/>
          <w:marBottom w:val="0"/>
          <w:divBdr>
            <w:top w:val="none" w:sz="0" w:space="0" w:color="auto"/>
            <w:left w:val="none" w:sz="0" w:space="0" w:color="auto"/>
            <w:bottom w:val="none" w:sz="0" w:space="0" w:color="auto"/>
            <w:right w:val="none" w:sz="0" w:space="0" w:color="auto"/>
          </w:divBdr>
        </w:div>
        <w:div w:id="534276565">
          <w:marLeft w:val="0"/>
          <w:marRight w:val="0"/>
          <w:marTop w:val="0"/>
          <w:marBottom w:val="0"/>
          <w:divBdr>
            <w:top w:val="none" w:sz="0" w:space="0" w:color="auto"/>
            <w:left w:val="none" w:sz="0" w:space="0" w:color="auto"/>
            <w:bottom w:val="none" w:sz="0" w:space="0" w:color="auto"/>
            <w:right w:val="none" w:sz="0" w:space="0" w:color="auto"/>
          </w:divBdr>
        </w:div>
        <w:div w:id="564993072">
          <w:marLeft w:val="0"/>
          <w:marRight w:val="0"/>
          <w:marTop w:val="0"/>
          <w:marBottom w:val="0"/>
          <w:divBdr>
            <w:top w:val="none" w:sz="0" w:space="0" w:color="auto"/>
            <w:left w:val="none" w:sz="0" w:space="0" w:color="auto"/>
            <w:bottom w:val="none" w:sz="0" w:space="0" w:color="auto"/>
            <w:right w:val="none" w:sz="0" w:space="0" w:color="auto"/>
          </w:divBdr>
        </w:div>
        <w:div w:id="583806231">
          <w:marLeft w:val="0"/>
          <w:marRight w:val="0"/>
          <w:marTop w:val="0"/>
          <w:marBottom w:val="0"/>
          <w:divBdr>
            <w:top w:val="none" w:sz="0" w:space="0" w:color="auto"/>
            <w:left w:val="none" w:sz="0" w:space="0" w:color="auto"/>
            <w:bottom w:val="none" w:sz="0" w:space="0" w:color="auto"/>
            <w:right w:val="none" w:sz="0" w:space="0" w:color="auto"/>
          </w:divBdr>
        </w:div>
        <w:div w:id="623509848">
          <w:marLeft w:val="0"/>
          <w:marRight w:val="0"/>
          <w:marTop w:val="0"/>
          <w:marBottom w:val="0"/>
          <w:divBdr>
            <w:top w:val="none" w:sz="0" w:space="0" w:color="auto"/>
            <w:left w:val="none" w:sz="0" w:space="0" w:color="auto"/>
            <w:bottom w:val="none" w:sz="0" w:space="0" w:color="auto"/>
            <w:right w:val="none" w:sz="0" w:space="0" w:color="auto"/>
          </w:divBdr>
        </w:div>
        <w:div w:id="720443463">
          <w:marLeft w:val="0"/>
          <w:marRight w:val="0"/>
          <w:marTop w:val="0"/>
          <w:marBottom w:val="0"/>
          <w:divBdr>
            <w:top w:val="none" w:sz="0" w:space="0" w:color="auto"/>
            <w:left w:val="none" w:sz="0" w:space="0" w:color="auto"/>
            <w:bottom w:val="none" w:sz="0" w:space="0" w:color="auto"/>
            <w:right w:val="none" w:sz="0" w:space="0" w:color="auto"/>
          </w:divBdr>
        </w:div>
        <w:div w:id="774251131">
          <w:marLeft w:val="0"/>
          <w:marRight w:val="0"/>
          <w:marTop w:val="0"/>
          <w:marBottom w:val="0"/>
          <w:divBdr>
            <w:top w:val="none" w:sz="0" w:space="0" w:color="auto"/>
            <w:left w:val="none" w:sz="0" w:space="0" w:color="auto"/>
            <w:bottom w:val="none" w:sz="0" w:space="0" w:color="auto"/>
            <w:right w:val="none" w:sz="0" w:space="0" w:color="auto"/>
          </w:divBdr>
        </w:div>
        <w:div w:id="845709202">
          <w:marLeft w:val="0"/>
          <w:marRight w:val="0"/>
          <w:marTop w:val="0"/>
          <w:marBottom w:val="0"/>
          <w:divBdr>
            <w:top w:val="none" w:sz="0" w:space="0" w:color="auto"/>
            <w:left w:val="none" w:sz="0" w:space="0" w:color="auto"/>
            <w:bottom w:val="none" w:sz="0" w:space="0" w:color="auto"/>
            <w:right w:val="none" w:sz="0" w:space="0" w:color="auto"/>
          </w:divBdr>
        </w:div>
        <w:div w:id="900100658">
          <w:marLeft w:val="0"/>
          <w:marRight w:val="0"/>
          <w:marTop w:val="0"/>
          <w:marBottom w:val="0"/>
          <w:divBdr>
            <w:top w:val="none" w:sz="0" w:space="0" w:color="auto"/>
            <w:left w:val="none" w:sz="0" w:space="0" w:color="auto"/>
            <w:bottom w:val="none" w:sz="0" w:space="0" w:color="auto"/>
            <w:right w:val="none" w:sz="0" w:space="0" w:color="auto"/>
          </w:divBdr>
        </w:div>
        <w:div w:id="959268045">
          <w:marLeft w:val="0"/>
          <w:marRight w:val="0"/>
          <w:marTop w:val="0"/>
          <w:marBottom w:val="0"/>
          <w:divBdr>
            <w:top w:val="none" w:sz="0" w:space="0" w:color="auto"/>
            <w:left w:val="none" w:sz="0" w:space="0" w:color="auto"/>
            <w:bottom w:val="none" w:sz="0" w:space="0" w:color="auto"/>
            <w:right w:val="none" w:sz="0" w:space="0" w:color="auto"/>
          </w:divBdr>
        </w:div>
        <w:div w:id="1133715220">
          <w:marLeft w:val="0"/>
          <w:marRight w:val="0"/>
          <w:marTop w:val="0"/>
          <w:marBottom w:val="0"/>
          <w:divBdr>
            <w:top w:val="none" w:sz="0" w:space="0" w:color="auto"/>
            <w:left w:val="none" w:sz="0" w:space="0" w:color="auto"/>
            <w:bottom w:val="none" w:sz="0" w:space="0" w:color="auto"/>
            <w:right w:val="none" w:sz="0" w:space="0" w:color="auto"/>
          </w:divBdr>
        </w:div>
        <w:div w:id="1297103527">
          <w:marLeft w:val="0"/>
          <w:marRight w:val="0"/>
          <w:marTop w:val="0"/>
          <w:marBottom w:val="0"/>
          <w:divBdr>
            <w:top w:val="none" w:sz="0" w:space="0" w:color="auto"/>
            <w:left w:val="none" w:sz="0" w:space="0" w:color="auto"/>
            <w:bottom w:val="none" w:sz="0" w:space="0" w:color="auto"/>
            <w:right w:val="none" w:sz="0" w:space="0" w:color="auto"/>
          </w:divBdr>
        </w:div>
        <w:div w:id="1337539389">
          <w:marLeft w:val="0"/>
          <w:marRight w:val="0"/>
          <w:marTop w:val="0"/>
          <w:marBottom w:val="0"/>
          <w:divBdr>
            <w:top w:val="none" w:sz="0" w:space="0" w:color="auto"/>
            <w:left w:val="none" w:sz="0" w:space="0" w:color="auto"/>
            <w:bottom w:val="none" w:sz="0" w:space="0" w:color="auto"/>
            <w:right w:val="none" w:sz="0" w:space="0" w:color="auto"/>
          </w:divBdr>
        </w:div>
        <w:div w:id="1342320644">
          <w:marLeft w:val="0"/>
          <w:marRight w:val="0"/>
          <w:marTop w:val="0"/>
          <w:marBottom w:val="0"/>
          <w:divBdr>
            <w:top w:val="none" w:sz="0" w:space="0" w:color="auto"/>
            <w:left w:val="none" w:sz="0" w:space="0" w:color="auto"/>
            <w:bottom w:val="none" w:sz="0" w:space="0" w:color="auto"/>
            <w:right w:val="none" w:sz="0" w:space="0" w:color="auto"/>
          </w:divBdr>
        </w:div>
        <w:div w:id="1485194292">
          <w:marLeft w:val="0"/>
          <w:marRight w:val="0"/>
          <w:marTop w:val="0"/>
          <w:marBottom w:val="0"/>
          <w:divBdr>
            <w:top w:val="none" w:sz="0" w:space="0" w:color="auto"/>
            <w:left w:val="none" w:sz="0" w:space="0" w:color="auto"/>
            <w:bottom w:val="none" w:sz="0" w:space="0" w:color="auto"/>
            <w:right w:val="none" w:sz="0" w:space="0" w:color="auto"/>
          </w:divBdr>
        </w:div>
        <w:div w:id="1488132402">
          <w:marLeft w:val="0"/>
          <w:marRight w:val="0"/>
          <w:marTop w:val="0"/>
          <w:marBottom w:val="0"/>
          <w:divBdr>
            <w:top w:val="none" w:sz="0" w:space="0" w:color="auto"/>
            <w:left w:val="none" w:sz="0" w:space="0" w:color="auto"/>
            <w:bottom w:val="none" w:sz="0" w:space="0" w:color="auto"/>
            <w:right w:val="none" w:sz="0" w:space="0" w:color="auto"/>
          </w:divBdr>
        </w:div>
        <w:div w:id="1611084335">
          <w:marLeft w:val="0"/>
          <w:marRight w:val="0"/>
          <w:marTop w:val="0"/>
          <w:marBottom w:val="0"/>
          <w:divBdr>
            <w:top w:val="none" w:sz="0" w:space="0" w:color="auto"/>
            <w:left w:val="none" w:sz="0" w:space="0" w:color="auto"/>
            <w:bottom w:val="none" w:sz="0" w:space="0" w:color="auto"/>
            <w:right w:val="none" w:sz="0" w:space="0" w:color="auto"/>
          </w:divBdr>
        </w:div>
        <w:div w:id="1673680348">
          <w:marLeft w:val="0"/>
          <w:marRight w:val="0"/>
          <w:marTop w:val="0"/>
          <w:marBottom w:val="0"/>
          <w:divBdr>
            <w:top w:val="none" w:sz="0" w:space="0" w:color="auto"/>
            <w:left w:val="none" w:sz="0" w:space="0" w:color="auto"/>
            <w:bottom w:val="none" w:sz="0" w:space="0" w:color="auto"/>
            <w:right w:val="none" w:sz="0" w:space="0" w:color="auto"/>
          </w:divBdr>
        </w:div>
        <w:div w:id="2019577052">
          <w:marLeft w:val="0"/>
          <w:marRight w:val="0"/>
          <w:marTop w:val="0"/>
          <w:marBottom w:val="0"/>
          <w:divBdr>
            <w:top w:val="none" w:sz="0" w:space="0" w:color="auto"/>
            <w:left w:val="none" w:sz="0" w:space="0" w:color="auto"/>
            <w:bottom w:val="none" w:sz="0" w:space="0" w:color="auto"/>
            <w:right w:val="none" w:sz="0" w:space="0" w:color="auto"/>
          </w:divBdr>
        </w:div>
        <w:div w:id="2123694120">
          <w:marLeft w:val="0"/>
          <w:marRight w:val="0"/>
          <w:marTop w:val="0"/>
          <w:marBottom w:val="0"/>
          <w:divBdr>
            <w:top w:val="none" w:sz="0" w:space="0" w:color="auto"/>
            <w:left w:val="none" w:sz="0" w:space="0" w:color="auto"/>
            <w:bottom w:val="none" w:sz="0" w:space="0" w:color="auto"/>
            <w:right w:val="none" w:sz="0" w:space="0" w:color="auto"/>
          </w:divBdr>
        </w:div>
        <w:div w:id="2133790219">
          <w:marLeft w:val="0"/>
          <w:marRight w:val="0"/>
          <w:marTop w:val="0"/>
          <w:marBottom w:val="0"/>
          <w:divBdr>
            <w:top w:val="none" w:sz="0" w:space="0" w:color="auto"/>
            <w:left w:val="none" w:sz="0" w:space="0" w:color="auto"/>
            <w:bottom w:val="none" w:sz="0" w:space="0" w:color="auto"/>
            <w:right w:val="none" w:sz="0" w:space="0" w:color="auto"/>
          </w:divBdr>
        </w:div>
      </w:divsChild>
    </w:div>
    <w:div w:id="399060299">
      <w:bodyDiv w:val="1"/>
      <w:marLeft w:val="0"/>
      <w:marRight w:val="0"/>
      <w:marTop w:val="0"/>
      <w:marBottom w:val="0"/>
      <w:divBdr>
        <w:top w:val="none" w:sz="0" w:space="0" w:color="auto"/>
        <w:left w:val="none" w:sz="0" w:space="0" w:color="auto"/>
        <w:bottom w:val="none" w:sz="0" w:space="0" w:color="auto"/>
        <w:right w:val="none" w:sz="0" w:space="0" w:color="auto"/>
      </w:divBdr>
    </w:div>
    <w:div w:id="402794321">
      <w:bodyDiv w:val="1"/>
      <w:marLeft w:val="0"/>
      <w:marRight w:val="0"/>
      <w:marTop w:val="0"/>
      <w:marBottom w:val="0"/>
      <w:divBdr>
        <w:top w:val="none" w:sz="0" w:space="0" w:color="auto"/>
        <w:left w:val="none" w:sz="0" w:space="0" w:color="auto"/>
        <w:bottom w:val="none" w:sz="0" w:space="0" w:color="auto"/>
        <w:right w:val="none" w:sz="0" w:space="0" w:color="auto"/>
      </w:divBdr>
    </w:div>
    <w:div w:id="403340657">
      <w:bodyDiv w:val="1"/>
      <w:marLeft w:val="0"/>
      <w:marRight w:val="0"/>
      <w:marTop w:val="0"/>
      <w:marBottom w:val="0"/>
      <w:divBdr>
        <w:top w:val="none" w:sz="0" w:space="0" w:color="auto"/>
        <w:left w:val="none" w:sz="0" w:space="0" w:color="auto"/>
        <w:bottom w:val="none" w:sz="0" w:space="0" w:color="auto"/>
        <w:right w:val="none" w:sz="0" w:space="0" w:color="auto"/>
      </w:divBdr>
    </w:div>
    <w:div w:id="410083408">
      <w:bodyDiv w:val="1"/>
      <w:marLeft w:val="0"/>
      <w:marRight w:val="0"/>
      <w:marTop w:val="0"/>
      <w:marBottom w:val="0"/>
      <w:divBdr>
        <w:top w:val="none" w:sz="0" w:space="0" w:color="auto"/>
        <w:left w:val="none" w:sz="0" w:space="0" w:color="auto"/>
        <w:bottom w:val="none" w:sz="0" w:space="0" w:color="auto"/>
        <w:right w:val="none" w:sz="0" w:space="0" w:color="auto"/>
      </w:divBdr>
    </w:div>
    <w:div w:id="414861266">
      <w:bodyDiv w:val="1"/>
      <w:marLeft w:val="0"/>
      <w:marRight w:val="0"/>
      <w:marTop w:val="0"/>
      <w:marBottom w:val="0"/>
      <w:divBdr>
        <w:top w:val="none" w:sz="0" w:space="0" w:color="auto"/>
        <w:left w:val="none" w:sz="0" w:space="0" w:color="auto"/>
        <w:bottom w:val="none" w:sz="0" w:space="0" w:color="auto"/>
        <w:right w:val="none" w:sz="0" w:space="0" w:color="auto"/>
      </w:divBdr>
    </w:div>
    <w:div w:id="416367359">
      <w:bodyDiv w:val="1"/>
      <w:marLeft w:val="0"/>
      <w:marRight w:val="0"/>
      <w:marTop w:val="0"/>
      <w:marBottom w:val="0"/>
      <w:divBdr>
        <w:top w:val="none" w:sz="0" w:space="0" w:color="auto"/>
        <w:left w:val="none" w:sz="0" w:space="0" w:color="auto"/>
        <w:bottom w:val="none" w:sz="0" w:space="0" w:color="auto"/>
        <w:right w:val="none" w:sz="0" w:space="0" w:color="auto"/>
      </w:divBdr>
    </w:div>
    <w:div w:id="418211302">
      <w:bodyDiv w:val="1"/>
      <w:marLeft w:val="0"/>
      <w:marRight w:val="0"/>
      <w:marTop w:val="0"/>
      <w:marBottom w:val="0"/>
      <w:divBdr>
        <w:top w:val="none" w:sz="0" w:space="0" w:color="auto"/>
        <w:left w:val="none" w:sz="0" w:space="0" w:color="auto"/>
        <w:bottom w:val="none" w:sz="0" w:space="0" w:color="auto"/>
        <w:right w:val="none" w:sz="0" w:space="0" w:color="auto"/>
      </w:divBdr>
    </w:div>
    <w:div w:id="421222499">
      <w:bodyDiv w:val="1"/>
      <w:marLeft w:val="0"/>
      <w:marRight w:val="0"/>
      <w:marTop w:val="0"/>
      <w:marBottom w:val="0"/>
      <w:divBdr>
        <w:top w:val="none" w:sz="0" w:space="0" w:color="auto"/>
        <w:left w:val="none" w:sz="0" w:space="0" w:color="auto"/>
        <w:bottom w:val="none" w:sz="0" w:space="0" w:color="auto"/>
        <w:right w:val="none" w:sz="0" w:space="0" w:color="auto"/>
      </w:divBdr>
    </w:div>
    <w:div w:id="422534489">
      <w:bodyDiv w:val="1"/>
      <w:marLeft w:val="0"/>
      <w:marRight w:val="0"/>
      <w:marTop w:val="0"/>
      <w:marBottom w:val="0"/>
      <w:divBdr>
        <w:top w:val="none" w:sz="0" w:space="0" w:color="auto"/>
        <w:left w:val="none" w:sz="0" w:space="0" w:color="auto"/>
        <w:bottom w:val="none" w:sz="0" w:space="0" w:color="auto"/>
        <w:right w:val="none" w:sz="0" w:space="0" w:color="auto"/>
      </w:divBdr>
    </w:div>
    <w:div w:id="424763891">
      <w:bodyDiv w:val="1"/>
      <w:marLeft w:val="0"/>
      <w:marRight w:val="0"/>
      <w:marTop w:val="0"/>
      <w:marBottom w:val="0"/>
      <w:divBdr>
        <w:top w:val="none" w:sz="0" w:space="0" w:color="auto"/>
        <w:left w:val="none" w:sz="0" w:space="0" w:color="auto"/>
        <w:bottom w:val="none" w:sz="0" w:space="0" w:color="auto"/>
        <w:right w:val="none" w:sz="0" w:space="0" w:color="auto"/>
      </w:divBdr>
    </w:div>
    <w:div w:id="429588487">
      <w:bodyDiv w:val="1"/>
      <w:marLeft w:val="0"/>
      <w:marRight w:val="0"/>
      <w:marTop w:val="0"/>
      <w:marBottom w:val="0"/>
      <w:divBdr>
        <w:top w:val="none" w:sz="0" w:space="0" w:color="auto"/>
        <w:left w:val="none" w:sz="0" w:space="0" w:color="auto"/>
        <w:bottom w:val="none" w:sz="0" w:space="0" w:color="auto"/>
        <w:right w:val="none" w:sz="0" w:space="0" w:color="auto"/>
      </w:divBdr>
    </w:div>
    <w:div w:id="430587732">
      <w:bodyDiv w:val="1"/>
      <w:marLeft w:val="0"/>
      <w:marRight w:val="0"/>
      <w:marTop w:val="0"/>
      <w:marBottom w:val="0"/>
      <w:divBdr>
        <w:top w:val="none" w:sz="0" w:space="0" w:color="auto"/>
        <w:left w:val="none" w:sz="0" w:space="0" w:color="auto"/>
        <w:bottom w:val="none" w:sz="0" w:space="0" w:color="auto"/>
        <w:right w:val="none" w:sz="0" w:space="0" w:color="auto"/>
      </w:divBdr>
    </w:div>
    <w:div w:id="433213923">
      <w:bodyDiv w:val="1"/>
      <w:marLeft w:val="0"/>
      <w:marRight w:val="0"/>
      <w:marTop w:val="0"/>
      <w:marBottom w:val="0"/>
      <w:divBdr>
        <w:top w:val="none" w:sz="0" w:space="0" w:color="auto"/>
        <w:left w:val="none" w:sz="0" w:space="0" w:color="auto"/>
        <w:bottom w:val="none" w:sz="0" w:space="0" w:color="auto"/>
        <w:right w:val="none" w:sz="0" w:space="0" w:color="auto"/>
      </w:divBdr>
    </w:div>
    <w:div w:id="433399493">
      <w:bodyDiv w:val="1"/>
      <w:marLeft w:val="0"/>
      <w:marRight w:val="0"/>
      <w:marTop w:val="0"/>
      <w:marBottom w:val="0"/>
      <w:divBdr>
        <w:top w:val="none" w:sz="0" w:space="0" w:color="auto"/>
        <w:left w:val="none" w:sz="0" w:space="0" w:color="auto"/>
        <w:bottom w:val="none" w:sz="0" w:space="0" w:color="auto"/>
        <w:right w:val="none" w:sz="0" w:space="0" w:color="auto"/>
      </w:divBdr>
    </w:div>
    <w:div w:id="436144878">
      <w:bodyDiv w:val="1"/>
      <w:marLeft w:val="0"/>
      <w:marRight w:val="0"/>
      <w:marTop w:val="0"/>
      <w:marBottom w:val="0"/>
      <w:divBdr>
        <w:top w:val="none" w:sz="0" w:space="0" w:color="auto"/>
        <w:left w:val="none" w:sz="0" w:space="0" w:color="auto"/>
        <w:bottom w:val="none" w:sz="0" w:space="0" w:color="auto"/>
        <w:right w:val="none" w:sz="0" w:space="0" w:color="auto"/>
      </w:divBdr>
    </w:div>
    <w:div w:id="439379654">
      <w:bodyDiv w:val="1"/>
      <w:marLeft w:val="0"/>
      <w:marRight w:val="0"/>
      <w:marTop w:val="0"/>
      <w:marBottom w:val="0"/>
      <w:divBdr>
        <w:top w:val="none" w:sz="0" w:space="0" w:color="auto"/>
        <w:left w:val="none" w:sz="0" w:space="0" w:color="auto"/>
        <w:bottom w:val="none" w:sz="0" w:space="0" w:color="auto"/>
        <w:right w:val="none" w:sz="0" w:space="0" w:color="auto"/>
      </w:divBdr>
    </w:div>
    <w:div w:id="439884400">
      <w:bodyDiv w:val="1"/>
      <w:marLeft w:val="0"/>
      <w:marRight w:val="0"/>
      <w:marTop w:val="0"/>
      <w:marBottom w:val="0"/>
      <w:divBdr>
        <w:top w:val="none" w:sz="0" w:space="0" w:color="auto"/>
        <w:left w:val="none" w:sz="0" w:space="0" w:color="auto"/>
        <w:bottom w:val="none" w:sz="0" w:space="0" w:color="auto"/>
        <w:right w:val="none" w:sz="0" w:space="0" w:color="auto"/>
      </w:divBdr>
    </w:div>
    <w:div w:id="440731636">
      <w:bodyDiv w:val="1"/>
      <w:marLeft w:val="0"/>
      <w:marRight w:val="0"/>
      <w:marTop w:val="0"/>
      <w:marBottom w:val="0"/>
      <w:divBdr>
        <w:top w:val="none" w:sz="0" w:space="0" w:color="auto"/>
        <w:left w:val="none" w:sz="0" w:space="0" w:color="auto"/>
        <w:bottom w:val="none" w:sz="0" w:space="0" w:color="auto"/>
        <w:right w:val="none" w:sz="0" w:space="0" w:color="auto"/>
      </w:divBdr>
    </w:div>
    <w:div w:id="441805881">
      <w:bodyDiv w:val="1"/>
      <w:marLeft w:val="0"/>
      <w:marRight w:val="0"/>
      <w:marTop w:val="0"/>
      <w:marBottom w:val="0"/>
      <w:divBdr>
        <w:top w:val="none" w:sz="0" w:space="0" w:color="auto"/>
        <w:left w:val="none" w:sz="0" w:space="0" w:color="auto"/>
        <w:bottom w:val="none" w:sz="0" w:space="0" w:color="auto"/>
        <w:right w:val="none" w:sz="0" w:space="0" w:color="auto"/>
      </w:divBdr>
    </w:div>
    <w:div w:id="450055579">
      <w:bodyDiv w:val="1"/>
      <w:marLeft w:val="0"/>
      <w:marRight w:val="0"/>
      <w:marTop w:val="0"/>
      <w:marBottom w:val="0"/>
      <w:divBdr>
        <w:top w:val="none" w:sz="0" w:space="0" w:color="auto"/>
        <w:left w:val="none" w:sz="0" w:space="0" w:color="auto"/>
        <w:bottom w:val="none" w:sz="0" w:space="0" w:color="auto"/>
        <w:right w:val="none" w:sz="0" w:space="0" w:color="auto"/>
      </w:divBdr>
    </w:div>
    <w:div w:id="451944478">
      <w:bodyDiv w:val="1"/>
      <w:marLeft w:val="0"/>
      <w:marRight w:val="0"/>
      <w:marTop w:val="0"/>
      <w:marBottom w:val="0"/>
      <w:divBdr>
        <w:top w:val="none" w:sz="0" w:space="0" w:color="auto"/>
        <w:left w:val="none" w:sz="0" w:space="0" w:color="auto"/>
        <w:bottom w:val="none" w:sz="0" w:space="0" w:color="auto"/>
        <w:right w:val="none" w:sz="0" w:space="0" w:color="auto"/>
      </w:divBdr>
    </w:div>
    <w:div w:id="455216326">
      <w:bodyDiv w:val="1"/>
      <w:marLeft w:val="0"/>
      <w:marRight w:val="0"/>
      <w:marTop w:val="0"/>
      <w:marBottom w:val="0"/>
      <w:divBdr>
        <w:top w:val="none" w:sz="0" w:space="0" w:color="auto"/>
        <w:left w:val="none" w:sz="0" w:space="0" w:color="auto"/>
        <w:bottom w:val="none" w:sz="0" w:space="0" w:color="auto"/>
        <w:right w:val="none" w:sz="0" w:space="0" w:color="auto"/>
      </w:divBdr>
    </w:div>
    <w:div w:id="455952514">
      <w:bodyDiv w:val="1"/>
      <w:marLeft w:val="0"/>
      <w:marRight w:val="0"/>
      <w:marTop w:val="0"/>
      <w:marBottom w:val="0"/>
      <w:divBdr>
        <w:top w:val="none" w:sz="0" w:space="0" w:color="auto"/>
        <w:left w:val="none" w:sz="0" w:space="0" w:color="auto"/>
        <w:bottom w:val="none" w:sz="0" w:space="0" w:color="auto"/>
        <w:right w:val="none" w:sz="0" w:space="0" w:color="auto"/>
      </w:divBdr>
    </w:div>
    <w:div w:id="457913569">
      <w:bodyDiv w:val="1"/>
      <w:marLeft w:val="0"/>
      <w:marRight w:val="0"/>
      <w:marTop w:val="0"/>
      <w:marBottom w:val="0"/>
      <w:divBdr>
        <w:top w:val="none" w:sz="0" w:space="0" w:color="auto"/>
        <w:left w:val="none" w:sz="0" w:space="0" w:color="auto"/>
        <w:bottom w:val="none" w:sz="0" w:space="0" w:color="auto"/>
        <w:right w:val="none" w:sz="0" w:space="0" w:color="auto"/>
      </w:divBdr>
    </w:div>
    <w:div w:id="458499778">
      <w:bodyDiv w:val="1"/>
      <w:marLeft w:val="0"/>
      <w:marRight w:val="0"/>
      <w:marTop w:val="0"/>
      <w:marBottom w:val="0"/>
      <w:divBdr>
        <w:top w:val="none" w:sz="0" w:space="0" w:color="auto"/>
        <w:left w:val="none" w:sz="0" w:space="0" w:color="auto"/>
        <w:bottom w:val="none" w:sz="0" w:space="0" w:color="auto"/>
        <w:right w:val="none" w:sz="0" w:space="0" w:color="auto"/>
      </w:divBdr>
    </w:div>
    <w:div w:id="462701783">
      <w:bodyDiv w:val="1"/>
      <w:marLeft w:val="0"/>
      <w:marRight w:val="0"/>
      <w:marTop w:val="0"/>
      <w:marBottom w:val="0"/>
      <w:divBdr>
        <w:top w:val="none" w:sz="0" w:space="0" w:color="auto"/>
        <w:left w:val="none" w:sz="0" w:space="0" w:color="auto"/>
        <w:bottom w:val="none" w:sz="0" w:space="0" w:color="auto"/>
        <w:right w:val="none" w:sz="0" w:space="0" w:color="auto"/>
      </w:divBdr>
    </w:div>
    <w:div w:id="467238781">
      <w:bodyDiv w:val="1"/>
      <w:marLeft w:val="0"/>
      <w:marRight w:val="0"/>
      <w:marTop w:val="0"/>
      <w:marBottom w:val="0"/>
      <w:divBdr>
        <w:top w:val="none" w:sz="0" w:space="0" w:color="auto"/>
        <w:left w:val="none" w:sz="0" w:space="0" w:color="auto"/>
        <w:bottom w:val="none" w:sz="0" w:space="0" w:color="auto"/>
        <w:right w:val="none" w:sz="0" w:space="0" w:color="auto"/>
      </w:divBdr>
    </w:div>
    <w:div w:id="473836537">
      <w:bodyDiv w:val="1"/>
      <w:marLeft w:val="0"/>
      <w:marRight w:val="0"/>
      <w:marTop w:val="0"/>
      <w:marBottom w:val="0"/>
      <w:divBdr>
        <w:top w:val="none" w:sz="0" w:space="0" w:color="auto"/>
        <w:left w:val="none" w:sz="0" w:space="0" w:color="auto"/>
        <w:bottom w:val="none" w:sz="0" w:space="0" w:color="auto"/>
        <w:right w:val="none" w:sz="0" w:space="0" w:color="auto"/>
      </w:divBdr>
    </w:div>
    <w:div w:id="473989100">
      <w:bodyDiv w:val="1"/>
      <w:marLeft w:val="0"/>
      <w:marRight w:val="0"/>
      <w:marTop w:val="0"/>
      <w:marBottom w:val="0"/>
      <w:divBdr>
        <w:top w:val="none" w:sz="0" w:space="0" w:color="auto"/>
        <w:left w:val="none" w:sz="0" w:space="0" w:color="auto"/>
        <w:bottom w:val="none" w:sz="0" w:space="0" w:color="auto"/>
        <w:right w:val="none" w:sz="0" w:space="0" w:color="auto"/>
      </w:divBdr>
    </w:div>
    <w:div w:id="476843470">
      <w:bodyDiv w:val="1"/>
      <w:marLeft w:val="0"/>
      <w:marRight w:val="0"/>
      <w:marTop w:val="0"/>
      <w:marBottom w:val="0"/>
      <w:divBdr>
        <w:top w:val="none" w:sz="0" w:space="0" w:color="auto"/>
        <w:left w:val="none" w:sz="0" w:space="0" w:color="auto"/>
        <w:bottom w:val="none" w:sz="0" w:space="0" w:color="auto"/>
        <w:right w:val="none" w:sz="0" w:space="0" w:color="auto"/>
      </w:divBdr>
    </w:div>
    <w:div w:id="477772526">
      <w:bodyDiv w:val="1"/>
      <w:marLeft w:val="0"/>
      <w:marRight w:val="0"/>
      <w:marTop w:val="0"/>
      <w:marBottom w:val="0"/>
      <w:divBdr>
        <w:top w:val="none" w:sz="0" w:space="0" w:color="auto"/>
        <w:left w:val="none" w:sz="0" w:space="0" w:color="auto"/>
        <w:bottom w:val="none" w:sz="0" w:space="0" w:color="auto"/>
        <w:right w:val="none" w:sz="0" w:space="0" w:color="auto"/>
      </w:divBdr>
    </w:div>
    <w:div w:id="479881899">
      <w:bodyDiv w:val="1"/>
      <w:marLeft w:val="0"/>
      <w:marRight w:val="0"/>
      <w:marTop w:val="0"/>
      <w:marBottom w:val="0"/>
      <w:divBdr>
        <w:top w:val="none" w:sz="0" w:space="0" w:color="auto"/>
        <w:left w:val="none" w:sz="0" w:space="0" w:color="auto"/>
        <w:bottom w:val="none" w:sz="0" w:space="0" w:color="auto"/>
        <w:right w:val="none" w:sz="0" w:space="0" w:color="auto"/>
      </w:divBdr>
    </w:div>
    <w:div w:id="486944947">
      <w:bodyDiv w:val="1"/>
      <w:marLeft w:val="0"/>
      <w:marRight w:val="0"/>
      <w:marTop w:val="0"/>
      <w:marBottom w:val="0"/>
      <w:divBdr>
        <w:top w:val="none" w:sz="0" w:space="0" w:color="auto"/>
        <w:left w:val="none" w:sz="0" w:space="0" w:color="auto"/>
        <w:bottom w:val="none" w:sz="0" w:space="0" w:color="auto"/>
        <w:right w:val="none" w:sz="0" w:space="0" w:color="auto"/>
      </w:divBdr>
    </w:div>
    <w:div w:id="488909008">
      <w:bodyDiv w:val="1"/>
      <w:marLeft w:val="0"/>
      <w:marRight w:val="0"/>
      <w:marTop w:val="0"/>
      <w:marBottom w:val="0"/>
      <w:divBdr>
        <w:top w:val="none" w:sz="0" w:space="0" w:color="auto"/>
        <w:left w:val="none" w:sz="0" w:space="0" w:color="auto"/>
        <w:bottom w:val="none" w:sz="0" w:space="0" w:color="auto"/>
        <w:right w:val="none" w:sz="0" w:space="0" w:color="auto"/>
      </w:divBdr>
    </w:div>
    <w:div w:id="491065183">
      <w:bodyDiv w:val="1"/>
      <w:marLeft w:val="0"/>
      <w:marRight w:val="0"/>
      <w:marTop w:val="0"/>
      <w:marBottom w:val="0"/>
      <w:divBdr>
        <w:top w:val="none" w:sz="0" w:space="0" w:color="auto"/>
        <w:left w:val="none" w:sz="0" w:space="0" w:color="auto"/>
        <w:bottom w:val="none" w:sz="0" w:space="0" w:color="auto"/>
        <w:right w:val="none" w:sz="0" w:space="0" w:color="auto"/>
      </w:divBdr>
    </w:div>
    <w:div w:id="492337720">
      <w:bodyDiv w:val="1"/>
      <w:marLeft w:val="0"/>
      <w:marRight w:val="0"/>
      <w:marTop w:val="0"/>
      <w:marBottom w:val="0"/>
      <w:divBdr>
        <w:top w:val="none" w:sz="0" w:space="0" w:color="auto"/>
        <w:left w:val="none" w:sz="0" w:space="0" w:color="auto"/>
        <w:bottom w:val="none" w:sz="0" w:space="0" w:color="auto"/>
        <w:right w:val="none" w:sz="0" w:space="0" w:color="auto"/>
      </w:divBdr>
    </w:div>
    <w:div w:id="492795573">
      <w:bodyDiv w:val="1"/>
      <w:marLeft w:val="0"/>
      <w:marRight w:val="0"/>
      <w:marTop w:val="0"/>
      <w:marBottom w:val="0"/>
      <w:divBdr>
        <w:top w:val="none" w:sz="0" w:space="0" w:color="auto"/>
        <w:left w:val="none" w:sz="0" w:space="0" w:color="auto"/>
        <w:bottom w:val="none" w:sz="0" w:space="0" w:color="auto"/>
        <w:right w:val="none" w:sz="0" w:space="0" w:color="auto"/>
      </w:divBdr>
    </w:div>
    <w:div w:id="494028118">
      <w:bodyDiv w:val="1"/>
      <w:marLeft w:val="0"/>
      <w:marRight w:val="0"/>
      <w:marTop w:val="0"/>
      <w:marBottom w:val="0"/>
      <w:divBdr>
        <w:top w:val="none" w:sz="0" w:space="0" w:color="auto"/>
        <w:left w:val="none" w:sz="0" w:space="0" w:color="auto"/>
        <w:bottom w:val="none" w:sz="0" w:space="0" w:color="auto"/>
        <w:right w:val="none" w:sz="0" w:space="0" w:color="auto"/>
      </w:divBdr>
    </w:div>
    <w:div w:id="500895033">
      <w:bodyDiv w:val="1"/>
      <w:marLeft w:val="0"/>
      <w:marRight w:val="0"/>
      <w:marTop w:val="0"/>
      <w:marBottom w:val="0"/>
      <w:divBdr>
        <w:top w:val="none" w:sz="0" w:space="0" w:color="auto"/>
        <w:left w:val="none" w:sz="0" w:space="0" w:color="auto"/>
        <w:bottom w:val="none" w:sz="0" w:space="0" w:color="auto"/>
        <w:right w:val="none" w:sz="0" w:space="0" w:color="auto"/>
      </w:divBdr>
    </w:div>
    <w:div w:id="503863169">
      <w:bodyDiv w:val="1"/>
      <w:marLeft w:val="0"/>
      <w:marRight w:val="0"/>
      <w:marTop w:val="0"/>
      <w:marBottom w:val="0"/>
      <w:divBdr>
        <w:top w:val="none" w:sz="0" w:space="0" w:color="auto"/>
        <w:left w:val="none" w:sz="0" w:space="0" w:color="auto"/>
        <w:bottom w:val="none" w:sz="0" w:space="0" w:color="auto"/>
        <w:right w:val="none" w:sz="0" w:space="0" w:color="auto"/>
      </w:divBdr>
    </w:div>
    <w:div w:id="505561828">
      <w:bodyDiv w:val="1"/>
      <w:marLeft w:val="0"/>
      <w:marRight w:val="0"/>
      <w:marTop w:val="0"/>
      <w:marBottom w:val="0"/>
      <w:divBdr>
        <w:top w:val="none" w:sz="0" w:space="0" w:color="auto"/>
        <w:left w:val="none" w:sz="0" w:space="0" w:color="auto"/>
        <w:bottom w:val="none" w:sz="0" w:space="0" w:color="auto"/>
        <w:right w:val="none" w:sz="0" w:space="0" w:color="auto"/>
      </w:divBdr>
    </w:div>
    <w:div w:id="519974951">
      <w:bodyDiv w:val="1"/>
      <w:marLeft w:val="0"/>
      <w:marRight w:val="0"/>
      <w:marTop w:val="0"/>
      <w:marBottom w:val="0"/>
      <w:divBdr>
        <w:top w:val="none" w:sz="0" w:space="0" w:color="auto"/>
        <w:left w:val="none" w:sz="0" w:space="0" w:color="auto"/>
        <w:bottom w:val="none" w:sz="0" w:space="0" w:color="auto"/>
        <w:right w:val="none" w:sz="0" w:space="0" w:color="auto"/>
      </w:divBdr>
    </w:div>
    <w:div w:id="525101194">
      <w:bodyDiv w:val="1"/>
      <w:marLeft w:val="0"/>
      <w:marRight w:val="0"/>
      <w:marTop w:val="0"/>
      <w:marBottom w:val="0"/>
      <w:divBdr>
        <w:top w:val="none" w:sz="0" w:space="0" w:color="auto"/>
        <w:left w:val="none" w:sz="0" w:space="0" w:color="auto"/>
        <w:bottom w:val="none" w:sz="0" w:space="0" w:color="auto"/>
        <w:right w:val="none" w:sz="0" w:space="0" w:color="auto"/>
      </w:divBdr>
    </w:div>
    <w:div w:id="527379197">
      <w:bodyDiv w:val="1"/>
      <w:marLeft w:val="0"/>
      <w:marRight w:val="0"/>
      <w:marTop w:val="0"/>
      <w:marBottom w:val="0"/>
      <w:divBdr>
        <w:top w:val="none" w:sz="0" w:space="0" w:color="auto"/>
        <w:left w:val="none" w:sz="0" w:space="0" w:color="auto"/>
        <w:bottom w:val="none" w:sz="0" w:space="0" w:color="auto"/>
        <w:right w:val="none" w:sz="0" w:space="0" w:color="auto"/>
      </w:divBdr>
    </w:div>
    <w:div w:id="528445743">
      <w:bodyDiv w:val="1"/>
      <w:marLeft w:val="0"/>
      <w:marRight w:val="0"/>
      <w:marTop w:val="0"/>
      <w:marBottom w:val="0"/>
      <w:divBdr>
        <w:top w:val="none" w:sz="0" w:space="0" w:color="auto"/>
        <w:left w:val="none" w:sz="0" w:space="0" w:color="auto"/>
        <w:bottom w:val="none" w:sz="0" w:space="0" w:color="auto"/>
        <w:right w:val="none" w:sz="0" w:space="0" w:color="auto"/>
      </w:divBdr>
    </w:div>
    <w:div w:id="529146381">
      <w:bodyDiv w:val="1"/>
      <w:marLeft w:val="0"/>
      <w:marRight w:val="0"/>
      <w:marTop w:val="0"/>
      <w:marBottom w:val="0"/>
      <w:divBdr>
        <w:top w:val="none" w:sz="0" w:space="0" w:color="auto"/>
        <w:left w:val="none" w:sz="0" w:space="0" w:color="auto"/>
        <w:bottom w:val="none" w:sz="0" w:space="0" w:color="auto"/>
        <w:right w:val="none" w:sz="0" w:space="0" w:color="auto"/>
      </w:divBdr>
    </w:div>
    <w:div w:id="529297072">
      <w:bodyDiv w:val="1"/>
      <w:marLeft w:val="0"/>
      <w:marRight w:val="0"/>
      <w:marTop w:val="0"/>
      <w:marBottom w:val="0"/>
      <w:divBdr>
        <w:top w:val="none" w:sz="0" w:space="0" w:color="auto"/>
        <w:left w:val="none" w:sz="0" w:space="0" w:color="auto"/>
        <w:bottom w:val="none" w:sz="0" w:space="0" w:color="auto"/>
        <w:right w:val="none" w:sz="0" w:space="0" w:color="auto"/>
      </w:divBdr>
    </w:div>
    <w:div w:id="531381137">
      <w:bodyDiv w:val="1"/>
      <w:marLeft w:val="0"/>
      <w:marRight w:val="0"/>
      <w:marTop w:val="0"/>
      <w:marBottom w:val="0"/>
      <w:divBdr>
        <w:top w:val="none" w:sz="0" w:space="0" w:color="auto"/>
        <w:left w:val="none" w:sz="0" w:space="0" w:color="auto"/>
        <w:bottom w:val="none" w:sz="0" w:space="0" w:color="auto"/>
        <w:right w:val="none" w:sz="0" w:space="0" w:color="auto"/>
      </w:divBdr>
    </w:div>
    <w:div w:id="534118894">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536047497">
      <w:bodyDiv w:val="1"/>
      <w:marLeft w:val="0"/>
      <w:marRight w:val="0"/>
      <w:marTop w:val="0"/>
      <w:marBottom w:val="0"/>
      <w:divBdr>
        <w:top w:val="none" w:sz="0" w:space="0" w:color="auto"/>
        <w:left w:val="none" w:sz="0" w:space="0" w:color="auto"/>
        <w:bottom w:val="none" w:sz="0" w:space="0" w:color="auto"/>
        <w:right w:val="none" w:sz="0" w:space="0" w:color="auto"/>
      </w:divBdr>
    </w:div>
    <w:div w:id="540361088">
      <w:bodyDiv w:val="1"/>
      <w:marLeft w:val="0"/>
      <w:marRight w:val="0"/>
      <w:marTop w:val="0"/>
      <w:marBottom w:val="0"/>
      <w:divBdr>
        <w:top w:val="none" w:sz="0" w:space="0" w:color="auto"/>
        <w:left w:val="none" w:sz="0" w:space="0" w:color="auto"/>
        <w:bottom w:val="none" w:sz="0" w:space="0" w:color="auto"/>
        <w:right w:val="none" w:sz="0" w:space="0" w:color="auto"/>
      </w:divBdr>
    </w:div>
    <w:div w:id="540752401">
      <w:bodyDiv w:val="1"/>
      <w:marLeft w:val="0"/>
      <w:marRight w:val="0"/>
      <w:marTop w:val="0"/>
      <w:marBottom w:val="0"/>
      <w:divBdr>
        <w:top w:val="none" w:sz="0" w:space="0" w:color="auto"/>
        <w:left w:val="none" w:sz="0" w:space="0" w:color="auto"/>
        <w:bottom w:val="none" w:sz="0" w:space="0" w:color="auto"/>
        <w:right w:val="none" w:sz="0" w:space="0" w:color="auto"/>
      </w:divBdr>
    </w:div>
    <w:div w:id="541786793">
      <w:bodyDiv w:val="1"/>
      <w:marLeft w:val="0"/>
      <w:marRight w:val="0"/>
      <w:marTop w:val="0"/>
      <w:marBottom w:val="0"/>
      <w:divBdr>
        <w:top w:val="none" w:sz="0" w:space="0" w:color="auto"/>
        <w:left w:val="none" w:sz="0" w:space="0" w:color="auto"/>
        <w:bottom w:val="none" w:sz="0" w:space="0" w:color="auto"/>
        <w:right w:val="none" w:sz="0" w:space="0" w:color="auto"/>
      </w:divBdr>
    </w:div>
    <w:div w:id="543367008">
      <w:bodyDiv w:val="1"/>
      <w:marLeft w:val="0"/>
      <w:marRight w:val="0"/>
      <w:marTop w:val="0"/>
      <w:marBottom w:val="0"/>
      <w:divBdr>
        <w:top w:val="none" w:sz="0" w:space="0" w:color="auto"/>
        <w:left w:val="none" w:sz="0" w:space="0" w:color="auto"/>
        <w:bottom w:val="none" w:sz="0" w:space="0" w:color="auto"/>
        <w:right w:val="none" w:sz="0" w:space="0" w:color="auto"/>
      </w:divBdr>
    </w:div>
    <w:div w:id="543716932">
      <w:bodyDiv w:val="1"/>
      <w:marLeft w:val="0"/>
      <w:marRight w:val="0"/>
      <w:marTop w:val="0"/>
      <w:marBottom w:val="0"/>
      <w:divBdr>
        <w:top w:val="none" w:sz="0" w:space="0" w:color="auto"/>
        <w:left w:val="none" w:sz="0" w:space="0" w:color="auto"/>
        <w:bottom w:val="none" w:sz="0" w:space="0" w:color="auto"/>
        <w:right w:val="none" w:sz="0" w:space="0" w:color="auto"/>
      </w:divBdr>
    </w:div>
    <w:div w:id="544219301">
      <w:bodyDiv w:val="1"/>
      <w:marLeft w:val="0"/>
      <w:marRight w:val="0"/>
      <w:marTop w:val="0"/>
      <w:marBottom w:val="0"/>
      <w:divBdr>
        <w:top w:val="none" w:sz="0" w:space="0" w:color="auto"/>
        <w:left w:val="none" w:sz="0" w:space="0" w:color="auto"/>
        <w:bottom w:val="none" w:sz="0" w:space="0" w:color="auto"/>
        <w:right w:val="none" w:sz="0" w:space="0" w:color="auto"/>
      </w:divBdr>
    </w:div>
    <w:div w:id="548152877">
      <w:bodyDiv w:val="1"/>
      <w:marLeft w:val="0"/>
      <w:marRight w:val="0"/>
      <w:marTop w:val="0"/>
      <w:marBottom w:val="0"/>
      <w:divBdr>
        <w:top w:val="none" w:sz="0" w:space="0" w:color="auto"/>
        <w:left w:val="none" w:sz="0" w:space="0" w:color="auto"/>
        <w:bottom w:val="none" w:sz="0" w:space="0" w:color="auto"/>
        <w:right w:val="none" w:sz="0" w:space="0" w:color="auto"/>
      </w:divBdr>
    </w:div>
    <w:div w:id="548419722">
      <w:bodyDiv w:val="1"/>
      <w:marLeft w:val="0"/>
      <w:marRight w:val="0"/>
      <w:marTop w:val="0"/>
      <w:marBottom w:val="0"/>
      <w:divBdr>
        <w:top w:val="none" w:sz="0" w:space="0" w:color="auto"/>
        <w:left w:val="none" w:sz="0" w:space="0" w:color="auto"/>
        <w:bottom w:val="none" w:sz="0" w:space="0" w:color="auto"/>
        <w:right w:val="none" w:sz="0" w:space="0" w:color="auto"/>
      </w:divBdr>
    </w:div>
    <w:div w:id="550964285">
      <w:bodyDiv w:val="1"/>
      <w:marLeft w:val="0"/>
      <w:marRight w:val="0"/>
      <w:marTop w:val="0"/>
      <w:marBottom w:val="0"/>
      <w:divBdr>
        <w:top w:val="none" w:sz="0" w:space="0" w:color="auto"/>
        <w:left w:val="none" w:sz="0" w:space="0" w:color="auto"/>
        <w:bottom w:val="none" w:sz="0" w:space="0" w:color="auto"/>
        <w:right w:val="none" w:sz="0" w:space="0" w:color="auto"/>
      </w:divBdr>
    </w:div>
    <w:div w:id="557715913">
      <w:bodyDiv w:val="1"/>
      <w:marLeft w:val="0"/>
      <w:marRight w:val="0"/>
      <w:marTop w:val="0"/>
      <w:marBottom w:val="0"/>
      <w:divBdr>
        <w:top w:val="none" w:sz="0" w:space="0" w:color="auto"/>
        <w:left w:val="none" w:sz="0" w:space="0" w:color="auto"/>
        <w:bottom w:val="none" w:sz="0" w:space="0" w:color="auto"/>
        <w:right w:val="none" w:sz="0" w:space="0" w:color="auto"/>
      </w:divBdr>
    </w:div>
    <w:div w:id="560822444">
      <w:bodyDiv w:val="1"/>
      <w:marLeft w:val="0"/>
      <w:marRight w:val="0"/>
      <w:marTop w:val="0"/>
      <w:marBottom w:val="0"/>
      <w:divBdr>
        <w:top w:val="none" w:sz="0" w:space="0" w:color="auto"/>
        <w:left w:val="none" w:sz="0" w:space="0" w:color="auto"/>
        <w:bottom w:val="none" w:sz="0" w:space="0" w:color="auto"/>
        <w:right w:val="none" w:sz="0" w:space="0" w:color="auto"/>
      </w:divBdr>
    </w:div>
    <w:div w:id="564756184">
      <w:bodyDiv w:val="1"/>
      <w:marLeft w:val="0"/>
      <w:marRight w:val="0"/>
      <w:marTop w:val="0"/>
      <w:marBottom w:val="0"/>
      <w:divBdr>
        <w:top w:val="none" w:sz="0" w:space="0" w:color="auto"/>
        <w:left w:val="none" w:sz="0" w:space="0" w:color="auto"/>
        <w:bottom w:val="none" w:sz="0" w:space="0" w:color="auto"/>
        <w:right w:val="none" w:sz="0" w:space="0" w:color="auto"/>
      </w:divBdr>
    </w:div>
    <w:div w:id="565727860">
      <w:bodyDiv w:val="1"/>
      <w:marLeft w:val="0"/>
      <w:marRight w:val="0"/>
      <w:marTop w:val="0"/>
      <w:marBottom w:val="0"/>
      <w:divBdr>
        <w:top w:val="none" w:sz="0" w:space="0" w:color="auto"/>
        <w:left w:val="none" w:sz="0" w:space="0" w:color="auto"/>
        <w:bottom w:val="none" w:sz="0" w:space="0" w:color="auto"/>
        <w:right w:val="none" w:sz="0" w:space="0" w:color="auto"/>
      </w:divBdr>
    </w:div>
    <w:div w:id="567039309">
      <w:bodyDiv w:val="1"/>
      <w:marLeft w:val="0"/>
      <w:marRight w:val="0"/>
      <w:marTop w:val="0"/>
      <w:marBottom w:val="0"/>
      <w:divBdr>
        <w:top w:val="none" w:sz="0" w:space="0" w:color="auto"/>
        <w:left w:val="none" w:sz="0" w:space="0" w:color="auto"/>
        <w:bottom w:val="none" w:sz="0" w:space="0" w:color="auto"/>
        <w:right w:val="none" w:sz="0" w:space="0" w:color="auto"/>
      </w:divBdr>
    </w:div>
    <w:div w:id="568928933">
      <w:bodyDiv w:val="1"/>
      <w:marLeft w:val="0"/>
      <w:marRight w:val="0"/>
      <w:marTop w:val="0"/>
      <w:marBottom w:val="0"/>
      <w:divBdr>
        <w:top w:val="none" w:sz="0" w:space="0" w:color="auto"/>
        <w:left w:val="none" w:sz="0" w:space="0" w:color="auto"/>
        <w:bottom w:val="none" w:sz="0" w:space="0" w:color="auto"/>
        <w:right w:val="none" w:sz="0" w:space="0" w:color="auto"/>
      </w:divBdr>
    </w:div>
    <w:div w:id="577132731">
      <w:bodyDiv w:val="1"/>
      <w:marLeft w:val="0"/>
      <w:marRight w:val="0"/>
      <w:marTop w:val="0"/>
      <w:marBottom w:val="0"/>
      <w:divBdr>
        <w:top w:val="none" w:sz="0" w:space="0" w:color="auto"/>
        <w:left w:val="none" w:sz="0" w:space="0" w:color="auto"/>
        <w:bottom w:val="none" w:sz="0" w:space="0" w:color="auto"/>
        <w:right w:val="none" w:sz="0" w:space="0" w:color="auto"/>
      </w:divBdr>
    </w:div>
    <w:div w:id="582026959">
      <w:bodyDiv w:val="1"/>
      <w:marLeft w:val="0"/>
      <w:marRight w:val="0"/>
      <w:marTop w:val="0"/>
      <w:marBottom w:val="0"/>
      <w:divBdr>
        <w:top w:val="none" w:sz="0" w:space="0" w:color="auto"/>
        <w:left w:val="none" w:sz="0" w:space="0" w:color="auto"/>
        <w:bottom w:val="none" w:sz="0" w:space="0" w:color="auto"/>
        <w:right w:val="none" w:sz="0" w:space="0" w:color="auto"/>
      </w:divBdr>
    </w:div>
    <w:div w:id="587234015">
      <w:bodyDiv w:val="1"/>
      <w:marLeft w:val="0"/>
      <w:marRight w:val="0"/>
      <w:marTop w:val="0"/>
      <w:marBottom w:val="0"/>
      <w:divBdr>
        <w:top w:val="none" w:sz="0" w:space="0" w:color="auto"/>
        <w:left w:val="none" w:sz="0" w:space="0" w:color="auto"/>
        <w:bottom w:val="none" w:sz="0" w:space="0" w:color="auto"/>
        <w:right w:val="none" w:sz="0" w:space="0" w:color="auto"/>
      </w:divBdr>
    </w:div>
    <w:div w:id="588734211">
      <w:bodyDiv w:val="1"/>
      <w:marLeft w:val="0"/>
      <w:marRight w:val="0"/>
      <w:marTop w:val="0"/>
      <w:marBottom w:val="0"/>
      <w:divBdr>
        <w:top w:val="none" w:sz="0" w:space="0" w:color="auto"/>
        <w:left w:val="none" w:sz="0" w:space="0" w:color="auto"/>
        <w:bottom w:val="none" w:sz="0" w:space="0" w:color="auto"/>
        <w:right w:val="none" w:sz="0" w:space="0" w:color="auto"/>
      </w:divBdr>
    </w:div>
    <w:div w:id="588806707">
      <w:bodyDiv w:val="1"/>
      <w:marLeft w:val="0"/>
      <w:marRight w:val="0"/>
      <w:marTop w:val="0"/>
      <w:marBottom w:val="0"/>
      <w:divBdr>
        <w:top w:val="none" w:sz="0" w:space="0" w:color="auto"/>
        <w:left w:val="none" w:sz="0" w:space="0" w:color="auto"/>
        <w:bottom w:val="none" w:sz="0" w:space="0" w:color="auto"/>
        <w:right w:val="none" w:sz="0" w:space="0" w:color="auto"/>
      </w:divBdr>
    </w:div>
    <w:div w:id="590045318">
      <w:bodyDiv w:val="1"/>
      <w:marLeft w:val="0"/>
      <w:marRight w:val="0"/>
      <w:marTop w:val="0"/>
      <w:marBottom w:val="0"/>
      <w:divBdr>
        <w:top w:val="none" w:sz="0" w:space="0" w:color="auto"/>
        <w:left w:val="none" w:sz="0" w:space="0" w:color="auto"/>
        <w:bottom w:val="none" w:sz="0" w:space="0" w:color="auto"/>
        <w:right w:val="none" w:sz="0" w:space="0" w:color="auto"/>
      </w:divBdr>
    </w:div>
    <w:div w:id="591546528">
      <w:bodyDiv w:val="1"/>
      <w:marLeft w:val="0"/>
      <w:marRight w:val="0"/>
      <w:marTop w:val="0"/>
      <w:marBottom w:val="0"/>
      <w:divBdr>
        <w:top w:val="none" w:sz="0" w:space="0" w:color="auto"/>
        <w:left w:val="none" w:sz="0" w:space="0" w:color="auto"/>
        <w:bottom w:val="none" w:sz="0" w:space="0" w:color="auto"/>
        <w:right w:val="none" w:sz="0" w:space="0" w:color="auto"/>
      </w:divBdr>
    </w:div>
    <w:div w:id="594097990">
      <w:bodyDiv w:val="1"/>
      <w:marLeft w:val="0"/>
      <w:marRight w:val="0"/>
      <w:marTop w:val="0"/>
      <w:marBottom w:val="0"/>
      <w:divBdr>
        <w:top w:val="none" w:sz="0" w:space="0" w:color="auto"/>
        <w:left w:val="none" w:sz="0" w:space="0" w:color="auto"/>
        <w:bottom w:val="none" w:sz="0" w:space="0" w:color="auto"/>
        <w:right w:val="none" w:sz="0" w:space="0" w:color="auto"/>
      </w:divBdr>
    </w:div>
    <w:div w:id="597101165">
      <w:bodyDiv w:val="1"/>
      <w:marLeft w:val="0"/>
      <w:marRight w:val="0"/>
      <w:marTop w:val="0"/>
      <w:marBottom w:val="0"/>
      <w:divBdr>
        <w:top w:val="none" w:sz="0" w:space="0" w:color="auto"/>
        <w:left w:val="none" w:sz="0" w:space="0" w:color="auto"/>
        <w:bottom w:val="none" w:sz="0" w:space="0" w:color="auto"/>
        <w:right w:val="none" w:sz="0" w:space="0" w:color="auto"/>
      </w:divBdr>
    </w:div>
    <w:div w:id="603463368">
      <w:bodyDiv w:val="1"/>
      <w:marLeft w:val="0"/>
      <w:marRight w:val="0"/>
      <w:marTop w:val="0"/>
      <w:marBottom w:val="0"/>
      <w:divBdr>
        <w:top w:val="none" w:sz="0" w:space="0" w:color="auto"/>
        <w:left w:val="none" w:sz="0" w:space="0" w:color="auto"/>
        <w:bottom w:val="none" w:sz="0" w:space="0" w:color="auto"/>
        <w:right w:val="none" w:sz="0" w:space="0" w:color="auto"/>
      </w:divBdr>
    </w:div>
    <w:div w:id="604390597">
      <w:bodyDiv w:val="1"/>
      <w:marLeft w:val="0"/>
      <w:marRight w:val="0"/>
      <w:marTop w:val="0"/>
      <w:marBottom w:val="0"/>
      <w:divBdr>
        <w:top w:val="none" w:sz="0" w:space="0" w:color="auto"/>
        <w:left w:val="none" w:sz="0" w:space="0" w:color="auto"/>
        <w:bottom w:val="none" w:sz="0" w:space="0" w:color="auto"/>
        <w:right w:val="none" w:sz="0" w:space="0" w:color="auto"/>
      </w:divBdr>
    </w:div>
    <w:div w:id="606546658">
      <w:bodyDiv w:val="1"/>
      <w:marLeft w:val="0"/>
      <w:marRight w:val="0"/>
      <w:marTop w:val="0"/>
      <w:marBottom w:val="0"/>
      <w:divBdr>
        <w:top w:val="none" w:sz="0" w:space="0" w:color="auto"/>
        <w:left w:val="none" w:sz="0" w:space="0" w:color="auto"/>
        <w:bottom w:val="none" w:sz="0" w:space="0" w:color="auto"/>
        <w:right w:val="none" w:sz="0" w:space="0" w:color="auto"/>
      </w:divBdr>
    </w:div>
    <w:div w:id="606817676">
      <w:bodyDiv w:val="1"/>
      <w:marLeft w:val="0"/>
      <w:marRight w:val="0"/>
      <w:marTop w:val="0"/>
      <w:marBottom w:val="0"/>
      <w:divBdr>
        <w:top w:val="none" w:sz="0" w:space="0" w:color="auto"/>
        <w:left w:val="none" w:sz="0" w:space="0" w:color="auto"/>
        <w:bottom w:val="none" w:sz="0" w:space="0" w:color="auto"/>
        <w:right w:val="none" w:sz="0" w:space="0" w:color="auto"/>
      </w:divBdr>
    </w:div>
    <w:div w:id="607351822">
      <w:bodyDiv w:val="1"/>
      <w:marLeft w:val="0"/>
      <w:marRight w:val="0"/>
      <w:marTop w:val="0"/>
      <w:marBottom w:val="0"/>
      <w:divBdr>
        <w:top w:val="none" w:sz="0" w:space="0" w:color="auto"/>
        <w:left w:val="none" w:sz="0" w:space="0" w:color="auto"/>
        <w:bottom w:val="none" w:sz="0" w:space="0" w:color="auto"/>
        <w:right w:val="none" w:sz="0" w:space="0" w:color="auto"/>
      </w:divBdr>
    </w:div>
    <w:div w:id="607541359">
      <w:bodyDiv w:val="1"/>
      <w:marLeft w:val="0"/>
      <w:marRight w:val="0"/>
      <w:marTop w:val="0"/>
      <w:marBottom w:val="0"/>
      <w:divBdr>
        <w:top w:val="none" w:sz="0" w:space="0" w:color="auto"/>
        <w:left w:val="none" w:sz="0" w:space="0" w:color="auto"/>
        <w:bottom w:val="none" w:sz="0" w:space="0" w:color="auto"/>
        <w:right w:val="none" w:sz="0" w:space="0" w:color="auto"/>
      </w:divBdr>
    </w:div>
    <w:div w:id="610550933">
      <w:bodyDiv w:val="1"/>
      <w:marLeft w:val="0"/>
      <w:marRight w:val="0"/>
      <w:marTop w:val="0"/>
      <w:marBottom w:val="0"/>
      <w:divBdr>
        <w:top w:val="none" w:sz="0" w:space="0" w:color="auto"/>
        <w:left w:val="none" w:sz="0" w:space="0" w:color="auto"/>
        <w:bottom w:val="none" w:sz="0" w:space="0" w:color="auto"/>
        <w:right w:val="none" w:sz="0" w:space="0" w:color="auto"/>
      </w:divBdr>
    </w:div>
    <w:div w:id="611285754">
      <w:bodyDiv w:val="1"/>
      <w:marLeft w:val="0"/>
      <w:marRight w:val="0"/>
      <w:marTop w:val="0"/>
      <w:marBottom w:val="0"/>
      <w:divBdr>
        <w:top w:val="none" w:sz="0" w:space="0" w:color="auto"/>
        <w:left w:val="none" w:sz="0" w:space="0" w:color="auto"/>
        <w:bottom w:val="none" w:sz="0" w:space="0" w:color="auto"/>
        <w:right w:val="none" w:sz="0" w:space="0" w:color="auto"/>
      </w:divBdr>
    </w:div>
    <w:div w:id="611938355">
      <w:bodyDiv w:val="1"/>
      <w:marLeft w:val="0"/>
      <w:marRight w:val="0"/>
      <w:marTop w:val="0"/>
      <w:marBottom w:val="0"/>
      <w:divBdr>
        <w:top w:val="none" w:sz="0" w:space="0" w:color="auto"/>
        <w:left w:val="none" w:sz="0" w:space="0" w:color="auto"/>
        <w:bottom w:val="none" w:sz="0" w:space="0" w:color="auto"/>
        <w:right w:val="none" w:sz="0" w:space="0" w:color="auto"/>
      </w:divBdr>
    </w:div>
    <w:div w:id="620303055">
      <w:bodyDiv w:val="1"/>
      <w:marLeft w:val="0"/>
      <w:marRight w:val="0"/>
      <w:marTop w:val="0"/>
      <w:marBottom w:val="0"/>
      <w:divBdr>
        <w:top w:val="none" w:sz="0" w:space="0" w:color="auto"/>
        <w:left w:val="none" w:sz="0" w:space="0" w:color="auto"/>
        <w:bottom w:val="none" w:sz="0" w:space="0" w:color="auto"/>
        <w:right w:val="none" w:sz="0" w:space="0" w:color="auto"/>
      </w:divBdr>
    </w:div>
    <w:div w:id="620766488">
      <w:bodyDiv w:val="1"/>
      <w:marLeft w:val="0"/>
      <w:marRight w:val="0"/>
      <w:marTop w:val="0"/>
      <w:marBottom w:val="0"/>
      <w:divBdr>
        <w:top w:val="none" w:sz="0" w:space="0" w:color="auto"/>
        <w:left w:val="none" w:sz="0" w:space="0" w:color="auto"/>
        <w:bottom w:val="none" w:sz="0" w:space="0" w:color="auto"/>
        <w:right w:val="none" w:sz="0" w:space="0" w:color="auto"/>
      </w:divBdr>
    </w:div>
    <w:div w:id="625815372">
      <w:bodyDiv w:val="1"/>
      <w:marLeft w:val="0"/>
      <w:marRight w:val="0"/>
      <w:marTop w:val="0"/>
      <w:marBottom w:val="0"/>
      <w:divBdr>
        <w:top w:val="none" w:sz="0" w:space="0" w:color="auto"/>
        <w:left w:val="none" w:sz="0" w:space="0" w:color="auto"/>
        <w:bottom w:val="none" w:sz="0" w:space="0" w:color="auto"/>
        <w:right w:val="none" w:sz="0" w:space="0" w:color="auto"/>
      </w:divBdr>
    </w:div>
    <w:div w:id="628166756">
      <w:bodyDiv w:val="1"/>
      <w:marLeft w:val="0"/>
      <w:marRight w:val="0"/>
      <w:marTop w:val="0"/>
      <w:marBottom w:val="0"/>
      <w:divBdr>
        <w:top w:val="none" w:sz="0" w:space="0" w:color="auto"/>
        <w:left w:val="none" w:sz="0" w:space="0" w:color="auto"/>
        <w:bottom w:val="none" w:sz="0" w:space="0" w:color="auto"/>
        <w:right w:val="none" w:sz="0" w:space="0" w:color="auto"/>
      </w:divBdr>
    </w:div>
    <w:div w:id="637031323">
      <w:bodyDiv w:val="1"/>
      <w:marLeft w:val="0"/>
      <w:marRight w:val="0"/>
      <w:marTop w:val="0"/>
      <w:marBottom w:val="0"/>
      <w:divBdr>
        <w:top w:val="none" w:sz="0" w:space="0" w:color="auto"/>
        <w:left w:val="none" w:sz="0" w:space="0" w:color="auto"/>
        <w:bottom w:val="none" w:sz="0" w:space="0" w:color="auto"/>
        <w:right w:val="none" w:sz="0" w:space="0" w:color="auto"/>
      </w:divBdr>
    </w:div>
    <w:div w:id="637346976">
      <w:bodyDiv w:val="1"/>
      <w:marLeft w:val="0"/>
      <w:marRight w:val="0"/>
      <w:marTop w:val="0"/>
      <w:marBottom w:val="0"/>
      <w:divBdr>
        <w:top w:val="none" w:sz="0" w:space="0" w:color="auto"/>
        <w:left w:val="none" w:sz="0" w:space="0" w:color="auto"/>
        <w:bottom w:val="none" w:sz="0" w:space="0" w:color="auto"/>
        <w:right w:val="none" w:sz="0" w:space="0" w:color="auto"/>
      </w:divBdr>
    </w:div>
    <w:div w:id="642272215">
      <w:bodyDiv w:val="1"/>
      <w:marLeft w:val="0"/>
      <w:marRight w:val="0"/>
      <w:marTop w:val="0"/>
      <w:marBottom w:val="0"/>
      <w:divBdr>
        <w:top w:val="none" w:sz="0" w:space="0" w:color="auto"/>
        <w:left w:val="none" w:sz="0" w:space="0" w:color="auto"/>
        <w:bottom w:val="none" w:sz="0" w:space="0" w:color="auto"/>
        <w:right w:val="none" w:sz="0" w:space="0" w:color="auto"/>
      </w:divBdr>
    </w:div>
    <w:div w:id="650597097">
      <w:bodyDiv w:val="1"/>
      <w:marLeft w:val="0"/>
      <w:marRight w:val="0"/>
      <w:marTop w:val="0"/>
      <w:marBottom w:val="0"/>
      <w:divBdr>
        <w:top w:val="none" w:sz="0" w:space="0" w:color="auto"/>
        <w:left w:val="none" w:sz="0" w:space="0" w:color="auto"/>
        <w:bottom w:val="none" w:sz="0" w:space="0" w:color="auto"/>
        <w:right w:val="none" w:sz="0" w:space="0" w:color="auto"/>
      </w:divBdr>
    </w:div>
    <w:div w:id="657346447">
      <w:bodyDiv w:val="1"/>
      <w:marLeft w:val="0"/>
      <w:marRight w:val="0"/>
      <w:marTop w:val="0"/>
      <w:marBottom w:val="0"/>
      <w:divBdr>
        <w:top w:val="none" w:sz="0" w:space="0" w:color="auto"/>
        <w:left w:val="none" w:sz="0" w:space="0" w:color="auto"/>
        <w:bottom w:val="none" w:sz="0" w:space="0" w:color="auto"/>
        <w:right w:val="none" w:sz="0" w:space="0" w:color="auto"/>
      </w:divBdr>
    </w:div>
    <w:div w:id="659623002">
      <w:bodyDiv w:val="1"/>
      <w:marLeft w:val="0"/>
      <w:marRight w:val="0"/>
      <w:marTop w:val="0"/>
      <w:marBottom w:val="0"/>
      <w:divBdr>
        <w:top w:val="none" w:sz="0" w:space="0" w:color="auto"/>
        <w:left w:val="none" w:sz="0" w:space="0" w:color="auto"/>
        <w:bottom w:val="none" w:sz="0" w:space="0" w:color="auto"/>
        <w:right w:val="none" w:sz="0" w:space="0" w:color="auto"/>
      </w:divBdr>
    </w:div>
    <w:div w:id="660541460">
      <w:bodyDiv w:val="1"/>
      <w:marLeft w:val="0"/>
      <w:marRight w:val="0"/>
      <w:marTop w:val="0"/>
      <w:marBottom w:val="0"/>
      <w:divBdr>
        <w:top w:val="none" w:sz="0" w:space="0" w:color="auto"/>
        <w:left w:val="none" w:sz="0" w:space="0" w:color="auto"/>
        <w:bottom w:val="none" w:sz="0" w:space="0" w:color="auto"/>
        <w:right w:val="none" w:sz="0" w:space="0" w:color="auto"/>
      </w:divBdr>
    </w:div>
    <w:div w:id="661927488">
      <w:bodyDiv w:val="1"/>
      <w:marLeft w:val="0"/>
      <w:marRight w:val="0"/>
      <w:marTop w:val="0"/>
      <w:marBottom w:val="0"/>
      <w:divBdr>
        <w:top w:val="none" w:sz="0" w:space="0" w:color="auto"/>
        <w:left w:val="none" w:sz="0" w:space="0" w:color="auto"/>
        <w:bottom w:val="none" w:sz="0" w:space="0" w:color="auto"/>
        <w:right w:val="none" w:sz="0" w:space="0" w:color="auto"/>
      </w:divBdr>
    </w:div>
    <w:div w:id="669676483">
      <w:bodyDiv w:val="1"/>
      <w:marLeft w:val="0"/>
      <w:marRight w:val="0"/>
      <w:marTop w:val="0"/>
      <w:marBottom w:val="0"/>
      <w:divBdr>
        <w:top w:val="none" w:sz="0" w:space="0" w:color="auto"/>
        <w:left w:val="none" w:sz="0" w:space="0" w:color="auto"/>
        <w:bottom w:val="none" w:sz="0" w:space="0" w:color="auto"/>
        <w:right w:val="none" w:sz="0" w:space="0" w:color="auto"/>
      </w:divBdr>
    </w:div>
    <w:div w:id="674040138">
      <w:bodyDiv w:val="1"/>
      <w:marLeft w:val="0"/>
      <w:marRight w:val="0"/>
      <w:marTop w:val="0"/>
      <w:marBottom w:val="0"/>
      <w:divBdr>
        <w:top w:val="none" w:sz="0" w:space="0" w:color="auto"/>
        <w:left w:val="none" w:sz="0" w:space="0" w:color="auto"/>
        <w:bottom w:val="none" w:sz="0" w:space="0" w:color="auto"/>
        <w:right w:val="none" w:sz="0" w:space="0" w:color="auto"/>
      </w:divBdr>
    </w:div>
    <w:div w:id="675156232">
      <w:bodyDiv w:val="1"/>
      <w:marLeft w:val="0"/>
      <w:marRight w:val="0"/>
      <w:marTop w:val="0"/>
      <w:marBottom w:val="0"/>
      <w:divBdr>
        <w:top w:val="none" w:sz="0" w:space="0" w:color="auto"/>
        <w:left w:val="none" w:sz="0" w:space="0" w:color="auto"/>
        <w:bottom w:val="none" w:sz="0" w:space="0" w:color="auto"/>
        <w:right w:val="none" w:sz="0" w:space="0" w:color="auto"/>
      </w:divBdr>
    </w:div>
    <w:div w:id="686561386">
      <w:bodyDiv w:val="1"/>
      <w:marLeft w:val="0"/>
      <w:marRight w:val="0"/>
      <w:marTop w:val="0"/>
      <w:marBottom w:val="0"/>
      <w:divBdr>
        <w:top w:val="none" w:sz="0" w:space="0" w:color="auto"/>
        <w:left w:val="none" w:sz="0" w:space="0" w:color="auto"/>
        <w:bottom w:val="none" w:sz="0" w:space="0" w:color="auto"/>
        <w:right w:val="none" w:sz="0" w:space="0" w:color="auto"/>
      </w:divBdr>
    </w:div>
    <w:div w:id="687759725">
      <w:bodyDiv w:val="1"/>
      <w:marLeft w:val="0"/>
      <w:marRight w:val="0"/>
      <w:marTop w:val="0"/>
      <w:marBottom w:val="0"/>
      <w:divBdr>
        <w:top w:val="none" w:sz="0" w:space="0" w:color="auto"/>
        <w:left w:val="none" w:sz="0" w:space="0" w:color="auto"/>
        <w:bottom w:val="none" w:sz="0" w:space="0" w:color="auto"/>
        <w:right w:val="none" w:sz="0" w:space="0" w:color="auto"/>
      </w:divBdr>
    </w:div>
    <w:div w:id="696471189">
      <w:bodyDiv w:val="1"/>
      <w:marLeft w:val="0"/>
      <w:marRight w:val="0"/>
      <w:marTop w:val="0"/>
      <w:marBottom w:val="0"/>
      <w:divBdr>
        <w:top w:val="none" w:sz="0" w:space="0" w:color="auto"/>
        <w:left w:val="none" w:sz="0" w:space="0" w:color="auto"/>
        <w:bottom w:val="none" w:sz="0" w:space="0" w:color="auto"/>
        <w:right w:val="none" w:sz="0" w:space="0" w:color="auto"/>
      </w:divBdr>
    </w:div>
    <w:div w:id="702364422">
      <w:bodyDiv w:val="1"/>
      <w:marLeft w:val="0"/>
      <w:marRight w:val="0"/>
      <w:marTop w:val="0"/>
      <w:marBottom w:val="0"/>
      <w:divBdr>
        <w:top w:val="none" w:sz="0" w:space="0" w:color="auto"/>
        <w:left w:val="none" w:sz="0" w:space="0" w:color="auto"/>
        <w:bottom w:val="none" w:sz="0" w:space="0" w:color="auto"/>
        <w:right w:val="none" w:sz="0" w:space="0" w:color="auto"/>
      </w:divBdr>
    </w:div>
    <w:div w:id="706371747">
      <w:bodyDiv w:val="1"/>
      <w:marLeft w:val="0"/>
      <w:marRight w:val="0"/>
      <w:marTop w:val="0"/>
      <w:marBottom w:val="0"/>
      <w:divBdr>
        <w:top w:val="none" w:sz="0" w:space="0" w:color="auto"/>
        <w:left w:val="none" w:sz="0" w:space="0" w:color="auto"/>
        <w:bottom w:val="none" w:sz="0" w:space="0" w:color="auto"/>
        <w:right w:val="none" w:sz="0" w:space="0" w:color="auto"/>
      </w:divBdr>
    </w:div>
    <w:div w:id="708145713">
      <w:bodyDiv w:val="1"/>
      <w:marLeft w:val="0"/>
      <w:marRight w:val="0"/>
      <w:marTop w:val="0"/>
      <w:marBottom w:val="0"/>
      <w:divBdr>
        <w:top w:val="none" w:sz="0" w:space="0" w:color="auto"/>
        <w:left w:val="none" w:sz="0" w:space="0" w:color="auto"/>
        <w:bottom w:val="none" w:sz="0" w:space="0" w:color="auto"/>
        <w:right w:val="none" w:sz="0" w:space="0" w:color="auto"/>
      </w:divBdr>
    </w:div>
    <w:div w:id="708798185">
      <w:bodyDiv w:val="1"/>
      <w:marLeft w:val="0"/>
      <w:marRight w:val="0"/>
      <w:marTop w:val="0"/>
      <w:marBottom w:val="0"/>
      <w:divBdr>
        <w:top w:val="none" w:sz="0" w:space="0" w:color="auto"/>
        <w:left w:val="none" w:sz="0" w:space="0" w:color="auto"/>
        <w:bottom w:val="none" w:sz="0" w:space="0" w:color="auto"/>
        <w:right w:val="none" w:sz="0" w:space="0" w:color="auto"/>
      </w:divBdr>
    </w:div>
    <w:div w:id="711611983">
      <w:bodyDiv w:val="1"/>
      <w:marLeft w:val="0"/>
      <w:marRight w:val="0"/>
      <w:marTop w:val="0"/>
      <w:marBottom w:val="0"/>
      <w:divBdr>
        <w:top w:val="none" w:sz="0" w:space="0" w:color="auto"/>
        <w:left w:val="none" w:sz="0" w:space="0" w:color="auto"/>
        <w:bottom w:val="none" w:sz="0" w:space="0" w:color="auto"/>
        <w:right w:val="none" w:sz="0" w:space="0" w:color="auto"/>
      </w:divBdr>
    </w:div>
    <w:div w:id="714736828">
      <w:bodyDiv w:val="1"/>
      <w:marLeft w:val="0"/>
      <w:marRight w:val="0"/>
      <w:marTop w:val="0"/>
      <w:marBottom w:val="0"/>
      <w:divBdr>
        <w:top w:val="none" w:sz="0" w:space="0" w:color="auto"/>
        <w:left w:val="none" w:sz="0" w:space="0" w:color="auto"/>
        <w:bottom w:val="none" w:sz="0" w:space="0" w:color="auto"/>
        <w:right w:val="none" w:sz="0" w:space="0" w:color="auto"/>
      </w:divBdr>
    </w:div>
    <w:div w:id="714963999">
      <w:bodyDiv w:val="1"/>
      <w:marLeft w:val="0"/>
      <w:marRight w:val="0"/>
      <w:marTop w:val="0"/>
      <w:marBottom w:val="0"/>
      <w:divBdr>
        <w:top w:val="none" w:sz="0" w:space="0" w:color="auto"/>
        <w:left w:val="none" w:sz="0" w:space="0" w:color="auto"/>
        <w:bottom w:val="none" w:sz="0" w:space="0" w:color="auto"/>
        <w:right w:val="none" w:sz="0" w:space="0" w:color="auto"/>
      </w:divBdr>
    </w:div>
    <w:div w:id="716783588">
      <w:bodyDiv w:val="1"/>
      <w:marLeft w:val="0"/>
      <w:marRight w:val="0"/>
      <w:marTop w:val="0"/>
      <w:marBottom w:val="0"/>
      <w:divBdr>
        <w:top w:val="none" w:sz="0" w:space="0" w:color="auto"/>
        <w:left w:val="none" w:sz="0" w:space="0" w:color="auto"/>
        <w:bottom w:val="none" w:sz="0" w:space="0" w:color="auto"/>
        <w:right w:val="none" w:sz="0" w:space="0" w:color="auto"/>
      </w:divBdr>
    </w:div>
    <w:div w:id="720178898">
      <w:bodyDiv w:val="1"/>
      <w:marLeft w:val="0"/>
      <w:marRight w:val="0"/>
      <w:marTop w:val="0"/>
      <w:marBottom w:val="0"/>
      <w:divBdr>
        <w:top w:val="none" w:sz="0" w:space="0" w:color="auto"/>
        <w:left w:val="none" w:sz="0" w:space="0" w:color="auto"/>
        <w:bottom w:val="none" w:sz="0" w:space="0" w:color="auto"/>
        <w:right w:val="none" w:sz="0" w:space="0" w:color="auto"/>
      </w:divBdr>
    </w:div>
    <w:div w:id="723332269">
      <w:bodyDiv w:val="1"/>
      <w:marLeft w:val="0"/>
      <w:marRight w:val="0"/>
      <w:marTop w:val="0"/>
      <w:marBottom w:val="0"/>
      <w:divBdr>
        <w:top w:val="none" w:sz="0" w:space="0" w:color="auto"/>
        <w:left w:val="none" w:sz="0" w:space="0" w:color="auto"/>
        <w:bottom w:val="none" w:sz="0" w:space="0" w:color="auto"/>
        <w:right w:val="none" w:sz="0" w:space="0" w:color="auto"/>
      </w:divBdr>
    </w:div>
    <w:div w:id="726877264">
      <w:bodyDiv w:val="1"/>
      <w:marLeft w:val="0"/>
      <w:marRight w:val="0"/>
      <w:marTop w:val="0"/>
      <w:marBottom w:val="0"/>
      <w:divBdr>
        <w:top w:val="none" w:sz="0" w:space="0" w:color="auto"/>
        <w:left w:val="none" w:sz="0" w:space="0" w:color="auto"/>
        <w:bottom w:val="none" w:sz="0" w:space="0" w:color="auto"/>
        <w:right w:val="none" w:sz="0" w:space="0" w:color="auto"/>
      </w:divBdr>
    </w:div>
    <w:div w:id="729814463">
      <w:bodyDiv w:val="1"/>
      <w:marLeft w:val="0"/>
      <w:marRight w:val="0"/>
      <w:marTop w:val="0"/>
      <w:marBottom w:val="0"/>
      <w:divBdr>
        <w:top w:val="none" w:sz="0" w:space="0" w:color="auto"/>
        <w:left w:val="none" w:sz="0" w:space="0" w:color="auto"/>
        <w:bottom w:val="none" w:sz="0" w:space="0" w:color="auto"/>
        <w:right w:val="none" w:sz="0" w:space="0" w:color="auto"/>
      </w:divBdr>
      <w:divsChild>
        <w:div w:id="103234409">
          <w:marLeft w:val="0"/>
          <w:marRight w:val="0"/>
          <w:marTop w:val="0"/>
          <w:marBottom w:val="0"/>
          <w:divBdr>
            <w:top w:val="none" w:sz="0" w:space="0" w:color="auto"/>
            <w:left w:val="none" w:sz="0" w:space="0" w:color="auto"/>
            <w:bottom w:val="none" w:sz="0" w:space="0" w:color="auto"/>
            <w:right w:val="none" w:sz="0" w:space="0" w:color="auto"/>
          </w:divBdr>
        </w:div>
        <w:div w:id="1059591984">
          <w:marLeft w:val="0"/>
          <w:marRight w:val="0"/>
          <w:marTop w:val="0"/>
          <w:marBottom w:val="0"/>
          <w:divBdr>
            <w:top w:val="none" w:sz="0" w:space="0" w:color="auto"/>
            <w:left w:val="none" w:sz="0" w:space="0" w:color="auto"/>
            <w:bottom w:val="none" w:sz="0" w:space="0" w:color="auto"/>
            <w:right w:val="none" w:sz="0" w:space="0" w:color="auto"/>
          </w:divBdr>
        </w:div>
        <w:div w:id="1217082043">
          <w:marLeft w:val="0"/>
          <w:marRight w:val="0"/>
          <w:marTop w:val="0"/>
          <w:marBottom w:val="0"/>
          <w:divBdr>
            <w:top w:val="none" w:sz="0" w:space="0" w:color="auto"/>
            <w:left w:val="none" w:sz="0" w:space="0" w:color="auto"/>
            <w:bottom w:val="none" w:sz="0" w:space="0" w:color="auto"/>
            <w:right w:val="none" w:sz="0" w:space="0" w:color="auto"/>
          </w:divBdr>
        </w:div>
      </w:divsChild>
    </w:div>
    <w:div w:id="731343053">
      <w:bodyDiv w:val="1"/>
      <w:marLeft w:val="0"/>
      <w:marRight w:val="0"/>
      <w:marTop w:val="0"/>
      <w:marBottom w:val="0"/>
      <w:divBdr>
        <w:top w:val="none" w:sz="0" w:space="0" w:color="auto"/>
        <w:left w:val="none" w:sz="0" w:space="0" w:color="auto"/>
        <w:bottom w:val="none" w:sz="0" w:space="0" w:color="auto"/>
        <w:right w:val="none" w:sz="0" w:space="0" w:color="auto"/>
      </w:divBdr>
    </w:div>
    <w:div w:id="744185538">
      <w:bodyDiv w:val="1"/>
      <w:marLeft w:val="0"/>
      <w:marRight w:val="0"/>
      <w:marTop w:val="0"/>
      <w:marBottom w:val="0"/>
      <w:divBdr>
        <w:top w:val="none" w:sz="0" w:space="0" w:color="auto"/>
        <w:left w:val="none" w:sz="0" w:space="0" w:color="auto"/>
        <w:bottom w:val="none" w:sz="0" w:space="0" w:color="auto"/>
        <w:right w:val="none" w:sz="0" w:space="0" w:color="auto"/>
      </w:divBdr>
    </w:div>
    <w:div w:id="750658838">
      <w:bodyDiv w:val="1"/>
      <w:marLeft w:val="0"/>
      <w:marRight w:val="0"/>
      <w:marTop w:val="0"/>
      <w:marBottom w:val="0"/>
      <w:divBdr>
        <w:top w:val="none" w:sz="0" w:space="0" w:color="auto"/>
        <w:left w:val="none" w:sz="0" w:space="0" w:color="auto"/>
        <w:bottom w:val="none" w:sz="0" w:space="0" w:color="auto"/>
        <w:right w:val="none" w:sz="0" w:space="0" w:color="auto"/>
      </w:divBdr>
    </w:div>
    <w:div w:id="753162017">
      <w:bodyDiv w:val="1"/>
      <w:marLeft w:val="0"/>
      <w:marRight w:val="0"/>
      <w:marTop w:val="0"/>
      <w:marBottom w:val="0"/>
      <w:divBdr>
        <w:top w:val="none" w:sz="0" w:space="0" w:color="auto"/>
        <w:left w:val="none" w:sz="0" w:space="0" w:color="auto"/>
        <w:bottom w:val="none" w:sz="0" w:space="0" w:color="auto"/>
        <w:right w:val="none" w:sz="0" w:space="0" w:color="auto"/>
      </w:divBdr>
    </w:div>
    <w:div w:id="756511944">
      <w:bodyDiv w:val="1"/>
      <w:marLeft w:val="0"/>
      <w:marRight w:val="0"/>
      <w:marTop w:val="0"/>
      <w:marBottom w:val="0"/>
      <w:divBdr>
        <w:top w:val="none" w:sz="0" w:space="0" w:color="auto"/>
        <w:left w:val="none" w:sz="0" w:space="0" w:color="auto"/>
        <w:bottom w:val="none" w:sz="0" w:space="0" w:color="auto"/>
        <w:right w:val="none" w:sz="0" w:space="0" w:color="auto"/>
      </w:divBdr>
    </w:div>
    <w:div w:id="763956975">
      <w:bodyDiv w:val="1"/>
      <w:marLeft w:val="0"/>
      <w:marRight w:val="0"/>
      <w:marTop w:val="0"/>
      <w:marBottom w:val="0"/>
      <w:divBdr>
        <w:top w:val="none" w:sz="0" w:space="0" w:color="auto"/>
        <w:left w:val="none" w:sz="0" w:space="0" w:color="auto"/>
        <w:bottom w:val="none" w:sz="0" w:space="0" w:color="auto"/>
        <w:right w:val="none" w:sz="0" w:space="0" w:color="auto"/>
      </w:divBdr>
    </w:div>
    <w:div w:id="766121391">
      <w:bodyDiv w:val="1"/>
      <w:marLeft w:val="0"/>
      <w:marRight w:val="0"/>
      <w:marTop w:val="0"/>
      <w:marBottom w:val="0"/>
      <w:divBdr>
        <w:top w:val="none" w:sz="0" w:space="0" w:color="auto"/>
        <w:left w:val="none" w:sz="0" w:space="0" w:color="auto"/>
        <w:bottom w:val="none" w:sz="0" w:space="0" w:color="auto"/>
        <w:right w:val="none" w:sz="0" w:space="0" w:color="auto"/>
      </w:divBdr>
    </w:div>
    <w:div w:id="766122561">
      <w:bodyDiv w:val="1"/>
      <w:marLeft w:val="0"/>
      <w:marRight w:val="0"/>
      <w:marTop w:val="0"/>
      <w:marBottom w:val="0"/>
      <w:divBdr>
        <w:top w:val="none" w:sz="0" w:space="0" w:color="auto"/>
        <w:left w:val="none" w:sz="0" w:space="0" w:color="auto"/>
        <w:bottom w:val="none" w:sz="0" w:space="0" w:color="auto"/>
        <w:right w:val="none" w:sz="0" w:space="0" w:color="auto"/>
      </w:divBdr>
    </w:div>
    <w:div w:id="767503701">
      <w:bodyDiv w:val="1"/>
      <w:marLeft w:val="0"/>
      <w:marRight w:val="0"/>
      <w:marTop w:val="0"/>
      <w:marBottom w:val="0"/>
      <w:divBdr>
        <w:top w:val="none" w:sz="0" w:space="0" w:color="auto"/>
        <w:left w:val="none" w:sz="0" w:space="0" w:color="auto"/>
        <w:bottom w:val="none" w:sz="0" w:space="0" w:color="auto"/>
        <w:right w:val="none" w:sz="0" w:space="0" w:color="auto"/>
      </w:divBdr>
    </w:div>
    <w:div w:id="774791764">
      <w:bodyDiv w:val="1"/>
      <w:marLeft w:val="0"/>
      <w:marRight w:val="0"/>
      <w:marTop w:val="0"/>
      <w:marBottom w:val="0"/>
      <w:divBdr>
        <w:top w:val="none" w:sz="0" w:space="0" w:color="auto"/>
        <w:left w:val="none" w:sz="0" w:space="0" w:color="auto"/>
        <w:bottom w:val="none" w:sz="0" w:space="0" w:color="auto"/>
        <w:right w:val="none" w:sz="0" w:space="0" w:color="auto"/>
      </w:divBdr>
    </w:div>
    <w:div w:id="775831327">
      <w:bodyDiv w:val="1"/>
      <w:marLeft w:val="0"/>
      <w:marRight w:val="0"/>
      <w:marTop w:val="0"/>
      <w:marBottom w:val="0"/>
      <w:divBdr>
        <w:top w:val="none" w:sz="0" w:space="0" w:color="auto"/>
        <w:left w:val="none" w:sz="0" w:space="0" w:color="auto"/>
        <w:bottom w:val="none" w:sz="0" w:space="0" w:color="auto"/>
        <w:right w:val="none" w:sz="0" w:space="0" w:color="auto"/>
      </w:divBdr>
    </w:div>
    <w:div w:id="776216864">
      <w:bodyDiv w:val="1"/>
      <w:marLeft w:val="0"/>
      <w:marRight w:val="0"/>
      <w:marTop w:val="0"/>
      <w:marBottom w:val="0"/>
      <w:divBdr>
        <w:top w:val="none" w:sz="0" w:space="0" w:color="auto"/>
        <w:left w:val="none" w:sz="0" w:space="0" w:color="auto"/>
        <w:bottom w:val="none" w:sz="0" w:space="0" w:color="auto"/>
        <w:right w:val="none" w:sz="0" w:space="0" w:color="auto"/>
      </w:divBdr>
    </w:div>
    <w:div w:id="778767587">
      <w:bodyDiv w:val="1"/>
      <w:marLeft w:val="0"/>
      <w:marRight w:val="0"/>
      <w:marTop w:val="0"/>
      <w:marBottom w:val="0"/>
      <w:divBdr>
        <w:top w:val="none" w:sz="0" w:space="0" w:color="auto"/>
        <w:left w:val="none" w:sz="0" w:space="0" w:color="auto"/>
        <w:bottom w:val="none" w:sz="0" w:space="0" w:color="auto"/>
        <w:right w:val="none" w:sz="0" w:space="0" w:color="auto"/>
      </w:divBdr>
    </w:div>
    <w:div w:id="781850473">
      <w:bodyDiv w:val="1"/>
      <w:marLeft w:val="0"/>
      <w:marRight w:val="0"/>
      <w:marTop w:val="0"/>
      <w:marBottom w:val="0"/>
      <w:divBdr>
        <w:top w:val="none" w:sz="0" w:space="0" w:color="auto"/>
        <w:left w:val="none" w:sz="0" w:space="0" w:color="auto"/>
        <w:bottom w:val="none" w:sz="0" w:space="0" w:color="auto"/>
        <w:right w:val="none" w:sz="0" w:space="0" w:color="auto"/>
      </w:divBdr>
    </w:div>
    <w:div w:id="782728828">
      <w:bodyDiv w:val="1"/>
      <w:marLeft w:val="0"/>
      <w:marRight w:val="0"/>
      <w:marTop w:val="0"/>
      <w:marBottom w:val="0"/>
      <w:divBdr>
        <w:top w:val="none" w:sz="0" w:space="0" w:color="auto"/>
        <w:left w:val="none" w:sz="0" w:space="0" w:color="auto"/>
        <w:bottom w:val="none" w:sz="0" w:space="0" w:color="auto"/>
        <w:right w:val="none" w:sz="0" w:space="0" w:color="auto"/>
      </w:divBdr>
    </w:div>
    <w:div w:id="785538266">
      <w:bodyDiv w:val="1"/>
      <w:marLeft w:val="0"/>
      <w:marRight w:val="0"/>
      <w:marTop w:val="0"/>
      <w:marBottom w:val="0"/>
      <w:divBdr>
        <w:top w:val="none" w:sz="0" w:space="0" w:color="auto"/>
        <w:left w:val="none" w:sz="0" w:space="0" w:color="auto"/>
        <w:bottom w:val="none" w:sz="0" w:space="0" w:color="auto"/>
        <w:right w:val="none" w:sz="0" w:space="0" w:color="auto"/>
      </w:divBdr>
    </w:div>
    <w:div w:id="787968795">
      <w:bodyDiv w:val="1"/>
      <w:marLeft w:val="0"/>
      <w:marRight w:val="0"/>
      <w:marTop w:val="0"/>
      <w:marBottom w:val="0"/>
      <w:divBdr>
        <w:top w:val="none" w:sz="0" w:space="0" w:color="auto"/>
        <w:left w:val="none" w:sz="0" w:space="0" w:color="auto"/>
        <w:bottom w:val="none" w:sz="0" w:space="0" w:color="auto"/>
        <w:right w:val="none" w:sz="0" w:space="0" w:color="auto"/>
      </w:divBdr>
    </w:div>
    <w:div w:id="790511427">
      <w:bodyDiv w:val="1"/>
      <w:marLeft w:val="0"/>
      <w:marRight w:val="0"/>
      <w:marTop w:val="0"/>
      <w:marBottom w:val="0"/>
      <w:divBdr>
        <w:top w:val="none" w:sz="0" w:space="0" w:color="auto"/>
        <w:left w:val="none" w:sz="0" w:space="0" w:color="auto"/>
        <w:bottom w:val="none" w:sz="0" w:space="0" w:color="auto"/>
        <w:right w:val="none" w:sz="0" w:space="0" w:color="auto"/>
      </w:divBdr>
    </w:div>
    <w:div w:id="791286948">
      <w:bodyDiv w:val="1"/>
      <w:marLeft w:val="0"/>
      <w:marRight w:val="0"/>
      <w:marTop w:val="0"/>
      <w:marBottom w:val="0"/>
      <w:divBdr>
        <w:top w:val="none" w:sz="0" w:space="0" w:color="auto"/>
        <w:left w:val="none" w:sz="0" w:space="0" w:color="auto"/>
        <w:bottom w:val="none" w:sz="0" w:space="0" w:color="auto"/>
        <w:right w:val="none" w:sz="0" w:space="0" w:color="auto"/>
      </w:divBdr>
    </w:div>
    <w:div w:id="791444038">
      <w:bodyDiv w:val="1"/>
      <w:marLeft w:val="0"/>
      <w:marRight w:val="0"/>
      <w:marTop w:val="0"/>
      <w:marBottom w:val="0"/>
      <w:divBdr>
        <w:top w:val="none" w:sz="0" w:space="0" w:color="auto"/>
        <w:left w:val="none" w:sz="0" w:space="0" w:color="auto"/>
        <w:bottom w:val="none" w:sz="0" w:space="0" w:color="auto"/>
        <w:right w:val="none" w:sz="0" w:space="0" w:color="auto"/>
      </w:divBdr>
    </w:div>
    <w:div w:id="795442163">
      <w:bodyDiv w:val="1"/>
      <w:marLeft w:val="0"/>
      <w:marRight w:val="0"/>
      <w:marTop w:val="0"/>
      <w:marBottom w:val="0"/>
      <w:divBdr>
        <w:top w:val="none" w:sz="0" w:space="0" w:color="auto"/>
        <w:left w:val="none" w:sz="0" w:space="0" w:color="auto"/>
        <w:bottom w:val="none" w:sz="0" w:space="0" w:color="auto"/>
        <w:right w:val="none" w:sz="0" w:space="0" w:color="auto"/>
      </w:divBdr>
    </w:div>
    <w:div w:id="796069519">
      <w:bodyDiv w:val="1"/>
      <w:marLeft w:val="0"/>
      <w:marRight w:val="0"/>
      <w:marTop w:val="0"/>
      <w:marBottom w:val="0"/>
      <w:divBdr>
        <w:top w:val="none" w:sz="0" w:space="0" w:color="auto"/>
        <w:left w:val="none" w:sz="0" w:space="0" w:color="auto"/>
        <w:bottom w:val="none" w:sz="0" w:space="0" w:color="auto"/>
        <w:right w:val="none" w:sz="0" w:space="0" w:color="auto"/>
      </w:divBdr>
    </w:div>
    <w:div w:id="797531019">
      <w:bodyDiv w:val="1"/>
      <w:marLeft w:val="0"/>
      <w:marRight w:val="0"/>
      <w:marTop w:val="0"/>
      <w:marBottom w:val="0"/>
      <w:divBdr>
        <w:top w:val="none" w:sz="0" w:space="0" w:color="auto"/>
        <w:left w:val="none" w:sz="0" w:space="0" w:color="auto"/>
        <w:bottom w:val="none" w:sz="0" w:space="0" w:color="auto"/>
        <w:right w:val="none" w:sz="0" w:space="0" w:color="auto"/>
      </w:divBdr>
    </w:div>
    <w:div w:id="803473464">
      <w:bodyDiv w:val="1"/>
      <w:marLeft w:val="0"/>
      <w:marRight w:val="0"/>
      <w:marTop w:val="0"/>
      <w:marBottom w:val="0"/>
      <w:divBdr>
        <w:top w:val="none" w:sz="0" w:space="0" w:color="auto"/>
        <w:left w:val="none" w:sz="0" w:space="0" w:color="auto"/>
        <w:bottom w:val="none" w:sz="0" w:space="0" w:color="auto"/>
        <w:right w:val="none" w:sz="0" w:space="0" w:color="auto"/>
      </w:divBdr>
    </w:div>
    <w:div w:id="805508132">
      <w:bodyDiv w:val="1"/>
      <w:marLeft w:val="0"/>
      <w:marRight w:val="0"/>
      <w:marTop w:val="0"/>
      <w:marBottom w:val="0"/>
      <w:divBdr>
        <w:top w:val="none" w:sz="0" w:space="0" w:color="auto"/>
        <w:left w:val="none" w:sz="0" w:space="0" w:color="auto"/>
        <w:bottom w:val="none" w:sz="0" w:space="0" w:color="auto"/>
        <w:right w:val="none" w:sz="0" w:space="0" w:color="auto"/>
      </w:divBdr>
    </w:div>
    <w:div w:id="805706525">
      <w:bodyDiv w:val="1"/>
      <w:marLeft w:val="0"/>
      <w:marRight w:val="0"/>
      <w:marTop w:val="0"/>
      <w:marBottom w:val="0"/>
      <w:divBdr>
        <w:top w:val="none" w:sz="0" w:space="0" w:color="auto"/>
        <w:left w:val="none" w:sz="0" w:space="0" w:color="auto"/>
        <w:bottom w:val="none" w:sz="0" w:space="0" w:color="auto"/>
        <w:right w:val="none" w:sz="0" w:space="0" w:color="auto"/>
      </w:divBdr>
    </w:div>
    <w:div w:id="806162946">
      <w:bodyDiv w:val="1"/>
      <w:marLeft w:val="0"/>
      <w:marRight w:val="0"/>
      <w:marTop w:val="0"/>
      <w:marBottom w:val="0"/>
      <w:divBdr>
        <w:top w:val="none" w:sz="0" w:space="0" w:color="auto"/>
        <w:left w:val="none" w:sz="0" w:space="0" w:color="auto"/>
        <w:bottom w:val="none" w:sz="0" w:space="0" w:color="auto"/>
        <w:right w:val="none" w:sz="0" w:space="0" w:color="auto"/>
      </w:divBdr>
    </w:div>
    <w:div w:id="810441304">
      <w:bodyDiv w:val="1"/>
      <w:marLeft w:val="0"/>
      <w:marRight w:val="0"/>
      <w:marTop w:val="0"/>
      <w:marBottom w:val="0"/>
      <w:divBdr>
        <w:top w:val="none" w:sz="0" w:space="0" w:color="auto"/>
        <w:left w:val="none" w:sz="0" w:space="0" w:color="auto"/>
        <w:bottom w:val="none" w:sz="0" w:space="0" w:color="auto"/>
        <w:right w:val="none" w:sz="0" w:space="0" w:color="auto"/>
      </w:divBdr>
    </w:div>
    <w:div w:id="810830428">
      <w:bodyDiv w:val="1"/>
      <w:marLeft w:val="0"/>
      <w:marRight w:val="0"/>
      <w:marTop w:val="0"/>
      <w:marBottom w:val="0"/>
      <w:divBdr>
        <w:top w:val="none" w:sz="0" w:space="0" w:color="auto"/>
        <w:left w:val="none" w:sz="0" w:space="0" w:color="auto"/>
        <w:bottom w:val="none" w:sz="0" w:space="0" w:color="auto"/>
        <w:right w:val="none" w:sz="0" w:space="0" w:color="auto"/>
      </w:divBdr>
    </w:div>
    <w:div w:id="811364880">
      <w:bodyDiv w:val="1"/>
      <w:marLeft w:val="0"/>
      <w:marRight w:val="0"/>
      <w:marTop w:val="0"/>
      <w:marBottom w:val="0"/>
      <w:divBdr>
        <w:top w:val="none" w:sz="0" w:space="0" w:color="auto"/>
        <w:left w:val="none" w:sz="0" w:space="0" w:color="auto"/>
        <w:bottom w:val="none" w:sz="0" w:space="0" w:color="auto"/>
        <w:right w:val="none" w:sz="0" w:space="0" w:color="auto"/>
      </w:divBdr>
    </w:div>
    <w:div w:id="816142284">
      <w:bodyDiv w:val="1"/>
      <w:marLeft w:val="0"/>
      <w:marRight w:val="0"/>
      <w:marTop w:val="0"/>
      <w:marBottom w:val="0"/>
      <w:divBdr>
        <w:top w:val="none" w:sz="0" w:space="0" w:color="auto"/>
        <w:left w:val="none" w:sz="0" w:space="0" w:color="auto"/>
        <w:bottom w:val="none" w:sz="0" w:space="0" w:color="auto"/>
        <w:right w:val="none" w:sz="0" w:space="0" w:color="auto"/>
      </w:divBdr>
    </w:div>
    <w:div w:id="820931001">
      <w:bodyDiv w:val="1"/>
      <w:marLeft w:val="0"/>
      <w:marRight w:val="0"/>
      <w:marTop w:val="0"/>
      <w:marBottom w:val="0"/>
      <w:divBdr>
        <w:top w:val="none" w:sz="0" w:space="0" w:color="auto"/>
        <w:left w:val="none" w:sz="0" w:space="0" w:color="auto"/>
        <w:bottom w:val="none" w:sz="0" w:space="0" w:color="auto"/>
        <w:right w:val="none" w:sz="0" w:space="0" w:color="auto"/>
      </w:divBdr>
    </w:div>
    <w:div w:id="822240091">
      <w:bodyDiv w:val="1"/>
      <w:marLeft w:val="0"/>
      <w:marRight w:val="0"/>
      <w:marTop w:val="0"/>
      <w:marBottom w:val="0"/>
      <w:divBdr>
        <w:top w:val="none" w:sz="0" w:space="0" w:color="auto"/>
        <w:left w:val="none" w:sz="0" w:space="0" w:color="auto"/>
        <w:bottom w:val="none" w:sz="0" w:space="0" w:color="auto"/>
        <w:right w:val="none" w:sz="0" w:space="0" w:color="auto"/>
      </w:divBdr>
    </w:div>
    <w:div w:id="829099999">
      <w:bodyDiv w:val="1"/>
      <w:marLeft w:val="0"/>
      <w:marRight w:val="0"/>
      <w:marTop w:val="0"/>
      <w:marBottom w:val="0"/>
      <w:divBdr>
        <w:top w:val="none" w:sz="0" w:space="0" w:color="auto"/>
        <w:left w:val="none" w:sz="0" w:space="0" w:color="auto"/>
        <w:bottom w:val="none" w:sz="0" w:space="0" w:color="auto"/>
        <w:right w:val="none" w:sz="0" w:space="0" w:color="auto"/>
      </w:divBdr>
    </w:div>
    <w:div w:id="833958589">
      <w:bodyDiv w:val="1"/>
      <w:marLeft w:val="0"/>
      <w:marRight w:val="0"/>
      <w:marTop w:val="0"/>
      <w:marBottom w:val="0"/>
      <w:divBdr>
        <w:top w:val="none" w:sz="0" w:space="0" w:color="auto"/>
        <w:left w:val="none" w:sz="0" w:space="0" w:color="auto"/>
        <w:bottom w:val="none" w:sz="0" w:space="0" w:color="auto"/>
        <w:right w:val="none" w:sz="0" w:space="0" w:color="auto"/>
      </w:divBdr>
    </w:div>
    <w:div w:id="836072497">
      <w:bodyDiv w:val="1"/>
      <w:marLeft w:val="0"/>
      <w:marRight w:val="0"/>
      <w:marTop w:val="0"/>
      <w:marBottom w:val="0"/>
      <w:divBdr>
        <w:top w:val="none" w:sz="0" w:space="0" w:color="auto"/>
        <w:left w:val="none" w:sz="0" w:space="0" w:color="auto"/>
        <w:bottom w:val="none" w:sz="0" w:space="0" w:color="auto"/>
        <w:right w:val="none" w:sz="0" w:space="0" w:color="auto"/>
      </w:divBdr>
    </w:div>
    <w:div w:id="836503433">
      <w:bodyDiv w:val="1"/>
      <w:marLeft w:val="0"/>
      <w:marRight w:val="0"/>
      <w:marTop w:val="0"/>
      <w:marBottom w:val="0"/>
      <w:divBdr>
        <w:top w:val="none" w:sz="0" w:space="0" w:color="auto"/>
        <w:left w:val="none" w:sz="0" w:space="0" w:color="auto"/>
        <w:bottom w:val="none" w:sz="0" w:space="0" w:color="auto"/>
        <w:right w:val="none" w:sz="0" w:space="0" w:color="auto"/>
      </w:divBdr>
    </w:div>
    <w:div w:id="837574366">
      <w:bodyDiv w:val="1"/>
      <w:marLeft w:val="0"/>
      <w:marRight w:val="0"/>
      <w:marTop w:val="0"/>
      <w:marBottom w:val="0"/>
      <w:divBdr>
        <w:top w:val="none" w:sz="0" w:space="0" w:color="auto"/>
        <w:left w:val="none" w:sz="0" w:space="0" w:color="auto"/>
        <w:bottom w:val="none" w:sz="0" w:space="0" w:color="auto"/>
        <w:right w:val="none" w:sz="0" w:space="0" w:color="auto"/>
      </w:divBdr>
    </w:div>
    <w:div w:id="839778972">
      <w:bodyDiv w:val="1"/>
      <w:marLeft w:val="0"/>
      <w:marRight w:val="0"/>
      <w:marTop w:val="0"/>
      <w:marBottom w:val="0"/>
      <w:divBdr>
        <w:top w:val="none" w:sz="0" w:space="0" w:color="auto"/>
        <w:left w:val="none" w:sz="0" w:space="0" w:color="auto"/>
        <w:bottom w:val="none" w:sz="0" w:space="0" w:color="auto"/>
        <w:right w:val="none" w:sz="0" w:space="0" w:color="auto"/>
      </w:divBdr>
    </w:div>
    <w:div w:id="841773675">
      <w:bodyDiv w:val="1"/>
      <w:marLeft w:val="0"/>
      <w:marRight w:val="0"/>
      <w:marTop w:val="0"/>
      <w:marBottom w:val="0"/>
      <w:divBdr>
        <w:top w:val="none" w:sz="0" w:space="0" w:color="auto"/>
        <w:left w:val="none" w:sz="0" w:space="0" w:color="auto"/>
        <w:bottom w:val="none" w:sz="0" w:space="0" w:color="auto"/>
        <w:right w:val="none" w:sz="0" w:space="0" w:color="auto"/>
      </w:divBdr>
    </w:div>
    <w:div w:id="845284683">
      <w:bodyDiv w:val="1"/>
      <w:marLeft w:val="0"/>
      <w:marRight w:val="0"/>
      <w:marTop w:val="0"/>
      <w:marBottom w:val="0"/>
      <w:divBdr>
        <w:top w:val="none" w:sz="0" w:space="0" w:color="auto"/>
        <w:left w:val="none" w:sz="0" w:space="0" w:color="auto"/>
        <w:bottom w:val="none" w:sz="0" w:space="0" w:color="auto"/>
        <w:right w:val="none" w:sz="0" w:space="0" w:color="auto"/>
      </w:divBdr>
    </w:div>
    <w:div w:id="846097092">
      <w:bodyDiv w:val="1"/>
      <w:marLeft w:val="0"/>
      <w:marRight w:val="0"/>
      <w:marTop w:val="0"/>
      <w:marBottom w:val="0"/>
      <w:divBdr>
        <w:top w:val="none" w:sz="0" w:space="0" w:color="auto"/>
        <w:left w:val="none" w:sz="0" w:space="0" w:color="auto"/>
        <w:bottom w:val="none" w:sz="0" w:space="0" w:color="auto"/>
        <w:right w:val="none" w:sz="0" w:space="0" w:color="auto"/>
      </w:divBdr>
    </w:div>
    <w:div w:id="848639350">
      <w:bodyDiv w:val="1"/>
      <w:marLeft w:val="0"/>
      <w:marRight w:val="0"/>
      <w:marTop w:val="0"/>
      <w:marBottom w:val="0"/>
      <w:divBdr>
        <w:top w:val="none" w:sz="0" w:space="0" w:color="auto"/>
        <w:left w:val="none" w:sz="0" w:space="0" w:color="auto"/>
        <w:bottom w:val="none" w:sz="0" w:space="0" w:color="auto"/>
        <w:right w:val="none" w:sz="0" w:space="0" w:color="auto"/>
      </w:divBdr>
    </w:div>
    <w:div w:id="848909947">
      <w:bodyDiv w:val="1"/>
      <w:marLeft w:val="0"/>
      <w:marRight w:val="0"/>
      <w:marTop w:val="0"/>
      <w:marBottom w:val="0"/>
      <w:divBdr>
        <w:top w:val="none" w:sz="0" w:space="0" w:color="auto"/>
        <w:left w:val="none" w:sz="0" w:space="0" w:color="auto"/>
        <w:bottom w:val="none" w:sz="0" w:space="0" w:color="auto"/>
        <w:right w:val="none" w:sz="0" w:space="0" w:color="auto"/>
      </w:divBdr>
    </w:div>
    <w:div w:id="849762606">
      <w:bodyDiv w:val="1"/>
      <w:marLeft w:val="0"/>
      <w:marRight w:val="0"/>
      <w:marTop w:val="0"/>
      <w:marBottom w:val="0"/>
      <w:divBdr>
        <w:top w:val="none" w:sz="0" w:space="0" w:color="auto"/>
        <w:left w:val="none" w:sz="0" w:space="0" w:color="auto"/>
        <w:bottom w:val="none" w:sz="0" w:space="0" w:color="auto"/>
        <w:right w:val="none" w:sz="0" w:space="0" w:color="auto"/>
      </w:divBdr>
    </w:div>
    <w:div w:id="850486753">
      <w:bodyDiv w:val="1"/>
      <w:marLeft w:val="0"/>
      <w:marRight w:val="0"/>
      <w:marTop w:val="0"/>
      <w:marBottom w:val="0"/>
      <w:divBdr>
        <w:top w:val="none" w:sz="0" w:space="0" w:color="auto"/>
        <w:left w:val="none" w:sz="0" w:space="0" w:color="auto"/>
        <w:bottom w:val="none" w:sz="0" w:space="0" w:color="auto"/>
        <w:right w:val="none" w:sz="0" w:space="0" w:color="auto"/>
      </w:divBdr>
    </w:div>
    <w:div w:id="854540877">
      <w:bodyDiv w:val="1"/>
      <w:marLeft w:val="0"/>
      <w:marRight w:val="0"/>
      <w:marTop w:val="0"/>
      <w:marBottom w:val="0"/>
      <w:divBdr>
        <w:top w:val="none" w:sz="0" w:space="0" w:color="auto"/>
        <w:left w:val="none" w:sz="0" w:space="0" w:color="auto"/>
        <w:bottom w:val="none" w:sz="0" w:space="0" w:color="auto"/>
        <w:right w:val="none" w:sz="0" w:space="0" w:color="auto"/>
      </w:divBdr>
    </w:div>
    <w:div w:id="855118944">
      <w:bodyDiv w:val="1"/>
      <w:marLeft w:val="0"/>
      <w:marRight w:val="0"/>
      <w:marTop w:val="0"/>
      <w:marBottom w:val="0"/>
      <w:divBdr>
        <w:top w:val="none" w:sz="0" w:space="0" w:color="auto"/>
        <w:left w:val="none" w:sz="0" w:space="0" w:color="auto"/>
        <w:bottom w:val="none" w:sz="0" w:space="0" w:color="auto"/>
        <w:right w:val="none" w:sz="0" w:space="0" w:color="auto"/>
      </w:divBdr>
    </w:div>
    <w:div w:id="855926242">
      <w:bodyDiv w:val="1"/>
      <w:marLeft w:val="0"/>
      <w:marRight w:val="0"/>
      <w:marTop w:val="0"/>
      <w:marBottom w:val="0"/>
      <w:divBdr>
        <w:top w:val="none" w:sz="0" w:space="0" w:color="auto"/>
        <w:left w:val="none" w:sz="0" w:space="0" w:color="auto"/>
        <w:bottom w:val="none" w:sz="0" w:space="0" w:color="auto"/>
        <w:right w:val="none" w:sz="0" w:space="0" w:color="auto"/>
      </w:divBdr>
    </w:div>
    <w:div w:id="856114308">
      <w:bodyDiv w:val="1"/>
      <w:marLeft w:val="0"/>
      <w:marRight w:val="0"/>
      <w:marTop w:val="0"/>
      <w:marBottom w:val="0"/>
      <w:divBdr>
        <w:top w:val="none" w:sz="0" w:space="0" w:color="auto"/>
        <w:left w:val="none" w:sz="0" w:space="0" w:color="auto"/>
        <w:bottom w:val="none" w:sz="0" w:space="0" w:color="auto"/>
        <w:right w:val="none" w:sz="0" w:space="0" w:color="auto"/>
      </w:divBdr>
    </w:div>
    <w:div w:id="857961578">
      <w:bodyDiv w:val="1"/>
      <w:marLeft w:val="0"/>
      <w:marRight w:val="0"/>
      <w:marTop w:val="0"/>
      <w:marBottom w:val="0"/>
      <w:divBdr>
        <w:top w:val="none" w:sz="0" w:space="0" w:color="auto"/>
        <w:left w:val="none" w:sz="0" w:space="0" w:color="auto"/>
        <w:bottom w:val="none" w:sz="0" w:space="0" w:color="auto"/>
        <w:right w:val="none" w:sz="0" w:space="0" w:color="auto"/>
      </w:divBdr>
    </w:div>
    <w:div w:id="862133059">
      <w:bodyDiv w:val="1"/>
      <w:marLeft w:val="0"/>
      <w:marRight w:val="0"/>
      <w:marTop w:val="0"/>
      <w:marBottom w:val="0"/>
      <w:divBdr>
        <w:top w:val="none" w:sz="0" w:space="0" w:color="auto"/>
        <w:left w:val="none" w:sz="0" w:space="0" w:color="auto"/>
        <w:bottom w:val="none" w:sz="0" w:space="0" w:color="auto"/>
        <w:right w:val="none" w:sz="0" w:space="0" w:color="auto"/>
      </w:divBdr>
    </w:div>
    <w:div w:id="864634352">
      <w:bodyDiv w:val="1"/>
      <w:marLeft w:val="0"/>
      <w:marRight w:val="0"/>
      <w:marTop w:val="0"/>
      <w:marBottom w:val="0"/>
      <w:divBdr>
        <w:top w:val="none" w:sz="0" w:space="0" w:color="auto"/>
        <w:left w:val="none" w:sz="0" w:space="0" w:color="auto"/>
        <w:bottom w:val="none" w:sz="0" w:space="0" w:color="auto"/>
        <w:right w:val="none" w:sz="0" w:space="0" w:color="auto"/>
      </w:divBdr>
    </w:div>
    <w:div w:id="866337972">
      <w:bodyDiv w:val="1"/>
      <w:marLeft w:val="0"/>
      <w:marRight w:val="0"/>
      <w:marTop w:val="0"/>
      <w:marBottom w:val="0"/>
      <w:divBdr>
        <w:top w:val="none" w:sz="0" w:space="0" w:color="auto"/>
        <w:left w:val="none" w:sz="0" w:space="0" w:color="auto"/>
        <w:bottom w:val="none" w:sz="0" w:space="0" w:color="auto"/>
        <w:right w:val="none" w:sz="0" w:space="0" w:color="auto"/>
      </w:divBdr>
    </w:div>
    <w:div w:id="871460083">
      <w:bodyDiv w:val="1"/>
      <w:marLeft w:val="0"/>
      <w:marRight w:val="0"/>
      <w:marTop w:val="0"/>
      <w:marBottom w:val="0"/>
      <w:divBdr>
        <w:top w:val="none" w:sz="0" w:space="0" w:color="auto"/>
        <w:left w:val="none" w:sz="0" w:space="0" w:color="auto"/>
        <w:bottom w:val="none" w:sz="0" w:space="0" w:color="auto"/>
        <w:right w:val="none" w:sz="0" w:space="0" w:color="auto"/>
      </w:divBdr>
    </w:div>
    <w:div w:id="875891784">
      <w:bodyDiv w:val="1"/>
      <w:marLeft w:val="0"/>
      <w:marRight w:val="0"/>
      <w:marTop w:val="0"/>
      <w:marBottom w:val="0"/>
      <w:divBdr>
        <w:top w:val="none" w:sz="0" w:space="0" w:color="auto"/>
        <w:left w:val="none" w:sz="0" w:space="0" w:color="auto"/>
        <w:bottom w:val="none" w:sz="0" w:space="0" w:color="auto"/>
        <w:right w:val="none" w:sz="0" w:space="0" w:color="auto"/>
      </w:divBdr>
    </w:div>
    <w:div w:id="876770100">
      <w:bodyDiv w:val="1"/>
      <w:marLeft w:val="0"/>
      <w:marRight w:val="0"/>
      <w:marTop w:val="0"/>
      <w:marBottom w:val="0"/>
      <w:divBdr>
        <w:top w:val="none" w:sz="0" w:space="0" w:color="auto"/>
        <w:left w:val="none" w:sz="0" w:space="0" w:color="auto"/>
        <w:bottom w:val="none" w:sz="0" w:space="0" w:color="auto"/>
        <w:right w:val="none" w:sz="0" w:space="0" w:color="auto"/>
      </w:divBdr>
    </w:div>
    <w:div w:id="880820638">
      <w:bodyDiv w:val="1"/>
      <w:marLeft w:val="0"/>
      <w:marRight w:val="0"/>
      <w:marTop w:val="0"/>
      <w:marBottom w:val="0"/>
      <w:divBdr>
        <w:top w:val="none" w:sz="0" w:space="0" w:color="auto"/>
        <w:left w:val="none" w:sz="0" w:space="0" w:color="auto"/>
        <w:bottom w:val="none" w:sz="0" w:space="0" w:color="auto"/>
        <w:right w:val="none" w:sz="0" w:space="0" w:color="auto"/>
      </w:divBdr>
    </w:div>
    <w:div w:id="887450990">
      <w:bodyDiv w:val="1"/>
      <w:marLeft w:val="0"/>
      <w:marRight w:val="0"/>
      <w:marTop w:val="0"/>
      <w:marBottom w:val="0"/>
      <w:divBdr>
        <w:top w:val="none" w:sz="0" w:space="0" w:color="auto"/>
        <w:left w:val="none" w:sz="0" w:space="0" w:color="auto"/>
        <w:bottom w:val="none" w:sz="0" w:space="0" w:color="auto"/>
        <w:right w:val="none" w:sz="0" w:space="0" w:color="auto"/>
      </w:divBdr>
    </w:div>
    <w:div w:id="891426497">
      <w:bodyDiv w:val="1"/>
      <w:marLeft w:val="0"/>
      <w:marRight w:val="0"/>
      <w:marTop w:val="0"/>
      <w:marBottom w:val="0"/>
      <w:divBdr>
        <w:top w:val="none" w:sz="0" w:space="0" w:color="auto"/>
        <w:left w:val="none" w:sz="0" w:space="0" w:color="auto"/>
        <w:bottom w:val="none" w:sz="0" w:space="0" w:color="auto"/>
        <w:right w:val="none" w:sz="0" w:space="0" w:color="auto"/>
      </w:divBdr>
    </w:div>
    <w:div w:id="894850820">
      <w:bodyDiv w:val="1"/>
      <w:marLeft w:val="0"/>
      <w:marRight w:val="0"/>
      <w:marTop w:val="0"/>
      <w:marBottom w:val="0"/>
      <w:divBdr>
        <w:top w:val="none" w:sz="0" w:space="0" w:color="auto"/>
        <w:left w:val="none" w:sz="0" w:space="0" w:color="auto"/>
        <w:bottom w:val="none" w:sz="0" w:space="0" w:color="auto"/>
        <w:right w:val="none" w:sz="0" w:space="0" w:color="auto"/>
      </w:divBdr>
    </w:div>
    <w:div w:id="896864968">
      <w:bodyDiv w:val="1"/>
      <w:marLeft w:val="0"/>
      <w:marRight w:val="0"/>
      <w:marTop w:val="0"/>
      <w:marBottom w:val="0"/>
      <w:divBdr>
        <w:top w:val="none" w:sz="0" w:space="0" w:color="auto"/>
        <w:left w:val="none" w:sz="0" w:space="0" w:color="auto"/>
        <w:bottom w:val="none" w:sz="0" w:space="0" w:color="auto"/>
        <w:right w:val="none" w:sz="0" w:space="0" w:color="auto"/>
      </w:divBdr>
    </w:div>
    <w:div w:id="898520614">
      <w:bodyDiv w:val="1"/>
      <w:marLeft w:val="0"/>
      <w:marRight w:val="0"/>
      <w:marTop w:val="0"/>
      <w:marBottom w:val="0"/>
      <w:divBdr>
        <w:top w:val="none" w:sz="0" w:space="0" w:color="auto"/>
        <w:left w:val="none" w:sz="0" w:space="0" w:color="auto"/>
        <w:bottom w:val="none" w:sz="0" w:space="0" w:color="auto"/>
        <w:right w:val="none" w:sz="0" w:space="0" w:color="auto"/>
      </w:divBdr>
    </w:div>
    <w:div w:id="905412533">
      <w:bodyDiv w:val="1"/>
      <w:marLeft w:val="0"/>
      <w:marRight w:val="0"/>
      <w:marTop w:val="0"/>
      <w:marBottom w:val="0"/>
      <w:divBdr>
        <w:top w:val="none" w:sz="0" w:space="0" w:color="auto"/>
        <w:left w:val="none" w:sz="0" w:space="0" w:color="auto"/>
        <w:bottom w:val="none" w:sz="0" w:space="0" w:color="auto"/>
        <w:right w:val="none" w:sz="0" w:space="0" w:color="auto"/>
      </w:divBdr>
    </w:div>
    <w:div w:id="905648778">
      <w:bodyDiv w:val="1"/>
      <w:marLeft w:val="0"/>
      <w:marRight w:val="0"/>
      <w:marTop w:val="0"/>
      <w:marBottom w:val="0"/>
      <w:divBdr>
        <w:top w:val="none" w:sz="0" w:space="0" w:color="auto"/>
        <w:left w:val="none" w:sz="0" w:space="0" w:color="auto"/>
        <w:bottom w:val="none" w:sz="0" w:space="0" w:color="auto"/>
        <w:right w:val="none" w:sz="0" w:space="0" w:color="auto"/>
      </w:divBdr>
    </w:div>
    <w:div w:id="905722204">
      <w:bodyDiv w:val="1"/>
      <w:marLeft w:val="0"/>
      <w:marRight w:val="0"/>
      <w:marTop w:val="0"/>
      <w:marBottom w:val="0"/>
      <w:divBdr>
        <w:top w:val="none" w:sz="0" w:space="0" w:color="auto"/>
        <w:left w:val="none" w:sz="0" w:space="0" w:color="auto"/>
        <w:bottom w:val="none" w:sz="0" w:space="0" w:color="auto"/>
        <w:right w:val="none" w:sz="0" w:space="0" w:color="auto"/>
      </w:divBdr>
    </w:div>
    <w:div w:id="906569555">
      <w:bodyDiv w:val="1"/>
      <w:marLeft w:val="0"/>
      <w:marRight w:val="0"/>
      <w:marTop w:val="0"/>
      <w:marBottom w:val="0"/>
      <w:divBdr>
        <w:top w:val="none" w:sz="0" w:space="0" w:color="auto"/>
        <w:left w:val="none" w:sz="0" w:space="0" w:color="auto"/>
        <w:bottom w:val="none" w:sz="0" w:space="0" w:color="auto"/>
        <w:right w:val="none" w:sz="0" w:space="0" w:color="auto"/>
      </w:divBdr>
    </w:div>
    <w:div w:id="907956510">
      <w:bodyDiv w:val="1"/>
      <w:marLeft w:val="0"/>
      <w:marRight w:val="0"/>
      <w:marTop w:val="0"/>
      <w:marBottom w:val="0"/>
      <w:divBdr>
        <w:top w:val="none" w:sz="0" w:space="0" w:color="auto"/>
        <w:left w:val="none" w:sz="0" w:space="0" w:color="auto"/>
        <w:bottom w:val="none" w:sz="0" w:space="0" w:color="auto"/>
        <w:right w:val="none" w:sz="0" w:space="0" w:color="auto"/>
      </w:divBdr>
    </w:div>
    <w:div w:id="910850973">
      <w:bodyDiv w:val="1"/>
      <w:marLeft w:val="0"/>
      <w:marRight w:val="0"/>
      <w:marTop w:val="0"/>
      <w:marBottom w:val="0"/>
      <w:divBdr>
        <w:top w:val="none" w:sz="0" w:space="0" w:color="auto"/>
        <w:left w:val="none" w:sz="0" w:space="0" w:color="auto"/>
        <w:bottom w:val="none" w:sz="0" w:space="0" w:color="auto"/>
        <w:right w:val="none" w:sz="0" w:space="0" w:color="auto"/>
      </w:divBdr>
    </w:div>
    <w:div w:id="912661174">
      <w:bodyDiv w:val="1"/>
      <w:marLeft w:val="0"/>
      <w:marRight w:val="0"/>
      <w:marTop w:val="0"/>
      <w:marBottom w:val="0"/>
      <w:divBdr>
        <w:top w:val="none" w:sz="0" w:space="0" w:color="auto"/>
        <w:left w:val="none" w:sz="0" w:space="0" w:color="auto"/>
        <w:bottom w:val="none" w:sz="0" w:space="0" w:color="auto"/>
        <w:right w:val="none" w:sz="0" w:space="0" w:color="auto"/>
      </w:divBdr>
    </w:div>
    <w:div w:id="918053112">
      <w:bodyDiv w:val="1"/>
      <w:marLeft w:val="0"/>
      <w:marRight w:val="0"/>
      <w:marTop w:val="0"/>
      <w:marBottom w:val="0"/>
      <w:divBdr>
        <w:top w:val="none" w:sz="0" w:space="0" w:color="auto"/>
        <w:left w:val="none" w:sz="0" w:space="0" w:color="auto"/>
        <w:bottom w:val="none" w:sz="0" w:space="0" w:color="auto"/>
        <w:right w:val="none" w:sz="0" w:space="0" w:color="auto"/>
      </w:divBdr>
    </w:div>
    <w:div w:id="918952765">
      <w:bodyDiv w:val="1"/>
      <w:marLeft w:val="0"/>
      <w:marRight w:val="0"/>
      <w:marTop w:val="0"/>
      <w:marBottom w:val="0"/>
      <w:divBdr>
        <w:top w:val="none" w:sz="0" w:space="0" w:color="auto"/>
        <w:left w:val="none" w:sz="0" w:space="0" w:color="auto"/>
        <w:bottom w:val="none" w:sz="0" w:space="0" w:color="auto"/>
        <w:right w:val="none" w:sz="0" w:space="0" w:color="auto"/>
      </w:divBdr>
    </w:div>
    <w:div w:id="919369411">
      <w:bodyDiv w:val="1"/>
      <w:marLeft w:val="0"/>
      <w:marRight w:val="0"/>
      <w:marTop w:val="0"/>
      <w:marBottom w:val="0"/>
      <w:divBdr>
        <w:top w:val="none" w:sz="0" w:space="0" w:color="auto"/>
        <w:left w:val="none" w:sz="0" w:space="0" w:color="auto"/>
        <w:bottom w:val="none" w:sz="0" w:space="0" w:color="auto"/>
        <w:right w:val="none" w:sz="0" w:space="0" w:color="auto"/>
      </w:divBdr>
    </w:div>
    <w:div w:id="924537688">
      <w:bodyDiv w:val="1"/>
      <w:marLeft w:val="0"/>
      <w:marRight w:val="0"/>
      <w:marTop w:val="0"/>
      <w:marBottom w:val="0"/>
      <w:divBdr>
        <w:top w:val="none" w:sz="0" w:space="0" w:color="auto"/>
        <w:left w:val="none" w:sz="0" w:space="0" w:color="auto"/>
        <w:bottom w:val="none" w:sz="0" w:space="0" w:color="auto"/>
        <w:right w:val="none" w:sz="0" w:space="0" w:color="auto"/>
      </w:divBdr>
    </w:div>
    <w:div w:id="927036845">
      <w:bodyDiv w:val="1"/>
      <w:marLeft w:val="0"/>
      <w:marRight w:val="0"/>
      <w:marTop w:val="0"/>
      <w:marBottom w:val="0"/>
      <w:divBdr>
        <w:top w:val="none" w:sz="0" w:space="0" w:color="auto"/>
        <w:left w:val="none" w:sz="0" w:space="0" w:color="auto"/>
        <w:bottom w:val="none" w:sz="0" w:space="0" w:color="auto"/>
        <w:right w:val="none" w:sz="0" w:space="0" w:color="auto"/>
      </w:divBdr>
    </w:div>
    <w:div w:id="928272316">
      <w:bodyDiv w:val="1"/>
      <w:marLeft w:val="0"/>
      <w:marRight w:val="0"/>
      <w:marTop w:val="0"/>
      <w:marBottom w:val="0"/>
      <w:divBdr>
        <w:top w:val="none" w:sz="0" w:space="0" w:color="auto"/>
        <w:left w:val="none" w:sz="0" w:space="0" w:color="auto"/>
        <w:bottom w:val="none" w:sz="0" w:space="0" w:color="auto"/>
        <w:right w:val="none" w:sz="0" w:space="0" w:color="auto"/>
      </w:divBdr>
    </w:div>
    <w:div w:id="930233523">
      <w:bodyDiv w:val="1"/>
      <w:marLeft w:val="0"/>
      <w:marRight w:val="0"/>
      <w:marTop w:val="0"/>
      <w:marBottom w:val="0"/>
      <w:divBdr>
        <w:top w:val="none" w:sz="0" w:space="0" w:color="auto"/>
        <w:left w:val="none" w:sz="0" w:space="0" w:color="auto"/>
        <w:bottom w:val="none" w:sz="0" w:space="0" w:color="auto"/>
        <w:right w:val="none" w:sz="0" w:space="0" w:color="auto"/>
      </w:divBdr>
    </w:div>
    <w:div w:id="930772803">
      <w:bodyDiv w:val="1"/>
      <w:marLeft w:val="0"/>
      <w:marRight w:val="0"/>
      <w:marTop w:val="0"/>
      <w:marBottom w:val="0"/>
      <w:divBdr>
        <w:top w:val="none" w:sz="0" w:space="0" w:color="auto"/>
        <w:left w:val="none" w:sz="0" w:space="0" w:color="auto"/>
        <w:bottom w:val="none" w:sz="0" w:space="0" w:color="auto"/>
        <w:right w:val="none" w:sz="0" w:space="0" w:color="auto"/>
      </w:divBdr>
    </w:div>
    <w:div w:id="931203246">
      <w:bodyDiv w:val="1"/>
      <w:marLeft w:val="0"/>
      <w:marRight w:val="0"/>
      <w:marTop w:val="0"/>
      <w:marBottom w:val="0"/>
      <w:divBdr>
        <w:top w:val="none" w:sz="0" w:space="0" w:color="auto"/>
        <w:left w:val="none" w:sz="0" w:space="0" w:color="auto"/>
        <w:bottom w:val="none" w:sz="0" w:space="0" w:color="auto"/>
        <w:right w:val="none" w:sz="0" w:space="0" w:color="auto"/>
      </w:divBdr>
    </w:div>
    <w:div w:id="932130718">
      <w:bodyDiv w:val="1"/>
      <w:marLeft w:val="0"/>
      <w:marRight w:val="0"/>
      <w:marTop w:val="0"/>
      <w:marBottom w:val="0"/>
      <w:divBdr>
        <w:top w:val="none" w:sz="0" w:space="0" w:color="auto"/>
        <w:left w:val="none" w:sz="0" w:space="0" w:color="auto"/>
        <w:bottom w:val="none" w:sz="0" w:space="0" w:color="auto"/>
        <w:right w:val="none" w:sz="0" w:space="0" w:color="auto"/>
      </w:divBdr>
    </w:div>
    <w:div w:id="934675117">
      <w:bodyDiv w:val="1"/>
      <w:marLeft w:val="0"/>
      <w:marRight w:val="0"/>
      <w:marTop w:val="0"/>
      <w:marBottom w:val="0"/>
      <w:divBdr>
        <w:top w:val="none" w:sz="0" w:space="0" w:color="auto"/>
        <w:left w:val="none" w:sz="0" w:space="0" w:color="auto"/>
        <w:bottom w:val="none" w:sz="0" w:space="0" w:color="auto"/>
        <w:right w:val="none" w:sz="0" w:space="0" w:color="auto"/>
      </w:divBdr>
    </w:div>
    <w:div w:id="937567581">
      <w:bodyDiv w:val="1"/>
      <w:marLeft w:val="0"/>
      <w:marRight w:val="0"/>
      <w:marTop w:val="0"/>
      <w:marBottom w:val="0"/>
      <w:divBdr>
        <w:top w:val="none" w:sz="0" w:space="0" w:color="auto"/>
        <w:left w:val="none" w:sz="0" w:space="0" w:color="auto"/>
        <w:bottom w:val="none" w:sz="0" w:space="0" w:color="auto"/>
        <w:right w:val="none" w:sz="0" w:space="0" w:color="auto"/>
      </w:divBdr>
    </w:div>
    <w:div w:id="938024084">
      <w:bodyDiv w:val="1"/>
      <w:marLeft w:val="0"/>
      <w:marRight w:val="0"/>
      <w:marTop w:val="0"/>
      <w:marBottom w:val="0"/>
      <w:divBdr>
        <w:top w:val="none" w:sz="0" w:space="0" w:color="auto"/>
        <w:left w:val="none" w:sz="0" w:space="0" w:color="auto"/>
        <w:bottom w:val="none" w:sz="0" w:space="0" w:color="auto"/>
        <w:right w:val="none" w:sz="0" w:space="0" w:color="auto"/>
      </w:divBdr>
    </w:div>
    <w:div w:id="939338884">
      <w:bodyDiv w:val="1"/>
      <w:marLeft w:val="0"/>
      <w:marRight w:val="0"/>
      <w:marTop w:val="0"/>
      <w:marBottom w:val="0"/>
      <w:divBdr>
        <w:top w:val="none" w:sz="0" w:space="0" w:color="auto"/>
        <w:left w:val="none" w:sz="0" w:space="0" w:color="auto"/>
        <w:bottom w:val="none" w:sz="0" w:space="0" w:color="auto"/>
        <w:right w:val="none" w:sz="0" w:space="0" w:color="auto"/>
      </w:divBdr>
    </w:div>
    <w:div w:id="940724693">
      <w:bodyDiv w:val="1"/>
      <w:marLeft w:val="0"/>
      <w:marRight w:val="0"/>
      <w:marTop w:val="0"/>
      <w:marBottom w:val="0"/>
      <w:divBdr>
        <w:top w:val="none" w:sz="0" w:space="0" w:color="auto"/>
        <w:left w:val="none" w:sz="0" w:space="0" w:color="auto"/>
        <w:bottom w:val="none" w:sz="0" w:space="0" w:color="auto"/>
        <w:right w:val="none" w:sz="0" w:space="0" w:color="auto"/>
      </w:divBdr>
    </w:div>
    <w:div w:id="941106240">
      <w:bodyDiv w:val="1"/>
      <w:marLeft w:val="0"/>
      <w:marRight w:val="0"/>
      <w:marTop w:val="0"/>
      <w:marBottom w:val="0"/>
      <w:divBdr>
        <w:top w:val="none" w:sz="0" w:space="0" w:color="auto"/>
        <w:left w:val="none" w:sz="0" w:space="0" w:color="auto"/>
        <w:bottom w:val="none" w:sz="0" w:space="0" w:color="auto"/>
        <w:right w:val="none" w:sz="0" w:space="0" w:color="auto"/>
      </w:divBdr>
    </w:div>
    <w:div w:id="941306303">
      <w:bodyDiv w:val="1"/>
      <w:marLeft w:val="0"/>
      <w:marRight w:val="0"/>
      <w:marTop w:val="0"/>
      <w:marBottom w:val="0"/>
      <w:divBdr>
        <w:top w:val="none" w:sz="0" w:space="0" w:color="auto"/>
        <w:left w:val="none" w:sz="0" w:space="0" w:color="auto"/>
        <w:bottom w:val="none" w:sz="0" w:space="0" w:color="auto"/>
        <w:right w:val="none" w:sz="0" w:space="0" w:color="auto"/>
      </w:divBdr>
    </w:div>
    <w:div w:id="941643352">
      <w:bodyDiv w:val="1"/>
      <w:marLeft w:val="0"/>
      <w:marRight w:val="0"/>
      <w:marTop w:val="0"/>
      <w:marBottom w:val="0"/>
      <w:divBdr>
        <w:top w:val="none" w:sz="0" w:space="0" w:color="auto"/>
        <w:left w:val="none" w:sz="0" w:space="0" w:color="auto"/>
        <w:bottom w:val="none" w:sz="0" w:space="0" w:color="auto"/>
        <w:right w:val="none" w:sz="0" w:space="0" w:color="auto"/>
      </w:divBdr>
    </w:div>
    <w:div w:id="944077028">
      <w:bodyDiv w:val="1"/>
      <w:marLeft w:val="0"/>
      <w:marRight w:val="0"/>
      <w:marTop w:val="0"/>
      <w:marBottom w:val="0"/>
      <w:divBdr>
        <w:top w:val="none" w:sz="0" w:space="0" w:color="auto"/>
        <w:left w:val="none" w:sz="0" w:space="0" w:color="auto"/>
        <w:bottom w:val="none" w:sz="0" w:space="0" w:color="auto"/>
        <w:right w:val="none" w:sz="0" w:space="0" w:color="auto"/>
      </w:divBdr>
    </w:div>
    <w:div w:id="944312234">
      <w:bodyDiv w:val="1"/>
      <w:marLeft w:val="0"/>
      <w:marRight w:val="0"/>
      <w:marTop w:val="0"/>
      <w:marBottom w:val="0"/>
      <w:divBdr>
        <w:top w:val="none" w:sz="0" w:space="0" w:color="auto"/>
        <w:left w:val="none" w:sz="0" w:space="0" w:color="auto"/>
        <w:bottom w:val="none" w:sz="0" w:space="0" w:color="auto"/>
        <w:right w:val="none" w:sz="0" w:space="0" w:color="auto"/>
      </w:divBdr>
    </w:div>
    <w:div w:id="944725429">
      <w:bodyDiv w:val="1"/>
      <w:marLeft w:val="0"/>
      <w:marRight w:val="0"/>
      <w:marTop w:val="0"/>
      <w:marBottom w:val="0"/>
      <w:divBdr>
        <w:top w:val="none" w:sz="0" w:space="0" w:color="auto"/>
        <w:left w:val="none" w:sz="0" w:space="0" w:color="auto"/>
        <w:bottom w:val="none" w:sz="0" w:space="0" w:color="auto"/>
        <w:right w:val="none" w:sz="0" w:space="0" w:color="auto"/>
      </w:divBdr>
    </w:div>
    <w:div w:id="944850598">
      <w:bodyDiv w:val="1"/>
      <w:marLeft w:val="0"/>
      <w:marRight w:val="0"/>
      <w:marTop w:val="0"/>
      <w:marBottom w:val="0"/>
      <w:divBdr>
        <w:top w:val="none" w:sz="0" w:space="0" w:color="auto"/>
        <w:left w:val="none" w:sz="0" w:space="0" w:color="auto"/>
        <w:bottom w:val="none" w:sz="0" w:space="0" w:color="auto"/>
        <w:right w:val="none" w:sz="0" w:space="0" w:color="auto"/>
      </w:divBdr>
    </w:div>
    <w:div w:id="948202121">
      <w:bodyDiv w:val="1"/>
      <w:marLeft w:val="0"/>
      <w:marRight w:val="0"/>
      <w:marTop w:val="0"/>
      <w:marBottom w:val="0"/>
      <w:divBdr>
        <w:top w:val="none" w:sz="0" w:space="0" w:color="auto"/>
        <w:left w:val="none" w:sz="0" w:space="0" w:color="auto"/>
        <w:bottom w:val="none" w:sz="0" w:space="0" w:color="auto"/>
        <w:right w:val="none" w:sz="0" w:space="0" w:color="auto"/>
      </w:divBdr>
    </w:div>
    <w:div w:id="949043461">
      <w:bodyDiv w:val="1"/>
      <w:marLeft w:val="0"/>
      <w:marRight w:val="0"/>
      <w:marTop w:val="0"/>
      <w:marBottom w:val="0"/>
      <w:divBdr>
        <w:top w:val="none" w:sz="0" w:space="0" w:color="auto"/>
        <w:left w:val="none" w:sz="0" w:space="0" w:color="auto"/>
        <w:bottom w:val="none" w:sz="0" w:space="0" w:color="auto"/>
        <w:right w:val="none" w:sz="0" w:space="0" w:color="auto"/>
      </w:divBdr>
    </w:div>
    <w:div w:id="951208911">
      <w:bodyDiv w:val="1"/>
      <w:marLeft w:val="0"/>
      <w:marRight w:val="0"/>
      <w:marTop w:val="0"/>
      <w:marBottom w:val="0"/>
      <w:divBdr>
        <w:top w:val="none" w:sz="0" w:space="0" w:color="auto"/>
        <w:left w:val="none" w:sz="0" w:space="0" w:color="auto"/>
        <w:bottom w:val="none" w:sz="0" w:space="0" w:color="auto"/>
        <w:right w:val="none" w:sz="0" w:space="0" w:color="auto"/>
      </w:divBdr>
    </w:div>
    <w:div w:id="959602691">
      <w:bodyDiv w:val="1"/>
      <w:marLeft w:val="0"/>
      <w:marRight w:val="0"/>
      <w:marTop w:val="0"/>
      <w:marBottom w:val="0"/>
      <w:divBdr>
        <w:top w:val="none" w:sz="0" w:space="0" w:color="auto"/>
        <w:left w:val="none" w:sz="0" w:space="0" w:color="auto"/>
        <w:bottom w:val="none" w:sz="0" w:space="0" w:color="auto"/>
        <w:right w:val="none" w:sz="0" w:space="0" w:color="auto"/>
      </w:divBdr>
    </w:div>
    <w:div w:id="964652680">
      <w:bodyDiv w:val="1"/>
      <w:marLeft w:val="0"/>
      <w:marRight w:val="0"/>
      <w:marTop w:val="0"/>
      <w:marBottom w:val="0"/>
      <w:divBdr>
        <w:top w:val="none" w:sz="0" w:space="0" w:color="auto"/>
        <w:left w:val="none" w:sz="0" w:space="0" w:color="auto"/>
        <w:bottom w:val="none" w:sz="0" w:space="0" w:color="auto"/>
        <w:right w:val="none" w:sz="0" w:space="0" w:color="auto"/>
      </w:divBdr>
    </w:div>
    <w:div w:id="974868091">
      <w:bodyDiv w:val="1"/>
      <w:marLeft w:val="0"/>
      <w:marRight w:val="0"/>
      <w:marTop w:val="0"/>
      <w:marBottom w:val="0"/>
      <w:divBdr>
        <w:top w:val="none" w:sz="0" w:space="0" w:color="auto"/>
        <w:left w:val="none" w:sz="0" w:space="0" w:color="auto"/>
        <w:bottom w:val="none" w:sz="0" w:space="0" w:color="auto"/>
        <w:right w:val="none" w:sz="0" w:space="0" w:color="auto"/>
      </w:divBdr>
    </w:div>
    <w:div w:id="974992856">
      <w:bodyDiv w:val="1"/>
      <w:marLeft w:val="0"/>
      <w:marRight w:val="0"/>
      <w:marTop w:val="0"/>
      <w:marBottom w:val="0"/>
      <w:divBdr>
        <w:top w:val="none" w:sz="0" w:space="0" w:color="auto"/>
        <w:left w:val="none" w:sz="0" w:space="0" w:color="auto"/>
        <w:bottom w:val="none" w:sz="0" w:space="0" w:color="auto"/>
        <w:right w:val="none" w:sz="0" w:space="0" w:color="auto"/>
      </w:divBdr>
    </w:div>
    <w:div w:id="976371900">
      <w:bodyDiv w:val="1"/>
      <w:marLeft w:val="0"/>
      <w:marRight w:val="0"/>
      <w:marTop w:val="0"/>
      <w:marBottom w:val="0"/>
      <w:divBdr>
        <w:top w:val="none" w:sz="0" w:space="0" w:color="auto"/>
        <w:left w:val="none" w:sz="0" w:space="0" w:color="auto"/>
        <w:bottom w:val="none" w:sz="0" w:space="0" w:color="auto"/>
        <w:right w:val="none" w:sz="0" w:space="0" w:color="auto"/>
      </w:divBdr>
    </w:div>
    <w:div w:id="982196219">
      <w:bodyDiv w:val="1"/>
      <w:marLeft w:val="0"/>
      <w:marRight w:val="0"/>
      <w:marTop w:val="0"/>
      <w:marBottom w:val="0"/>
      <w:divBdr>
        <w:top w:val="none" w:sz="0" w:space="0" w:color="auto"/>
        <w:left w:val="none" w:sz="0" w:space="0" w:color="auto"/>
        <w:bottom w:val="none" w:sz="0" w:space="0" w:color="auto"/>
        <w:right w:val="none" w:sz="0" w:space="0" w:color="auto"/>
      </w:divBdr>
    </w:div>
    <w:div w:id="982346709">
      <w:bodyDiv w:val="1"/>
      <w:marLeft w:val="0"/>
      <w:marRight w:val="0"/>
      <w:marTop w:val="0"/>
      <w:marBottom w:val="0"/>
      <w:divBdr>
        <w:top w:val="none" w:sz="0" w:space="0" w:color="auto"/>
        <w:left w:val="none" w:sz="0" w:space="0" w:color="auto"/>
        <w:bottom w:val="none" w:sz="0" w:space="0" w:color="auto"/>
        <w:right w:val="none" w:sz="0" w:space="0" w:color="auto"/>
      </w:divBdr>
    </w:div>
    <w:div w:id="990865844">
      <w:bodyDiv w:val="1"/>
      <w:marLeft w:val="0"/>
      <w:marRight w:val="0"/>
      <w:marTop w:val="0"/>
      <w:marBottom w:val="0"/>
      <w:divBdr>
        <w:top w:val="none" w:sz="0" w:space="0" w:color="auto"/>
        <w:left w:val="none" w:sz="0" w:space="0" w:color="auto"/>
        <w:bottom w:val="none" w:sz="0" w:space="0" w:color="auto"/>
        <w:right w:val="none" w:sz="0" w:space="0" w:color="auto"/>
      </w:divBdr>
    </w:div>
    <w:div w:id="999313731">
      <w:bodyDiv w:val="1"/>
      <w:marLeft w:val="0"/>
      <w:marRight w:val="0"/>
      <w:marTop w:val="0"/>
      <w:marBottom w:val="0"/>
      <w:divBdr>
        <w:top w:val="none" w:sz="0" w:space="0" w:color="auto"/>
        <w:left w:val="none" w:sz="0" w:space="0" w:color="auto"/>
        <w:bottom w:val="none" w:sz="0" w:space="0" w:color="auto"/>
        <w:right w:val="none" w:sz="0" w:space="0" w:color="auto"/>
      </w:divBdr>
    </w:div>
    <w:div w:id="1001273663">
      <w:bodyDiv w:val="1"/>
      <w:marLeft w:val="0"/>
      <w:marRight w:val="0"/>
      <w:marTop w:val="0"/>
      <w:marBottom w:val="0"/>
      <w:divBdr>
        <w:top w:val="none" w:sz="0" w:space="0" w:color="auto"/>
        <w:left w:val="none" w:sz="0" w:space="0" w:color="auto"/>
        <w:bottom w:val="none" w:sz="0" w:space="0" w:color="auto"/>
        <w:right w:val="none" w:sz="0" w:space="0" w:color="auto"/>
      </w:divBdr>
    </w:div>
    <w:div w:id="1001740584">
      <w:bodyDiv w:val="1"/>
      <w:marLeft w:val="0"/>
      <w:marRight w:val="0"/>
      <w:marTop w:val="0"/>
      <w:marBottom w:val="0"/>
      <w:divBdr>
        <w:top w:val="none" w:sz="0" w:space="0" w:color="auto"/>
        <w:left w:val="none" w:sz="0" w:space="0" w:color="auto"/>
        <w:bottom w:val="none" w:sz="0" w:space="0" w:color="auto"/>
        <w:right w:val="none" w:sz="0" w:space="0" w:color="auto"/>
      </w:divBdr>
    </w:div>
    <w:div w:id="1002972681">
      <w:bodyDiv w:val="1"/>
      <w:marLeft w:val="0"/>
      <w:marRight w:val="0"/>
      <w:marTop w:val="0"/>
      <w:marBottom w:val="0"/>
      <w:divBdr>
        <w:top w:val="none" w:sz="0" w:space="0" w:color="auto"/>
        <w:left w:val="none" w:sz="0" w:space="0" w:color="auto"/>
        <w:bottom w:val="none" w:sz="0" w:space="0" w:color="auto"/>
        <w:right w:val="none" w:sz="0" w:space="0" w:color="auto"/>
      </w:divBdr>
    </w:div>
    <w:div w:id="1006595407">
      <w:bodyDiv w:val="1"/>
      <w:marLeft w:val="0"/>
      <w:marRight w:val="0"/>
      <w:marTop w:val="0"/>
      <w:marBottom w:val="0"/>
      <w:divBdr>
        <w:top w:val="none" w:sz="0" w:space="0" w:color="auto"/>
        <w:left w:val="none" w:sz="0" w:space="0" w:color="auto"/>
        <w:bottom w:val="none" w:sz="0" w:space="0" w:color="auto"/>
        <w:right w:val="none" w:sz="0" w:space="0" w:color="auto"/>
      </w:divBdr>
    </w:div>
    <w:div w:id="1008561432">
      <w:bodyDiv w:val="1"/>
      <w:marLeft w:val="0"/>
      <w:marRight w:val="0"/>
      <w:marTop w:val="0"/>
      <w:marBottom w:val="0"/>
      <w:divBdr>
        <w:top w:val="none" w:sz="0" w:space="0" w:color="auto"/>
        <w:left w:val="none" w:sz="0" w:space="0" w:color="auto"/>
        <w:bottom w:val="none" w:sz="0" w:space="0" w:color="auto"/>
        <w:right w:val="none" w:sz="0" w:space="0" w:color="auto"/>
      </w:divBdr>
    </w:div>
    <w:div w:id="1013340389">
      <w:bodyDiv w:val="1"/>
      <w:marLeft w:val="0"/>
      <w:marRight w:val="0"/>
      <w:marTop w:val="0"/>
      <w:marBottom w:val="0"/>
      <w:divBdr>
        <w:top w:val="none" w:sz="0" w:space="0" w:color="auto"/>
        <w:left w:val="none" w:sz="0" w:space="0" w:color="auto"/>
        <w:bottom w:val="none" w:sz="0" w:space="0" w:color="auto"/>
        <w:right w:val="none" w:sz="0" w:space="0" w:color="auto"/>
      </w:divBdr>
    </w:div>
    <w:div w:id="1014460818">
      <w:bodyDiv w:val="1"/>
      <w:marLeft w:val="0"/>
      <w:marRight w:val="0"/>
      <w:marTop w:val="0"/>
      <w:marBottom w:val="0"/>
      <w:divBdr>
        <w:top w:val="none" w:sz="0" w:space="0" w:color="auto"/>
        <w:left w:val="none" w:sz="0" w:space="0" w:color="auto"/>
        <w:bottom w:val="none" w:sz="0" w:space="0" w:color="auto"/>
        <w:right w:val="none" w:sz="0" w:space="0" w:color="auto"/>
      </w:divBdr>
    </w:div>
    <w:div w:id="1018191351">
      <w:bodyDiv w:val="1"/>
      <w:marLeft w:val="0"/>
      <w:marRight w:val="0"/>
      <w:marTop w:val="0"/>
      <w:marBottom w:val="0"/>
      <w:divBdr>
        <w:top w:val="none" w:sz="0" w:space="0" w:color="auto"/>
        <w:left w:val="none" w:sz="0" w:space="0" w:color="auto"/>
        <w:bottom w:val="none" w:sz="0" w:space="0" w:color="auto"/>
        <w:right w:val="none" w:sz="0" w:space="0" w:color="auto"/>
      </w:divBdr>
    </w:div>
    <w:div w:id="1018387621">
      <w:bodyDiv w:val="1"/>
      <w:marLeft w:val="0"/>
      <w:marRight w:val="0"/>
      <w:marTop w:val="0"/>
      <w:marBottom w:val="0"/>
      <w:divBdr>
        <w:top w:val="none" w:sz="0" w:space="0" w:color="auto"/>
        <w:left w:val="none" w:sz="0" w:space="0" w:color="auto"/>
        <w:bottom w:val="none" w:sz="0" w:space="0" w:color="auto"/>
        <w:right w:val="none" w:sz="0" w:space="0" w:color="auto"/>
      </w:divBdr>
    </w:div>
    <w:div w:id="1020199121">
      <w:bodyDiv w:val="1"/>
      <w:marLeft w:val="0"/>
      <w:marRight w:val="0"/>
      <w:marTop w:val="0"/>
      <w:marBottom w:val="0"/>
      <w:divBdr>
        <w:top w:val="none" w:sz="0" w:space="0" w:color="auto"/>
        <w:left w:val="none" w:sz="0" w:space="0" w:color="auto"/>
        <w:bottom w:val="none" w:sz="0" w:space="0" w:color="auto"/>
        <w:right w:val="none" w:sz="0" w:space="0" w:color="auto"/>
      </w:divBdr>
    </w:div>
    <w:div w:id="1021469245">
      <w:bodyDiv w:val="1"/>
      <w:marLeft w:val="0"/>
      <w:marRight w:val="0"/>
      <w:marTop w:val="0"/>
      <w:marBottom w:val="0"/>
      <w:divBdr>
        <w:top w:val="none" w:sz="0" w:space="0" w:color="auto"/>
        <w:left w:val="none" w:sz="0" w:space="0" w:color="auto"/>
        <w:bottom w:val="none" w:sz="0" w:space="0" w:color="auto"/>
        <w:right w:val="none" w:sz="0" w:space="0" w:color="auto"/>
      </w:divBdr>
    </w:div>
    <w:div w:id="1027828657">
      <w:bodyDiv w:val="1"/>
      <w:marLeft w:val="0"/>
      <w:marRight w:val="0"/>
      <w:marTop w:val="0"/>
      <w:marBottom w:val="0"/>
      <w:divBdr>
        <w:top w:val="none" w:sz="0" w:space="0" w:color="auto"/>
        <w:left w:val="none" w:sz="0" w:space="0" w:color="auto"/>
        <w:bottom w:val="none" w:sz="0" w:space="0" w:color="auto"/>
        <w:right w:val="none" w:sz="0" w:space="0" w:color="auto"/>
      </w:divBdr>
    </w:div>
    <w:div w:id="1028994881">
      <w:bodyDiv w:val="1"/>
      <w:marLeft w:val="0"/>
      <w:marRight w:val="0"/>
      <w:marTop w:val="0"/>
      <w:marBottom w:val="0"/>
      <w:divBdr>
        <w:top w:val="none" w:sz="0" w:space="0" w:color="auto"/>
        <w:left w:val="none" w:sz="0" w:space="0" w:color="auto"/>
        <w:bottom w:val="none" w:sz="0" w:space="0" w:color="auto"/>
        <w:right w:val="none" w:sz="0" w:space="0" w:color="auto"/>
      </w:divBdr>
    </w:div>
    <w:div w:id="1029254792">
      <w:bodyDiv w:val="1"/>
      <w:marLeft w:val="0"/>
      <w:marRight w:val="0"/>
      <w:marTop w:val="0"/>
      <w:marBottom w:val="0"/>
      <w:divBdr>
        <w:top w:val="none" w:sz="0" w:space="0" w:color="auto"/>
        <w:left w:val="none" w:sz="0" w:space="0" w:color="auto"/>
        <w:bottom w:val="none" w:sz="0" w:space="0" w:color="auto"/>
        <w:right w:val="none" w:sz="0" w:space="0" w:color="auto"/>
      </w:divBdr>
    </w:div>
    <w:div w:id="1032262189">
      <w:bodyDiv w:val="1"/>
      <w:marLeft w:val="0"/>
      <w:marRight w:val="0"/>
      <w:marTop w:val="0"/>
      <w:marBottom w:val="0"/>
      <w:divBdr>
        <w:top w:val="none" w:sz="0" w:space="0" w:color="auto"/>
        <w:left w:val="none" w:sz="0" w:space="0" w:color="auto"/>
        <w:bottom w:val="none" w:sz="0" w:space="0" w:color="auto"/>
        <w:right w:val="none" w:sz="0" w:space="0" w:color="auto"/>
      </w:divBdr>
    </w:div>
    <w:div w:id="1038045943">
      <w:bodyDiv w:val="1"/>
      <w:marLeft w:val="0"/>
      <w:marRight w:val="0"/>
      <w:marTop w:val="0"/>
      <w:marBottom w:val="0"/>
      <w:divBdr>
        <w:top w:val="none" w:sz="0" w:space="0" w:color="auto"/>
        <w:left w:val="none" w:sz="0" w:space="0" w:color="auto"/>
        <w:bottom w:val="none" w:sz="0" w:space="0" w:color="auto"/>
        <w:right w:val="none" w:sz="0" w:space="0" w:color="auto"/>
      </w:divBdr>
    </w:div>
    <w:div w:id="1038772488">
      <w:bodyDiv w:val="1"/>
      <w:marLeft w:val="0"/>
      <w:marRight w:val="0"/>
      <w:marTop w:val="0"/>
      <w:marBottom w:val="0"/>
      <w:divBdr>
        <w:top w:val="none" w:sz="0" w:space="0" w:color="auto"/>
        <w:left w:val="none" w:sz="0" w:space="0" w:color="auto"/>
        <w:bottom w:val="none" w:sz="0" w:space="0" w:color="auto"/>
        <w:right w:val="none" w:sz="0" w:space="0" w:color="auto"/>
      </w:divBdr>
    </w:div>
    <w:div w:id="1039159989">
      <w:bodyDiv w:val="1"/>
      <w:marLeft w:val="0"/>
      <w:marRight w:val="0"/>
      <w:marTop w:val="0"/>
      <w:marBottom w:val="0"/>
      <w:divBdr>
        <w:top w:val="none" w:sz="0" w:space="0" w:color="auto"/>
        <w:left w:val="none" w:sz="0" w:space="0" w:color="auto"/>
        <w:bottom w:val="none" w:sz="0" w:space="0" w:color="auto"/>
        <w:right w:val="none" w:sz="0" w:space="0" w:color="auto"/>
      </w:divBdr>
    </w:div>
    <w:div w:id="1044909207">
      <w:bodyDiv w:val="1"/>
      <w:marLeft w:val="0"/>
      <w:marRight w:val="0"/>
      <w:marTop w:val="0"/>
      <w:marBottom w:val="0"/>
      <w:divBdr>
        <w:top w:val="none" w:sz="0" w:space="0" w:color="auto"/>
        <w:left w:val="none" w:sz="0" w:space="0" w:color="auto"/>
        <w:bottom w:val="none" w:sz="0" w:space="0" w:color="auto"/>
        <w:right w:val="none" w:sz="0" w:space="0" w:color="auto"/>
      </w:divBdr>
    </w:div>
    <w:div w:id="1048845512">
      <w:bodyDiv w:val="1"/>
      <w:marLeft w:val="0"/>
      <w:marRight w:val="0"/>
      <w:marTop w:val="0"/>
      <w:marBottom w:val="0"/>
      <w:divBdr>
        <w:top w:val="none" w:sz="0" w:space="0" w:color="auto"/>
        <w:left w:val="none" w:sz="0" w:space="0" w:color="auto"/>
        <w:bottom w:val="none" w:sz="0" w:space="0" w:color="auto"/>
        <w:right w:val="none" w:sz="0" w:space="0" w:color="auto"/>
      </w:divBdr>
    </w:div>
    <w:div w:id="1049495445">
      <w:bodyDiv w:val="1"/>
      <w:marLeft w:val="0"/>
      <w:marRight w:val="0"/>
      <w:marTop w:val="0"/>
      <w:marBottom w:val="0"/>
      <w:divBdr>
        <w:top w:val="none" w:sz="0" w:space="0" w:color="auto"/>
        <w:left w:val="none" w:sz="0" w:space="0" w:color="auto"/>
        <w:bottom w:val="none" w:sz="0" w:space="0" w:color="auto"/>
        <w:right w:val="none" w:sz="0" w:space="0" w:color="auto"/>
      </w:divBdr>
    </w:div>
    <w:div w:id="1050958833">
      <w:bodyDiv w:val="1"/>
      <w:marLeft w:val="0"/>
      <w:marRight w:val="0"/>
      <w:marTop w:val="0"/>
      <w:marBottom w:val="0"/>
      <w:divBdr>
        <w:top w:val="none" w:sz="0" w:space="0" w:color="auto"/>
        <w:left w:val="none" w:sz="0" w:space="0" w:color="auto"/>
        <w:bottom w:val="none" w:sz="0" w:space="0" w:color="auto"/>
        <w:right w:val="none" w:sz="0" w:space="0" w:color="auto"/>
      </w:divBdr>
    </w:div>
    <w:div w:id="1051884095">
      <w:bodyDiv w:val="1"/>
      <w:marLeft w:val="0"/>
      <w:marRight w:val="0"/>
      <w:marTop w:val="0"/>
      <w:marBottom w:val="0"/>
      <w:divBdr>
        <w:top w:val="none" w:sz="0" w:space="0" w:color="auto"/>
        <w:left w:val="none" w:sz="0" w:space="0" w:color="auto"/>
        <w:bottom w:val="none" w:sz="0" w:space="0" w:color="auto"/>
        <w:right w:val="none" w:sz="0" w:space="0" w:color="auto"/>
      </w:divBdr>
    </w:div>
    <w:div w:id="1054349774">
      <w:bodyDiv w:val="1"/>
      <w:marLeft w:val="0"/>
      <w:marRight w:val="0"/>
      <w:marTop w:val="0"/>
      <w:marBottom w:val="0"/>
      <w:divBdr>
        <w:top w:val="none" w:sz="0" w:space="0" w:color="auto"/>
        <w:left w:val="none" w:sz="0" w:space="0" w:color="auto"/>
        <w:bottom w:val="none" w:sz="0" w:space="0" w:color="auto"/>
        <w:right w:val="none" w:sz="0" w:space="0" w:color="auto"/>
      </w:divBdr>
    </w:div>
    <w:div w:id="1054890582">
      <w:bodyDiv w:val="1"/>
      <w:marLeft w:val="0"/>
      <w:marRight w:val="0"/>
      <w:marTop w:val="0"/>
      <w:marBottom w:val="0"/>
      <w:divBdr>
        <w:top w:val="none" w:sz="0" w:space="0" w:color="auto"/>
        <w:left w:val="none" w:sz="0" w:space="0" w:color="auto"/>
        <w:bottom w:val="none" w:sz="0" w:space="0" w:color="auto"/>
        <w:right w:val="none" w:sz="0" w:space="0" w:color="auto"/>
      </w:divBdr>
    </w:div>
    <w:div w:id="1057245516">
      <w:bodyDiv w:val="1"/>
      <w:marLeft w:val="0"/>
      <w:marRight w:val="0"/>
      <w:marTop w:val="0"/>
      <w:marBottom w:val="0"/>
      <w:divBdr>
        <w:top w:val="none" w:sz="0" w:space="0" w:color="auto"/>
        <w:left w:val="none" w:sz="0" w:space="0" w:color="auto"/>
        <w:bottom w:val="none" w:sz="0" w:space="0" w:color="auto"/>
        <w:right w:val="none" w:sz="0" w:space="0" w:color="auto"/>
      </w:divBdr>
    </w:div>
    <w:div w:id="1058477109">
      <w:bodyDiv w:val="1"/>
      <w:marLeft w:val="0"/>
      <w:marRight w:val="0"/>
      <w:marTop w:val="0"/>
      <w:marBottom w:val="0"/>
      <w:divBdr>
        <w:top w:val="none" w:sz="0" w:space="0" w:color="auto"/>
        <w:left w:val="none" w:sz="0" w:space="0" w:color="auto"/>
        <w:bottom w:val="none" w:sz="0" w:space="0" w:color="auto"/>
        <w:right w:val="none" w:sz="0" w:space="0" w:color="auto"/>
      </w:divBdr>
    </w:div>
    <w:div w:id="1064907611">
      <w:bodyDiv w:val="1"/>
      <w:marLeft w:val="0"/>
      <w:marRight w:val="0"/>
      <w:marTop w:val="0"/>
      <w:marBottom w:val="0"/>
      <w:divBdr>
        <w:top w:val="none" w:sz="0" w:space="0" w:color="auto"/>
        <w:left w:val="none" w:sz="0" w:space="0" w:color="auto"/>
        <w:bottom w:val="none" w:sz="0" w:space="0" w:color="auto"/>
        <w:right w:val="none" w:sz="0" w:space="0" w:color="auto"/>
      </w:divBdr>
    </w:div>
    <w:div w:id="1065225890">
      <w:bodyDiv w:val="1"/>
      <w:marLeft w:val="0"/>
      <w:marRight w:val="0"/>
      <w:marTop w:val="0"/>
      <w:marBottom w:val="0"/>
      <w:divBdr>
        <w:top w:val="none" w:sz="0" w:space="0" w:color="auto"/>
        <w:left w:val="none" w:sz="0" w:space="0" w:color="auto"/>
        <w:bottom w:val="none" w:sz="0" w:space="0" w:color="auto"/>
        <w:right w:val="none" w:sz="0" w:space="0" w:color="auto"/>
      </w:divBdr>
    </w:div>
    <w:div w:id="1066487677">
      <w:bodyDiv w:val="1"/>
      <w:marLeft w:val="0"/>
      <w:marRight w:val="0"/>
      <w:marTop w:val="0"/>
      <w:marBottom w:val="0"/>
      <w:divBdr>
        <w:top w:val="none" w:sz="0" w:space="0" w:color="auto"/>
        <w:left w:val="none" w:sz="0" w:space="0" w:color="auto"/>
        <w:bottom w:val="none" w:sz="0" w:space="0" w:color="auto"/>
        <w:right w:val="none" w:sz="0" w:space="0" w:color="auto"/>
      </w:divBdr>
    </w:div>
    <w:div w:id="1069957315">
      <w:bodyDiv w:val="1"/>
      <w:marLeft w:val="0"/>
      <w:marRight w:val="0"/>
      <w:marTop w:val="0"/>
      <w:marBottom w:val="0"/>
      <w:divBdr>
        <w:top w:val="none" w:sz="0" w:space="0" w:color="auto"/>
        <w:left w:val="none" w:sz="0" w:space="0" w:color="auto"/>
        <w:bottom w:val="none" w:sz="0" w:space="0" w:color="auto"/>
        <w:right w:val="none" w:sz="0" w:space="0" w:color="auto"/>
      </w:divBdr>
    </w:div>
    <w:div w:id="1070735133">
      <w:bodyDiv w:val="1"/>
      <w:marLeft w:val="0"/>
      <w:marRight w:val="0"/>
      <w:marTop w:val="0"/>
      <w:marBottom w:val="0"/>
      <w:divBdr>
        <w:top w:val="none" w:sz="0" w:space="0" w:color="auto"/>
        <w:left w:val="none" w:sz="0" w:space="0" w:color="auto"/>
        <w:bottom w:val="none" w:sz="0" w:space="0" w:color="auto"/>
        <w:right w:val="none" w:sz="0" w:space="0" w:color="auto"/>
      </w:divBdr>
    </w:div>
    <w:div w:id="1077633006">
      <w:bodyDiv w:val="1"/>
      <w:marLeft w:val="0"/>
      <w:marRight w:val="0"/>
      <w:marTop w:val="0"/>
      <w:marBottom w:val="0"/>
      <w:divBdr>
        <w:top w:val="none" w:sz="0" w:space="0" w:color="auto"/>
        <w:left w:val="none" w:sz="0" w:space="0" w:color="auto"/>
        <w:bottom w:val="none" w:sz="0" w:space="0" w:color="auto"/>
        <w:right w:val="none" w:sz="0" w:space="0" w:color="auto"/>
      </w:divBdr>
    </w:div>
    <w:div w:id="1077896392">
      <w:bodyDiv w:val="1"/>
      <w:marLeft w:val="0"/>
      <w:marRight w:val="0"/>
      <w:marTop w:val="0"/>
      <w:marBottom w:val="0"/>
      <w:divBdr>
        <w:top w:val="none" w:sz="0" w:space="0" w:color="auto"/>
        <w:left w:val="none" w:sz="0" w:space="0" w:color="auto"/>
        <w:bottom w:val="none" w:sz="0" w:space="0" w:color="auto"/>
        <w:right w:val="none" w:sz="0" w:space="0" w:color="auto"/>
      </w:divBdr>
    </w:div>
    <w:div w:id="1084302944">
      <w:bodyDiv w:val="1"/>
      <w:marLeft w:val="0"/>
      <w:marRight w:val="0"/>
      <w:marTop w:val="0"/>
      <w:marBottom w:val="0"/>
      <w:divBdr>
        <w:top w:val="none" w:sz="0" w:space="0" w:color="auto"/>
        <w:left w:val="none" w:sz="0" w:space="0" w:color="auto"/>
        <w:bottom w:val="none" w:sz="0" w:space="0" w:color="auto"/>
        <w:right w:val="none" w:sz="0" w:space="0" w:color="auto"/>
      </w:divBdr>
    </w:div>
    <w:div w:id="1087069690">
      <w:bodyDiv w:val="1"/>
      <w:marLeft w:val="0"/>
      <w:marRight w:val="0"/>
      <w:marTop w:val="0"/>
      <w:marBottom w:val="0"/>
      <w:divBdr>
        <w:top w:val="none" w:sz="0" w:space="0" w:color="auto"/>
        <w:left w:val="none" w:sz="0" w:space="0" w:color="auto"/>
        <w:bottom w:val="none" w:sz="0" w:space="0" w:color="auto"/>
        <w:right w:val="none" w:sz="0" w:space="0" w:color="auto"/>
      </w:divBdr>
    </w:div>
    <w:div w:id="1089082041">
      <w:bodyDiv w:val="1"/>
      <w:marLeft w:val="0"/>
      <w:marRight w:val="0"/>
      <w:marTop w:val="0"/>
      <w:marBottom w:val="0"/>
      <w:divBdr>
        <w:top w:val="none" w:sz="0" w:space="0" w:color="auto"/>
        <w:left w:val="none" w:sz="0" w:space="0" w:color="auto"/>
        <w:bottom w:val="none" w:sz="0" w:space="0" w:color="auto"/>
        <w:right w:val="none" w:sz="0" w:space="0" w:color="auto"/>
      </w:divBdr>
    </w:div>
    <w:div w:id="1096176276">
      <w:bodyDiv w:val="1"/>
      <w:marLeft w:val="0"/>
      <w:marRight w:val="0"/>
      <w:marTop w:val="0"/>
      <w:marBottom w:val="0"/>
      <w:divBdr>
        <w:top w:val="none" w:sz="0" w:space="0" w:color="auto"/>
        <w:left w:val="none" w:sz="0" w:space="0" w:color="auto"/>
        <w:bottom w:val="none" w:sz="0" w:space="0" w:color="auto"/>
        <w:right w:val="none" w:sz="0" w:space="0" w:color="auto"/>
      </w:divBdr>
    </w:div>
    <w:div w:id="1098331741">
      <w:bodyDiv w:val="1"/>
      <w:marLeft w:val="0"/>
      <w:marRight w:val="0"/>
      <w:marTop w:val="0"/>
      <w:marBottom w:val="0"/>
      <w:divBdr>
        <w:top w:val="none" w:sz="0" w:space="0" w:color="auto"/>
        <w:left w:val="none" w:sz="0" w:space="0" w:color="auto"/>
        <w:bottom w:val="none" w:sz="0" w:space="0" w:color="auto"/>
        <w:right w:val="none" w:sz="0" w:space="0" w:color="auto"/>
      </w:divBdr>
    </w:div>
    <w:div w:id="1100183566">
      <w:bodyDiv w:val="1"/>
      <w:marLeft w:val="0"/>
      <w:marRight w:val="0"/>
      <w:marTop w:val="0"/>
      <w:marBottom w:val="0"/>
      <w:divBdr>
        <w:top w:val="none" w:sz="0" w:space="0" w:color="auto"/>
        <w:left w:val="none" w:sz="0" w:space="0" w:color="auto"/>
        <w:bottom w:val="none" w:sz="0" w:space="0" w:color="auto"/>
        <w:right w:val="none" w:sz="0" w:space="0" w:color="auto"/>
      </w:divBdr>
    </w:div>
    <w:div w:id="1101685166">
      <w:bodyDiv w:val="1"/>
      <w:marLeft w:val="0"/>
      <w:marRight w:val="0"/>
      <w:marTop w:val="0"/>
      <w:marBottom w:val="0"/>
      <w:divBdr>
        <w:top w:val="none" w:sz="0" w:space="0" w:color="auto"/>
        <w:left w:val="none" w:sz="0" w:space="0" w:color="auto"/>
        <w:bottom w:val="none" w:sz="0" w:space="0" w:color="auto"/>
        <w:right w:val="none" w:sz="0" w:space="0" w:color="auto"/>
      </w:divBdr>
    </w:div>
    <w:div w:id="1105541526">
      <w:bodyDiv w:val="1"/>
      <w:marLeft w:val="0"/>
      <w:marRight w:val="0"/>
      <w:marTop w:val="0"/>
      <w:marBottom w:val="0"/>
      <w:divBdr>
        <w:top w:val="none" w:sz="0" w:space="0" w:color="auto"/>
        <w:left w:val="none" w:sz="0" w:space="0" w:color="auto"/>
        <w:bottom w:val="none" w:sz="0" w:space="0" w:color="auto"/>
        <w:right w:val="none" w:sz="0" w:space="0" w:color="auto"/>
      </w:divBdr>
    </w:div>
    <w:div w:id="1107888748">
      <w:bodyDiv w:val="1"/>
      <w:marLeft w:val="0"/>
      <w:marRight w:val="0"/>
      <w:marTop w:val="0"/>
      <w:marBottom w:val="0"/>
      <w:divBdr>
        <w:top w:val="none" w:sz="0" w:space="0" w:color="auto"/>
        <w:left w:val="none" w:sz="0" w:space="0" w:color="auto"/>
        <w:bottom w:val="none" w:sz="0" w:space="0" w:color="auto"/>
        <w:right w:val="none" w:sz="0" w:space="0" w:color="auto"/>
      </w:divBdr>
    </w:div>
    <w:div w:id="1108232772">
      <w:bodyDiv w:val="1"/>
      <w:marLeft w:val="0"/>
      <w:marRight w:val="0"/>
      <w:marTop w:val="0"/>
      <w:marBottom w:val="0"/>
      <w:divBdr>
        <w:top w:val="none" w:sz="0" w:space="0" w:color="auto"/>
        <w:left w:val="none" w:sz="0" w:space="0" w:color="auto"/>
        <w:bottom w:val="none" w:sz="0" w:space="0" w:color="auto"/>
        <w:right w:val="none" w:sz="0" w:space="0" w:color="auto"/>
      </w:divBdr>
    </w:div>
    <w:div w:id="1111120472">
      <w:bodyDiv w:val="1"/>
      <w:marLeft w:val="0"/>
      <w:marRight w:val="0"/>
      <w:marTop w:val="0"/>
      <w:marBottom w:val="0"/>
      <w:divBdr>
        <w:top w:val="none" w:sz="0" w:space="0" w:color="auto"/>
        <w:left w:val="none" w:sz="0" w:space="0" w:color="auto"/>
        <w:bottom w:val="none" w:sz="0" w:space="0" w:color="auto"/>
        <w:right w:val="none" w:sz="0" w:space="0" w:color="auto"/>
      </w:divBdr>
    </w:div>
    <w:div w:id="1113982950">
      <w:bodyDiv w:val="1"/>
      <w:marLeft w:val="0"/>
      <w:marRight w:val="0"/>
      <w:marTop w:val="0"/>
      <w:marBottom w:val="0"/>
      <w:divBdr>
        <w:top w:val="none" w:sz="0" w:space="0" w:color="auto"/>
        <w:left w:val="none" w:sz="0" w:space="0" w:color="auto"/>
        <w:bottom w:val="none" w:sz="0" w:space="0" w:color="auto"/>
        <w:right w:val="none" w:sz="0" w:space="0" w:color="auto"/>
      </w:divBdr>
    </w:div>
    <w:div w:id="1115752443">
      <w:bodyDiv w:val="1"/>
      <w:marLeft w:val="0"/>
      <w:marRight w:val="0"/>
      <w:marTop w:val="0"/>
      <w:marBottom w:val="0"/>
      <w:divBdr>
        <w:top w:val="none" w:sz="0" w:space="0" w:color="auto"/>
        <w:left w:val="none" w:sz="0" w:space="0" w:color="auto"/>
        <w:bottom w:val="none" w:sz="0" w:space="0" w:color="auto"/>
        <w:right w:val="none" w:sz="0" w:space="0" w:color="auto"/>
      </w:divBdr>
    </w:div>
    <w:div w:id="1116095545">
      <w:bodyDiv w:val="1"/>
      <w:marLeft w:val="0"/>
      <w:marRight w:val="0"/>
      <w:marTop w:val="0"/>
      <w:marBottom w:val="0"/>
      <w:divBdr>
        <w:top w:val="none" w:sz="0" w:space="0" w:color="auto"/>
        <w:left w:val="none" w:sz="0" w:space="0" w:color="auto"/>
        <w:bottom w:val="none" w:sz="0" w:space="0" w:color="auto"/>
        <w:right w:val="none" w:sz="0" w:space="0" w:color="auto"/>
      </w:divBdr>
    </w:div>
    <w:div w:id="1124425240">
      <w:bodyDiv w:val="1"/>
      <w:marLeft w:val="0"/>
      <w:marRight w:val="0"/>
      <w:marTop w:val="0"/>
      <w:marBottom w:val="0"/>
      <w:divBdr>
        <w:top w:val="none" w:sz="0" w:space="0" w:color="auto"/>
        <w:left w:val="none" w:sz="0" w:space="0" w:color="auto"/>
        <w:bottom w:val="none" w:sz="0" w:space="0" w:color="auto"/>
        <w:right w:val="none" w:sz="0" w:space="0" w:color="auto"/>
      </w:divBdr>
    </w:div>
    <w:div w:id="1129782356">
      <w:bodyDiv w:val="1"/>
      <w:marLeft w:val="0"/>
      <w:marRight w:val="0"/>
      <w:marTop w:val="0"/>
      <w:marBottom w:val="0"/>
      <w:divBdr>
        <w:top w:val="none" w:sz="0" w:space="0" w:color="auto"/>
        <w:left w:val="none" w:sz="0" w:space="0" w:color="auto"/>
        <w:bottom w:val="none" w:sz="0" w:space="0" w:color="auto"/>
        <w:right w:val="none" w:sz="0" w:space="0" w:color="auto"/>
      </w:divBdr>
    </w:div>
    <w:div w:id="1138497779">
      <w:bodyDiv w:val="1"/>
      <w:marLeft w:val="0"/>
      <w:marRight w:val="0"/>
      <w:marTop w:val="0"/>
      <w:marBottom w:val="0"/>
      <w:divBdr>
        <w:top w:val="none" w:sz="0" w:space="0" w:color="auto"/>
        <w:left w:val="none" w:sz="0" w:space="0" w:color="auto"/>
        <w:bottom w:val="none" w:sz="0" w:space="0" w:color="auto"/>
        <w:right w:val="none" w:sz="0" w:space="0" w:color="auto"/>
      </w:divBdr>
    </w:div>
    <w:div w:id="1141078956">
      <w:bodyDiv w:val="1"/>
      <w:marLeft w:val="0"/>
      <w:marRight w:val="0"/>
      <w:marTop w:val="0"/>
      <w:marBottom w:val="0"/>
      <w:divBdr>
        <w:top w:val="none" w:sz="0" w:space="0" w:color="auto"/>
        <w:left w:val="none" w:sz="0" w:space="0" w:color="auto"/>
        <w:bottom w:val="none" w:sz="0" w:space="0" w:color="auto"/>
        <w:right w:val="none" w:sz="0" w:space="0" w:color="auto"/>
      </w:divBdr>
    </w:div>
    <w:div w:id="1144128540">
      <w:bodyDiv w:val="1"/>
      <w:marLeft w:val="0"/>
      <w:marRight w:val="0"/>
      <w:marTop w:val="0"/>
      <w:marBottom w:val="0"/>
      <w:divBdr>
        <w:top w:val="none" w:sz="0" w:space="0" w:color="auto"/>
        <w:left w:val="none" w:sz="0" w:space="0" w:color="auto"/>
        <w:bottom w:val="none" w:sz="0" w:space="0" w:color="auto"/>
        <w:right w:val="none" w:sz="0" w:space="0" w:color="auto"/>
      </w:divBdr>
    </w:div>
    <w:div w:id="1151481503">
      <w:bodyDiv w:val="1"/>
      <w:marLeft w:val="0"/>
      <w:marRight w:val="0"/>
      <w:marTop w:val="0"/>
      <w:marBottom w:val="0"/>
      <w:divBdr>
        <w:top w:val="none" w:sz="0" w:space="0" w:color="auto"/>
        <w:left w:val="none" w:sz="0" w:space="0" w:color="auto"/>
        <w:bottom w:val="none" w:sz="0" w:space="0" w:color="auto"/>
        <w:right w:val="none" w:sz="0" w:space="0" w:color="auto"/>
      </w:divBdr>
    </w:div>
    <w:div w:id="1152478319">
      <w:bodyDiv w:val="1"/>
      <w:marLeft w:val="0"/>
      <w:marRight w:val="0"/>
      <w:marTop w:val="0"/>
      <w:marBottom w:val="0"/>
      <w:divBdr>
        <w:top w:val="none" w:sz="0" w:space="0" w:color="auto"/>
        <w:left w:val="none" w:sz="0" w:space="0" w:color="auto"/>
        <w:bottom w:val="none" w:sz="0" w:space="0" w:color="auto"/>
        <w:right w:val="none" w:sz="0" w:space="0" w:color="auto"/>
      </w:divBdr>
    </w:div>
    <w:div w:id="1154838102">
      <w:bodyDiv w:val="1"/>
      <w:marLeft w:val="0"/>
      <w:marRight w:val="0"/>
      <w:marTop w:val="0"/>
      <w:marBottom w:val="0"/>
      <w:divBdr>
        <w:top w:val="none" w:sz="0" w:space="0" w:color="auto"/>
        <w:left w:val="none" w:sz="0" w:space="0" w:color="auto"/>
        <w:bottom w:val="none" w:sz="0" w:space="0" w:color="auto"/>
        <w:right w:val="none" w:sz="0" w:space="0" w:color="auto"/>
      </w:divBdr>
    </w:div>
    <w:div w:id="1155495078">
      <w:bodyDiv w:val="1"/>
      <w:marLeft w:val="0"/>
      <w:marRight w:val="0"/>
      <w:marTop w:val="0"/>
      <w:marBottom w:val="0"/>
      <w:divBdr>
        <w:top w:val="none" w:sz="0" w:space="0" w:color="auto"/>
        <w:left w:val="none" w:sz="0" w:space="0" w:color="auto"/>
        <w:bottom w:val="none" w:sz="0" w:space="0" w:color="auto"/>
        <w:right w:val="none" w:sz="0" w:space="0" w:color="auto"/>
      </w:divBdr>
    </w:div>
    <w:div w:id="1155796919">
      <w:bodyDiv w:val="1"/>
      <w:marLeft w:val="0"/>
      <w:marRight w:val="0"/>
      <w:marTop w:val="0"/>
      <w:marBottom w:val="0"/>
      <w:divBdr>
        <w:top w:val="none" w:sz="0" w:space="0" w:color="auto"/>
        <w:left w:val="none" w:sz="0" w:space="0" w:color="auto"/>
        <w:bottom w:val="none" w:sz="0" w:space="0" w:color="auto"/>
        <w:right w:val="none" w:sz="0" w:space="0" w:color="auto"/>
      </w:divBdr>
    </w:div>
    <w:div w:id="1157108763">
      <w:bodyDiv w:val="1"/>
      <w:marLeft w:val="0"/>
      <w:marRight w:val="0"/>
      <w:marTop w:val="0"/>
      <w:marBottom w:val="0"/>
      <w:divBdr>
        <w:top w:val="none" w:sz="0" w:space="0" w:color="auto"/>
        <w:left w:val="none" w:sz="0" w:space="0" w:color="auto"/>
        <w:bottom w:val="none" w:sz="0" w:space="0" w:color="auto"/>
        <w:right w:val="none" w:sz="0" w:space="0" w:color="auto"/>
      </w:divBdr>
    </w:div>
    <w:div w:id="1157766712">
      <w:bodyDiv w:val="1"/>
      <w:marLeft w:val="0"/>
      <w:marRight w:val="0"/>
      <w:marTop w:val="0"/>
      <w:marBottom w:val="0"/>
      <w:divBdr>
        <w:top w:val="none" w:sz="0" w:space="0" w:color="auto"/>
        <w:left w:val="none" w:sz="0" w:space="0" w:color="auto"/>
        <w:bottom w:val="none" w:sz="0" w:space="0" w:color="auto"/>
        <w:right w:val="none" w:sz="0" w:space="0" w:color="auto"/>
      </w:divBdr>
    </w:div>
    <w:div w:id="1157771459">
      <w:bodyDiv w:val="1"/>
      <w:marLeft w:val="0"/>
      <w:marRight w:val="0"/>
      <w:marTop w:val="0"/>
      <w:marBottom w:val="0"/>
      <w:divBdr>
        <w:top w:val="none" w:sz="0" w:space="0" w:color="auto"/>
        <w:left w:val="none" w:sz="0" w:space="0" w:color="auto"/>
        <w:bottom w:val="none" w:sz="0" w:space="0" w:color="auto"/>
        <w:right w:val="none" w:sz="0" w:space="0" w:color="auto"/>
      </w:divBdr>
    </w:div>
    <w:div w:id="1157845318">
      <w:bodyDiv w:val="1"/>
      <w:marLeft w:val="0"/>
      <w:marRight w:val="0"/>
      <w:marTop w:val="0"/>
      <w:marBottom w:val="0"/>
      <w:divBdr>
        <w:top w:val="none" w:sz="0" w:space="0" w:color="auto"/>
        <w:left w:val="none" w:sz="0" w:space="0" w:color="auto"/>
        <w:bottom w:val="none" w:sz="0" w:space="0" w:color="auto"/>
        <w:right w:val="none" w:sz="0" w:space="0" w:color="auto"/>
      </w:divBdr>
    </w:div>
    <w:div w:id="1158350419">
      <w:bodyDiv w:val="1"/>
      <w:marLeft w:val="0"/>
      <w:marRight w:val="0"/>
      <w:marTop w:val="0"/>
      <w:marBottom w:val="0"/>
      <w:divBdr>
        <w:top w:val="none" w:sz="0" w:space="0" w:color="auto"/>
        <w:left w:val="none" w:sz="0" w:space="0" w:color="auto"/>
        <w:bottom w:val="none" w:sz="0" w:space="0" w:color="auto"/>
        <w:right w:val="none" w:sz="0" w:space="0" w:color="auto"/>
      </w:divBdr>
    </w:div>
    <w:div w:id="1160852809">
      <w:bodyDiv w:val="1"/>
      <w:marLeft w:val="0"/>
      <w:marRight w:val="0"/>
      <w:marTop w:val="0"/>
      <w:marBottom w:val="0"/>
      <w:divBdr>
        <w:top w:val="none" w:sz="0" w:space="0" w:color="auto"/>
        <w:left w:val="none" w:sz="0" w:space="0" w:color="auto"/>
        <w:bottom w:val="none" w:sz="0" w:space="0" w:color="auto"/>
        <w:right w:val="none" w:sz="0" w:space="0" w:color="auto"/>
      </w:divBdr>
    </w:div>
    <w:div w:id="1162551201">
      <w:bodyDiv w:val="1"/>
      <w:marLeft w:val="0"/>
      <w:marRight w:val="0"/>
      <w:marTop w:val="0"/>
      <w:marBottom w:val="0"/>
      <w:divBdr>
        <w:top w:val="none" w:sz="0" w:space="0" w:color="auto"/>
        <w:left w:val="none" w:sz="0" w:space="0" w:color="auto"/>
        <w:bottom w:val="none" w:sz="0" w:space="0" w:color="auto"/>
        <w:right w:val="none" w:sz="0" w:space="0" w:color="auto"/>
      </w:divBdr>
    </w:div>
    <w:div w:id="1163861236">
      <w:bodyDiv w:val="1"/>
      <w:marLeft w:val="0"/>
      <w:marRight w:val="0"/>
      <w:marTop w:val="0"/>
      <w:marBottom w:val="0"/>
      <w:divBdr>
        <w:top w:val="none" w:sz="0" w:space="0" w:color="auto"/>
        <w:left w:val="none" w:sz="0" w:space="0" w:color="auto"/>
        <w:bottom w:val="none" w:sz="0" w:space="0" w:color="auto"/>
        <w:right w:val="none" w:sz="0" w:space="0" w:color="auto"/>
      </w:divBdr>
    </w:div>
    <w:div w:id="1176849570">
      <w:bodyDiv w:val="1"/>
      <w:marLeft w:val="0"/>
      <w:marRight w:val="0"/>
      <w:marTop w:val="0"/>
      <w:marBottom w:val="0"/>
      <w:divBdr>
        <w:top w:val="none" w:sz="0" w:space="0" w:color="auto"/>
        <w:left w:val="none" w:sz="0" w:space="0" w:color="auto"/>
        <w:bottom w:val="none" w:sz="0" w:space="0" w:color="auto"/>
        <w:right w:val="none" w:sz="0" w:space="0" w:color="auto"/>
      </w:divBdr>
    </w:div>
    <w:div w:id="1176961312">
      <w:bodyDiv w:val="1"/>
      <w:marLeft w:val="0"/>
      <w:marRight w:val="0"/>
      <w:marTop w:val="0"/>
      <w:marBottom w:val="0"/>
      <w:divBdr>
        <w:top w:val="none" w:sz="0" w:space="0" w:color="auto"/>
        <w:left w:val="none" w:sz="0" w:space="0" w:color="auto"/>
        <w:bottom w:val="none" w:sz="0" w:space="0" w:color="auto"/>
        <w:right w:val="none" w:sz="0" w:space="0" w:color="auto"/>
      </w:divBdr>
    </w:div>
    <w:div w:id="1177231696">
      <w:bodyDiv w:val="1"/>
      <w:marLeft w:val="0"/>
      <w:marRight w:val="0"/>
      <w:marTop w:val="0"/>
      <w:marBottom w:val="0"/>
      <w:divBdr>
        <w:top w:val="none" w:sz="0" w:space="0" w:color="auto"/>
        <w:left w:val="none" w:sz="0" w:space="0" w:color="auto"/>
        <w:bottom w:val="none" w:sz="0" w:space="0" w:color="auto"/>
        <w:right w:val="none" w:sz="0" w:space="0" w:color="auto"/>
      </w:divBdr>
    </w:div>
    <w:div w:id="1179780072">
      <w:bodyDiv w:val="1"/>
      <w:marLeft w:val="0"/>
      <w:marRight w:val="0"/>
      <w:marTop w:val="0"/>
      <w:marBottom w:val="0"/>
      <w:divBdr>
        <w:top w:val="none" w:sz="0" w:space="0" w:color="auto"/>
        <w:left w:val="none" w:sz="0" w:space="0" w:color="auto"/>
        <w:bottom w:val="none" w:sz="0" w:space="0" w:color="auto"/>
        <w:right w:val="none" w:sz="0" w:space="0" w:color="auto"/>
      </w:divBdr>
    </w:div>
    <w:div w:id="1184052121">
      <w:bodyDiv w:val="1"/>
      <w:marLeft w:val="0"/>
      <w:marRight w:val="0"/>
      <w:marTop w:val="0"/>
      <w:marBottom w:val="0"/>
      <w:divBdr>
        <w:top w:val="none" w:sz="0" w:space="0" w:color="auto"/>
        <w:left w:val="none" w:sz="0" w:space="0" w:color="auto"/>
        <w:bottom w:val="none" w:sz="0" w:space="0" w:color="auto"/>
        <w:right w:val="none" w:sz="0" w:space="0" w:color="auto"/>
      </w:divBdr>
    </w:div>
    <w:div w:id="1184972623">
      <w:bodyDiv w:val="1"/>
      <w:marLeft w:val="0"/>
      <w:marRight w:val="0"/>
      <w:marTop w:val="0"/>
      <w:marBottom w:val="0"/>
      <w:divBdr>
        <w:top w:val="none" w:sz="0" w:space="0" w:color="auto"/>
        <w:left w:val="none" w:sz="0" w:space="0" w:color="auto"/>
        <w:bottom w:val="none" w:sz="0" w:space="0" w:color="auto"/>
        <w:right w:val="none" w:sz="0" w:space="0" w:color="auto"/>
      </w:divBdr>
    </w:div>
    <w:div w:id="1187448949">
      <w:bodyDiv w:val="1"/>
      <w:marLeft w:val="0"/>
      <w:marRight w:val="0"/>
      <w:marTop w:val="0"/>
      <w:marBottom w:val="0"/>
      <w:divBdr>
        <w:top w:val="none" w:sz="0" w:space="0" w:color="auto"/>
        <w:left w:val="none" w:sz="0" w:space="0" w:color="auto"/>
        <w:bottom w:val="none" w:sz="0" w:space="0" w:color="auto"/>
        <w:right w:val="none" w:sz="0" w:space="0" w:color="auto"/>
      </w:divBdr>
    </w:div>
    <w:div w:id="1188593497">
      <w:bodyDiv w:val="1"/>
      <w:marLeft w:val="0"/>
      <w:marRight w:val="0"/>
      <w:marTop w:val="0"/>
      <w:marBottom w:val="0"/>
      <w:divBdr>
        <w:top w:val="none" w:sz="0" w:space="0" w:color="auto"/>
        <w:left w:val="none" w:sz="0" w:space="0" w:color="auto"/>
        <w:bottom w:val="none" w:sz="0" w:space="0" w:color="auto"/>
        <w:right w:val="none" w:sz="0" w:space="0" w:color="auto"/>
      </w:divBdr>
    </w:div>
    <w:div w:id="1194268859">
      <w:bodyDiv w:val="1"/>
      <w:marLeft w:val="0"/>
      <w:marRight w:val="0"/>
      <w:marTop w:val="0"/>
      <w:marBottom w:val="0"/>
      <w:divBdr>
        <w:top w:val="none" w:sz="0" w:space="0" w:color="auto"/>
        <w:left w:val="none" w:sz="0" w:space="0" w:color="auto"/>
        <w:bottom w:val="none" w:sz="0" w:space="0" w:color="auto"/>
        <w:right w:val="none" w:sz="0" w:space="0" w:color="auto"/>
      </w:divBdr>
    </w:div>
    <w:div w:id="1195070791">
      <w:bodyDiv w:val="1"/>
      <w:marLeft w:val="0"/>
      <w:marRight w:val="0"/>
      <w:marTop w:val="0"/>
      <w:marBottom w:val="0"/>
      <w:divBdr>
        <w:top w:val="none" w:sz="0" w:space="0" w:color="auto"/>
        <w:left w:val="none" w:sz="0" w:space="0" w:color="auto"/>
        <w:bottom w:val="none" w:sz="0" w:space="0" w:color="auto"/>
        <w:right w:val="none" w:sz="0" w:space="0" w:color="auto"/>
      </w:divBdr>
    </w:div>
    <w:div w:id="1195846871">
      <w:bodyDiv w:val="1"/>
      <w:marLeft w:val="0"/>
      <w:marRight w:val="0"/>
      <w:marTop w:val="0"/>
      <w:marBottom w:val="0"/>
      <w:divBdr>
        <w:top w:val="none" w:sz="0" w:space="0" w:color="auto"/>
        <w:left w:val="none" w:sz="0" w:space="0" w:color="auto"/>
        <w:bottom w:val="none" w:sz="0" w:space="0" w:color="auto"/>
        <w:right w:val="none" w:sz="0" w:space="0" w:color="auto"/>
      </w:divBdr>
    </w:div>
    <w:div w:id="1196578306">
      <w:bodyDiv w:val="1"/>
      <w:marLeft w:val="0"/>
      <w:marRight w:val="0"/>
      <w:marTop w:val="0"/>
      <w:marBottom w:val="0"/>
      <w:divBdr>
        <w:top w:val="none" w:sz="0" w:space="0" w:color="auto"/>
        <w:left w:val="none" w:sz="0" w:space="0" w:color="auto"/>
        <w:bottom w:val="none" w:sz="0" w:space="0" w:color="auto"/>
        <w:right w:val="none" w:sz="0" w:space="0" w:color="auto"/>
      </w:divBdr>
    </w:div>
    <w:div w:id="1197506258">
      <w:bodyDiv w:val="1"/>
      <w:marLeft w:val="0"/>
      <w:marRight w:val="0"/>
      <w:marTop w:val="0"/>
      <w:marBottom w:val="0"/>
      <w:divBdr>
        <w:top w:val="none" w:sz="0" w:space="0" w:color="auto"/>
        <w:left w:val="none" w:sz="0" w:space="0" w:color="auto"/>
        <w:bottom w:val="none" w:sz="0" w:space="0" w:color="auto"/>
        <w:right w:val="none" w:sz="0" w:space="0" w:color="auto"/>
      </w:divBdr>
    </w:div>
    <w:div w:id="1202859721">
      <w:bodyDiv w:val="1"/>
      <w:marLeft w:val="0"/>
      <w:marRight w:val="0"/>
      <w:marTop w:val="0"/>
      <w:marBottom w:val="0"/>
      <w:divBdr>
        <w:top w:val="none" w:sz="0" w:space="0" w:color="auto"/>
        <w:left w:val="none" w:sz="0" w:space="0" w:color="auto"/>
        <w:bottom w:val="none" w:sz="0" w:space="0" w:color="auto"/>
        <w:right w:val="none" w:sz="0" w:space="0" w:color="auto"/>
      </w:divBdr>
    </w:div>
    <w:div w:id="1207252659">
      <w:bodyDiv w:val="1"/>
      <w:marLeft w:val="0"/>
      <w:marRight w:val="0"/>
      <w:marTop w:val="0"/>
      <w:marBottom w:val="0"/>
      <w:divBdr>
        <w:top w:val="none" w:sz="0" w:space="0" w:color="auto"/>
        <w:left w:val="none" w:sz="0" w:space="0" w:color="auto"/>
        <w:bottom w:val="none" w:sz="0" w:space="0" w:color="auto"/>
        <w:right w:val="none" w:sz="0" w:space="0" w:color="auto"/>
      </w:divBdr>
    </w:div>
    <w:div w:id="1207371047">
      <w:bodyDiv w:val="1"/>
      <w:marLeft w:val="0"/>
      <w:marRight w:val="0"/>
      <w:marTop w:val="0"/>
      <w:marBottom w:val="0"/>
      <w:divBdr>
        <w:top w:val="none" w:sz="0" w:space="0" w:color="auto"/>
        <w:left w:val="none" w:sz="0" w:space="0" w:color="auto"/>
        <w:bottom w:val="none" w:sz="0" w:space="0" w:color="auto"/>
        <w:right w:val="none" w:sz="0" w:space="0" w:color="auto"/>
      </w:divBdr>
    </w:div>
    <w:div w:id="1207643424">
      <w:bodyDiv w:val="1"/>
      <w:marLeft w:val="0"/>
      <w:marRight w:val="0"/>
      <w:marTop w:val="0"/>
      <w:marBottom w:val="0"/>
      <w:divBdr>
        <w:top w:val="none" w:sz="0" w:space="0" w:color="auto"/>
        <w:left w:val="none" w:sz="0" w:space="0" w:color="auto"/>
        <w:bottom w:val="none" w:sz="0" w:space="0" w:color="auto"/>
        <w:right w:val="none" w:sz="0" w:space="0" w:color="auto"/>
      </w:divBdr>
    </w:div>
    <w:div w:id="1209957770">
      <w:bodyDiv w:val="1"/>
      <w:marLeft w:val="0"/>
      <w:marRight w:val="0"/>
      <w:marTop w:val="0"/>
      <w:marBottom w:val="0"/>
      <w:divBdr>
        <w:top w:val="none" w:sz="0" w:space="0" w:color="auto"/>
        <w:left w:val="none" w:sz="0" w:space="0" w:color="auto"/>
        <w:bottom w:val="none" w:sz="0" w:space="0" w:color="auto"/>
        <w:right w:val="none" w:sz="0" w:space="0" w:color="auto"/>
      </w:divBdr>
    </w:div>
    <w:div w:id="1210460812">
      <w:bodyDiv w:val="1"/>
      <w:marLeft w:val="0"/>
      <w:marRight w:val="0"/>
      <w:marTop w:val="0"/>
      <w:marBottom w:val="0"/>
      <w:divBdr>
        <w:top w:val="none" w:sz="0" w:space="0" w:color="auto"/>
        <w:left w:val="none" w:sz="0" w:space="0" w:color="auto"/>
        <w:bottom w:val="none" w:sz="0" w:space="0" w:color="auto"/>
        <w:right w:val="none" w:sz="0" w:space="0" w:color="auto"/>
      </w:divBdr>
    </w:div>
    <w:div w:id="1213611046">
      <w:bodyDiv w:val="1"/>
      <w:marLeft w:val="0"/>
      <w:marRight w:val="0"/>
      <w:marTop w:val="0"/>
      <w:marBottom w:val="0"/>
      <w:divBdr>
        <w:top w:val="none" w:sz="0" w:space="0" w:color="auto"/>
        <w:left w:val="none" w:sz="0" w:space="0" w:color="auto"/>
        <w:bottom w:val="none" w:sz="0" w:space="0" w:color="auto"/>
        <w:right w:val="none" w:sz="0" w:space="0" w:color="auto"/>
      </w:divBdr>
    </w:div>
    <w:div w:id="1213808360">
      <w:bodyDiv w:val="1"/>
      <w:marLeft w:val="0"/>
      <w:marRight w:val="0"/>
      <w:marTop w:val="0"/>
      <w:marBottom w:val="0"/>
      <w:divBdr>
        <w:top w:val="none" w:sz="0" w:space="0" w:color="auto"/>
        <w:left w:val="none" w:sz="0" w:space="0" w:color="auto"/>
        <w:bottom w:val="none" w:sz="0" w:space="0" w:color="auto"/>
        <w:right w:val="none" w:sz="0" w:space="0" w:color="auto"/>
      </w:divBdr>
    </w:div>
    <w:div w:id="1220244089">
      <w:bodyDiv w:val="1"/>
      <w:marLeft w:val="0"/>
      <w:marRight w:val="0"/>
      <w:marTop w:val="0"/>
      <w:marBottom w:val="0"/>
      <w:divBdr>
        <w:top w:val="none" w:sz="0" w:space="0" w:color="auto"/>
        <w:left w:val="none" w:sz="0" w:space="0" w:color="auto"/>
        <w:bottom w:val="none" w:sz="0" w:space="0" w:color="auto"/>
        <w:right w:val="none" w:sz="0" w:space="0" w:color="auto"/>
      </w:divBdr>
    </w:div>
    <w:div w:id="1221090504">
      <w:bodyDiv w:val="1"/>
      <w:marLeft w:val="0"/>
      <w:marRight w:val="0"/>
      <w:marTop w:val="0"/>
      <w:marBottom w:val="0"/>
      <w:divBdr>
        <w:top w:val="none" w:sz="0" w:space="0" w:color="auto"/>
        <w:left w:val="none" w:sz="0" w:space="0" w:color="auto"/>
        <w:bottom w:val="none" w:sz="0" w:space="0" w:color="auto"/>
        <w:right w:val="none" w:sz="0" w:space="0" w:color="auto"/>
      </w:divBdr>
    </w:div>
    <w:div w:id="1223904946">
      <w:bodyDiv w:val="1"/>
      <w:marLeft w:val="0"/>
      <w:marRight w:val="0"/>
      <w:marTop w:val="0"/>
      <w:marBottom w:val="0"/>
      <w:divBdr>
        <w:top w:val="none" w:sz="0" w:space="0" w:color="auto"/>
        <w:left w:val="none" w:sz="0" w:space="0" w:color="auto"/>
        <w:bottom w:val="none" w:sz="0" w:space="0" w:color="auto"/>
        <w:right w:val="none" w:sz="0" w:space="0" w:color="auto"/>
      </w:divBdr>
    </w:div>
    <w:div w:id="1226725689">
      <w:bodyDiv w:val="1"/>
      <w:marLeft w:val="0"/>
      <w:marRight w:val="0"/>
      <w:marTop w:val="0"/>
      <w:marBottom w:val="0"/>
      <w:divBdr>
        <w:top w:val="none" w:sz="0" w:space="0" w:color="auto"/>
        <w:left w:val="none" w:sz="0" w:space="0" w:color="auto"/>
        <w:bottom w:val="none" w:sz="0" w:space="0" w:color="auto"/>
        <w:right w:val="none" w:sz="0" w:space="0" w:color="auto"/>
      </w:divBdr>
    </w:div>
    <w:div w:id="1230767495">
      <w:bodyDiv w:val="1"/>
      <w:marLeft w:val="0"/>
      <w:marRight w:val="0"/>
      <w:marTop w:val="0"/>
      <w:marBottom w:val="0"/>
      <w:divBdr>
        <w:top w:val="none" w:sz="0" w:space="0" w:color="auto"/>
        <w:left w:val="none" w:sz="0" w:space="0" w:color="auto"/>
        <w:bottom w:val="none" w:sz="0" w:space="0" w:color="auto"/>
        <w:right w:val="none" w:sz="0" w:space="0" w:color="auto"/>
      </w:divBdr>
    </w:div>
    <w:div w:id="1231311538">
      <w:bodyDiv w:val="1"/>
      <w:marLeft w:val="0"/>
      <w:marRight w:val="0"/>
      <w:marTop w:val="0"/>
      <w:marBottom w:val="0"/>
      <w:divBdr>
        <w:top w:val="none" w:sz="0" w:space="0" w:color="auto"/>
        <w:left w:val="none" w:sz="0" w:space="0" w:color="auto"/>
        <w:bottom w:val="none" w:sz="0" w:space="0" w:color="auto"/>
        <w:right w:val="none" w:sz="0" w:space="0" w:color="auto"/>
      </w:divBdr>
    </w:div>
    <w:div w:id="1233850224">
      <w:bodyDiv w:val="1"/>
      <w:marLeft w:val="0"/>
      <w:marRight w:val="0"/>
      <w:marTop w:val="0"/>
      <w:marBottom w:val="0"/>
      <w:divBdr>
        <w:top w:val="none" w:sz="0" w:space="0" w:color="auto"/>
        <w:left w:val="none" w:sz="0" w:space="0" w:color="auto"/>
        <w:bottom w:val="none" w:sz="0" w:space="0" w:color="auto"/>
        <w:right w:val="none" w:sz="0" w:space="0" w:color="auto"/>
      </w:divBdr>
    </w:div>
    <w:div w:id="1234774641">
      <w:bodyDiv w:val="1"/>
      <w:marLeft w:val="0"/>
      <w:marRight w:val="0"/>
      <w:marTop w:val="0"/>
      <w:marBottom w:val="0"/>
      <w:divBdr>
        <w:top w:val="none" w:sz="0" w:space="0" w:color="auto"/>
        <w:left w:val="none" w:sz="0" w:space="0" w:color="auto"/>
        <w:bottom w:val="none" w:sz="0" w:space="0" w:color="auto"/>
        <w:right w:val="none" w:sz="0" w:space="0" w:color="auto"/>
      </w:divBdr>
    </w:div>
    <w:div w:id="1235429231">
      <w:bodyDiv w:val="1"/>
      <w:marLeft w:val="0"/>
      <w:marRight w:val="0"/>
      <w:marTop w:val="0"/>
      <w:marBottom w:val="0"/>
      <w:divBdr>
        <w:top w:val="none" w:sz="0" w:space="0" w:color="auto"/>
        <w:left w:val="none" w:sz="0" w:space="0" w:color="auto"/>
        <w:bottom w:val="none" w:sz="0" w:space="0" w:color="auto"/>
        <w:right w:val="none" w:sz="0" w:space="0" w:color="auto"/>
      </w:divBdr>
    </w:div>
    <w:div w:id="1244608864">
      <w:bodyDiv w:val="1"/>
      <w:marLeft w:val="0"/>
      <w:marRight w:val="0"/>
      <w:marTop w:val="0"/>
      <w:marBottom w:val="0"/>
      <w:divBdr>
        <w:top w:val="none" w:sz="0" w:space="0" w:color="auto"/>
        <w:left w:val="none" w:sz="0" w:space="0" w:color="auto"/>
        <w:bottom w:val="none" w:sz="0" w:space="0" w:color="auto"/>
        <w:right w:val="none" w:sz="0" w:space="0" w:color="auto"/>
      </w:divBdr>
    </w:div>
    <w:div w:id="1245335421">
      <w:bodyDiv w:val="1"/>
      <w:marLeft w:val="0"/>
      <w:marRight w:val="0"/>
      <w:marTop w:val="0"/>
      <w:marBottom w:val="0"/>
      <w:divBdr>
        <w:top w:val="none" w:sz="0" w:space="0" w:color="auto"/>
        <w:left w:val="none" w:sz="0" w:space="0" w:color="auto"/>
        <w:bottom w:val="none" w:sz="0" w:space="0" w:color="auto"/>
        <w:right w:val="none" w:sz="0" w:space="0" w:color="auto"/>
      </w:divBdr>
    </w:div>
    <w:div w:id="1245535309">
      <w:bodyDiv w:val="1"/>
      <w:marLeft w:val="0"/>
      <w:marRight w:val="0"/>
      <w:marTop w:val="0"/>
      <w:marBottom w:val="0"/>
      <w:divBdr>
        <w:top w:val="none" w:sz="0" w:space="0" w:color="auto"/>
        <w:left w:val="none" w:sz="0" w:space="0" w:color="auto"/>
        <w:bottom w:val="none" w:sz="0" w:space="0" w:color="auto"/>
        <w:right w:val="none" w:sz="0" w:space="0" w:color="auto"/>
      </w:divBdr>
    </w:div>
    <w:div w:id="1246838079">
      <w:bodyDiv w:val="1"/>
      <w:marLeft w:val="0"/>
      <w:marRight w:val="0"/>
      <w:marTop w:val="0"/>
      <w:marBottom w:val="0"/>
      <w:divBdr>
        <w:top w:val="none" w:sz="0" w:space="0" w:color="auto"/>
        <w:left w:val="none" w:sz="0" w:space="0" w:color="auto"/>
        <w:bottom w:val="none" w:sz="0" w:space="0" w:color="auto"/>
        <w:right w:val="none" w:sz="0" w:space="0" w:color="auto"/>
      </w:divBdr>
    </w:div>
    <w:div w:id="1248730103">
      <w:bodyDiv w:val="1"/>
      <w:marLeft w:val="0"/>
      <w:marRight w:val="0"/>
      <w:marTop w:val="0"/>
      <w:marBottom w:val="0"/>
      <w:divBdr>
        <w:top w:val="none" w:sz="0" w:space="0" w:color="auto"/>
        <w:left w:val="none" w:sz="0" w:space="0" w:color="auto"/>
        <w:bottom w:val="none" w:sz="0" w:space="0" w:color="auto"/>
        <w:right w:val="none" w:sz="0" w:space="0" w:color="auto"/>
      </w:divBdr>
    </w:div>
    <w:div w:id="1251161045">
      <w:bodyDiv w:val="1"/>
      <w:marLeft w:val="0"/>
      <w:marRight w:val="0"/>
      <w:marTop w:val="0"/>
      <w:marBottom w:val="0"/>
      <w:divBdr>
        <w:top w:val="none" w:sz="0" w:space="0" w:color="auto"/>
        <w:left w:val="none" w:sz="0" w:space="0" w:color="auto"/>
        <w:bottom w:val="none" w:sz="0" w:space="0" w:color="auto"/>
        <w:right w:val="none" w:sz="0" w:space="0" w:color="auto"/>
      </w:divBdr>
    </w:div>
    <w:div w:id="1254240857">
      <w:bodyDiv w:val="1"/>
      <w:marLeft w:val="0"/>
      <w:marRight w:val="0"/>
      <w:marTop w:val="0"/>
      <w:marBottom w:val="0"/>
      <w:divBdr>
        <w:top w:val="none" w:sz="0" w:space="0" w:color="auto"/>
        <w:left w:val="none" w:sz="0" w:space="0" w:color="auto"/>
        <w:bottom w:val="none" w:sz="0" w:space="0" w:color="auto"/>
        <w:right w:val="none" w:sz="0" w:space="0" w:color="auto"/>
      </w:divBdr>
    </w:div>
    <w:div w:id="1255936247">
      <w:bodyDiv w:val="1"/>
      <w:marLeft w:val="0"/>
      <w:marRight w:val="0"/>
      <w:marTop w:val="0"/>
      <w:marBottom w:val="0"/>
      <w:divBdr>
        <w:top w:val="none" w:sz="0" w:space="0" w:color="auto"/>
        <w:left w:val="none" w:sz="0" w:space="0" w:color="auto"/>
        <w:bottom w:val="none" w:sz="0" w:space="0" w:color="auto"/>
        <w:right w:val="none" w:sz="0" w:space="0" w:color="auto"/>
      </w:divBdr>
    </w:div>
    <w:div w:id="1262760877">
      <w:bodyDiv w:val="1"/>
      <w:marLeft w:val="0"/>
      <w:marRight w:val="0"/>
      <w:marTop w:val="0"/>
      <w:marBottom w:val="0"/>
      <w:divBdr>
        <w:top w:val="none" w:sz="0" w:space="0" w:color="auto"/>
        <w:left w:val="none" w:sz="0" w:space="0" w:color="auto"/>
        <w:bottom w:val="none" w:sz="0" w:space="0" w:color="auto"/>
        <w:right w:val="none" w:sz="0" w:space="0" w:color="auto"/>
      </w:divBdr>
    </w:div>
    <w:div w:id="1266424923">
      <w:bodyDiv w:val="1"/>
      <w:marLeft w:val="0"/>
      <w:marRight w:val="0"/>
      <w:marTop w:val="0"/>
      <w:marBottom w:val="0"/>
      <w:divBdr>
        <w:top w:val="none" w:sz="0" w:space="0" w:color="auto"/>
        <w:left w:val="none" w:sz="0" w:space="0" w:color="auto"/>
        <w:bottom w:val="none" w:sz="0" w:space="0" w:color="auto"/>
        <w:right w:val="none" w:sz="0" w:space="0" w:color="auto"/>
      </w:divBdr>
    </w:div>
    <w:div w:id="1271476353">
      <w:bodyDiv w:val="1"/>
      <w:marLeft w:val="0"/>
      <w:marRight w:val="0"/>
      <w:marTop w:val="0"/>
      <w:marBottom w:val="0"/>
      <w:divBdr>
        <w:top w:val="none" w:sz="0" w:space="0" w:color="auto"/>
        <w:left w:val="none" w:sz="0" w:space="0" w:color="auto"/>
        <w:bottom w:val="none" w:sz="0" w:space="0" w:color="auto"/>
        <w:right w:val="none" w:sz="0" w:space="0" w:color="auto"/>
      </w:divBdr>
    </w:div>
    <w:div w:id="1271930233">
      <w:bodyDiv w:val="1"/>
      <w:marLeft w:val="0"/>
      <w:marRight w:val="0"/>
      <w:marTop w:val="0"/>
      <w:marBottom w:val="0"/>
      <w:divBdr>
        <w:top w:val="none" w:sz="0" w:space="0" w:color="auto"/>
        <w:left w:val="none" w:sz="0" w:space="0" w:color="auto"/>
        <w:bottom w:val="none" w:sz="0" w:space="0" w:color="auto"/>
        <w:right w:val="none" w:sz="0" w:space="0" w:color="auto"/>
      </w:divBdr>
    </w:div>
    <w:div w:id="1275861977">
      <w:bodyDiv w:val="1"/>
      <w:marLeft w:val="0"/>
      <w:marRight w:val="0"/>
      <w:marTop w:val="0"/>
      <w:marBottom w:val="0"/>
      <w:divBdr>
        <w:top w:val="none" w:sz="0" w:space="0" w:color="auto"/>
        <w:left w:val="none" w:sz="0" w:space="0" w:color="auto"/>
        <w:bottom w:val="none" w:sz="0" w:space="0" w:color="auto"/>
        <w:right w:val="none" w:sz="0" w:space="0" w:color="auto"/>
      </w:divBdr>
    </w:div>
    <w:div w:id="1280600228">
      <w:bodyDiv w:val="1"/>
      <w:marLeft w:val="0"/>
      <w:marRight w:val="0"/>
      <w:marTop w:val="0"/>
      <w:marBottom w:val="0"/>
      <w:divBdr>
        <w:top w:val="none" w:sz="0" w:space="0" w:color="auto"/>
        <w:left w:val="none" w:sz="0" w:space="0" w:color="auto"/>
        <w:bottom w:val="none" w:sz="0" w:space="0" w:color="auto"/>
        <w:right w:val="none" w:sz="0" w:space="0" w:color="auto"/>
      </w:divBdr>
    </w:div>
    <w:div w:id="1281106945">
      <w:bodyDiv w:val="1"/>
      <w:marLeft w:val="0"/>
      <w:marRight w:val="0"/>
      <w:marTop w:val="0"/>
      <w:marBottom w:val="0"/>
      <w:divBdr>
        <w:top w:val="none" w:sz="0" w:space="0" w:color="auto"/>
        <w:left w:val="none" w:sz="0" w:space="0" w:color="auto"/>
        <w:bottom w:val="none" w:sz="0" w:space="0" w:color="auto"/>
        <w:right w:val="none" w:sz="0" w:space="0" w:color="auto"/>
      </w:divBdr>
    </w:div>
    <w:div w:id="1283654515">
      <w:bodyDiv w:val="1"/>
      <w:marLeft w:val="0"/>
      <w:marRight w:val="0"/>
      <w:marTop w:val="0"/>
      <w:marBottom w:val="0"/>
      <w:divBdr>
        <w:top w:val="none" w:sz="0" w:space="0" w:color="auto"/>
        <w:left w:val="none" w:sz="0" w:space="0" w:color="auto"/>
        <w:bottom w:val="none" w:sz="0" w:space="0" w:color="auto"/>
        <w:right w:val="none" w:sz="0" w:space="0" w:color="auto"/>
      </w:divBdr>
    </w:div>
    <w:div w:id="1286622790">
      <w:bodyDiv w:val="1"/>
      <w:marLeft w:val="0"/>
      <w:marRight w:val="0"/>
      <w:marTop w:val="0"/>
      <w:marBottom w:val="0"/>
      <w:divBdr>
        <w:top w:val="none" w:sz="0" w:space="0" w:color="auto"/>
        <w:left w:val="none" w:sz="0" w:space="0" w:color="auto"/>
        <w:bottom w:val="none" w:sz="0" w:space="0" w:color="auto"/>
        <w:right w:val="none" w:sz="0" w:space="0" w:color="auto"/>
      </w:divBdr>
    </w:div>
    <w:div w:id="1289438552">
      <w:bodyDiv w:val="1"/>
      <w:marLeft w:val="0"/>
      <w:marRight w:val="0"/>
      <w:marTop w:val="0"/>
      <w:marBottom w:val="0"/>
      <w:divBdr>
        <w:top w:val="none" w:sz="0" w:space="0" w:color="auto"/>
        <w:left w:val="none" w:sz="0" w:space="0" w:color="auto"/>
        <w:bottom w:val="none" w:sz="0" w:space="0" w:color="auto"/>
        <w:right w:val="none" w:sz="0" w:space="0" w:color="auto"/>
      </w:divBdr>
    </w:div>
    <w:div w:id="1290210507">
      <w:bodyDiv w:val="1"/>
      <w:marLeft w:val="0"/>
      <w:marRight w:val="0"/>
      <w:marTop w:val="0"/>
      <w:marBottom w:val="0"/>
      <w:divBdr>
        <w:top w:val="none" w:sz="0" w:space="0" w:color="auto"/>
        <w:left w:val="none" w:sz="0" w:space="0" w:color="auto"/>
        <w:bottom w:val="none" w:sz="0" w:space="0" w:color="auto"/>
        <w:right w:val="none" w:sz="0" w:space="0" w:color="auto"/>
      </w:divBdr>
    </w:div>
    <w:div w:id="1290279755">
      <w:bodyDiv w:val="1"/>
      <w:marLeft w:val="0"/>
      <w:marRight w:val="0"/>
      <w:marTop w:val="0"/>
      <w:marBottom w:val="0"/>
      <w:divBdr>
        <w:top w:val="none" w:sz="0" w:space="0" w:color="auto"/>
        <w:left w:val="none" w:sz="0" w:space="0" w:color="auto"/>
        <w:bottom w:val="none" w:sz="0" w:space="0" w:color="auto"/>
        <w:right w:val="none" w:sz="0" w:space="0" w:color="auto"/>
      </w:divBdr>
    </w:div>
    <w:div w:id="1293093662">
      <w:bodyDiv w:val="1"/>
      <w:marLeft w:val="0"/>
      <w:marRight w:val="0"/>
      <w:marTop w:val="0"/>
      <w:marBottom w:val="0"/>
      <w:divBdr>
        <w:top w:val="none" w:sz="0" w:space="0" w:color="auto"/>
        <w:left w:val="none" w:sz="0" w:space="0" w:color="auto"/>
        <w:bottom w:val="none" w:sz="0" w:space="0" w:color="auto"/>
        <w:right w:val="none" w:sz="0" w:space="0" w:color="auto"/>
      </w:divBdr>
    </w:div>
    <w:div w:id="1296326453">
      <w:bodyDiv w:val="1"/>
      <w:marLeft w:val="0"/>
      <w:marRight w:val="0"/>
      <w:marTop w:val="0"/>
      <w:marBottom w:val="0"/>
      <w:divBdr>
        <w:top w:val="none" w:sz="0" w:space="0" w:color="auto"/>
        <w:left w:val="none" w:sz="0" w:space="0" w:color="auto"/>
        <w:bottom w:val="none" w:sz="0" w:space="0" w:color="auto"/>
        <w:right w:val="none" w:sz="0" w:space="0" w:color="auto"/>
      </w:divBdr>
    </w:div>
    <w:div w:id="1304231941">
      <w:bodyDiv w:val="1"/>
      <w:marLeft w:val="0"/>
      <w:marRight w:val="0"/>
      <w:marTop w:val="0"/>
      <w:marBottom w:val="0"/>
      <w:divBdr>
        <w:top w:val="none" w:sz="0" w:space="0" w:color="auto"/>
        <w:left w:val="none" w:sz="0" w:space="0" w:color="auto"/>
        <w:bottom w:val="none" w:sz="0" w:space="0" w:color="auto"/>
        <w:right w:val="none" w:sz="0" w:space="0" w:color="auto"/>
      </w:divBdr>
    </w:div>
    <w:div w:id="1304778005">
      <w:bodyDiv w:val="1"/>
      <w:marLeft w:val="0"/>
      <w:marRight w:val="0"/>
      <w:marTop w:val="0"/>
      <w:marBottom w:val="0"/>
      <w:divBdr>
        <w:top w:val="none" w:sz="0" w:space="0" w:color="auto"/>
        <w:left w:val="none" w:sz="0" w:space="0" w:color="auto"/>
        <w:bottom w:val="none" w:sz="0" w:space="0" w:color="auto"/>
        <w:right w:val="none" w:sz="0" w:space="0" w:color="auto"/>
      </w:divBdr>
    </w:div>
    <w:div w:id="1306468351">
      <w:bodyDiv w:val="1"/>
      <w:marLeft w:val="0"/>
      <w:marRight w:val="0"/>
      <w:marTop w:val="0"/>
      <w:marBottom w:val="0"/>
      <w:divBdr>
        <w:top w:val="none" w:sz="0" w:space="0" w:color="auto"/>
        <w:left w:val="none" w:sz="0" w:space="0" w:color="auto"/>
        <w:bottom w:val="none" w:sz="0" w:space="0" w:color="auto"/>
        <w:right w:val="none" w:sz="0" w:space="0" w:color="auto"/>
      </w:divBdr>
    </w:div>
    <w:div w:id="1307323143">
      <w:bodyDiv w:val="1"/>
      <w:marLeft w:val="0"/>
      <w:marRight w:val="0"/>
      <w:marTop w:val="0"/>
      <w:marBottom w:val="0"/>
      <w:divBdr>
        <w:top w:val="none" w:sz="0" w:space="0" w:color="auto"/>
        <w:left w:val="none" w:sz="0" w:space="0" w:color="auto"/>
        <w:bottom w:val="none" w:sz="0" w:space="0" w:color="auto"/>
        <w:right w:val="none" w:sz="0" w:space="0" w:color="auto"/>
      </w:divBdr>
    </w:div>
    <w:div w:id="1308585453">
      <w:bodyDiv w:val="1"/>
      <w:marLeft w:val="0"/>
      <w:marRight w:val="0"/>
      <w:marTop w:val="0"/>
      <w:marBottom w:val="0"/>
      <w:divBdr>
        <w:top w:val="none" w:sz="0" w:space="0" w:color="auto"/>
        <w:left w:val="none" w:sz="0" w:space="0" w:color="auto"/>
        <w:bottom w:val="none" w:sz="0" w:space="0" w:color="auto"/>
        <w:right w:val="none" w:sz="0" w:space="0" w:color="auto"/>
      </w:divBdr>
    </w:div>
    <w:div w:id="1309822581">
      <w:bodyDiv w:val="1"/>
      <w:marLeft w:val="0"/>
      <w:marRight w:val="0"/>
      <w:marTop w:val="0"/>
      <w:marBottom w:val="0"/>
      <w:divBdr>
        <w:top w:val="none" w:sz="0" w:space="0" w:color="auto"/>
        <w:left w:val="none" w:sz="0" w:space="0" w:color="auto"/>
        <w:bottom w:val="none" w:sz="0" w:space="0" w:color="auto"/>
        <w:right w:val="none" w:sz="0" w:space="0" w:color="auto"/>
      </w:divBdr>
    </w:div>
    <w:div w:id="1314027206">
      <w:bodyDiv w:val="1"/>
      <w:marLeft w:val="0"/>
      <w:marRight w:val="0"/>
      <w:marTop w:val="0"/>
      <w:marBottom w:val="0"/>
      <w:divBdr>
        <w:top w:val="none" w:sz="0" w:space="0" w:color="auto"/>
        <w:left w:val="none" w:sz="0" w:space="0" w:color="auto"/>
        <w:bottom w:val="none" w:sz="0" w:space="0" w:color="auto"/>
        <w:right w:val="none" w:sz="0" w:space="0" w:color="auto"/>
      </w:divBdr>
    </w:div>
    <w:div w:id="1317224137">
      <w:bodyDiv w:val="1"/>
      <w:marLeft w:val="0"/>
      <w:marRight w:val="0"/>
      <w:marTop w:val="0"/>
      <w:marBottom w:val="0"/>
      <w:divBdr>
        <w:top w:val="none" w:sz="0" w:space="0" w:color="auto"/>
        <w:left w:val="none" w:sz="0" w:space="0" w:color="auto"/>
        <w:bottom w:val="none" w:sz="0" w:space="0" w:color="auto"/>
        <w:right w:val="none" w:sz="0" w:space="0" w:color="auto"/>
      </w:divBdr>
    </w:div>
    <w:div w:id="1318727134">
      <w:bodyDiv w:val="1"/>
      <w:marLeft w:val="0"/>
      <w:marRight w:val="0"/>
      <w:marTop w:val="0"/>
      <w:marBottom w:val="0"/>
      <w:divBdr>
        <w:top w:val="none" w:sz="0" w:space="0" w:color="auto"/>
        <w:left w:val="none" w:sz="0" w:space="0" w:color="auto"/>
        <w:bottom w:val="none" w:sz="0" w:space="0" w:color="auto"/>
        <w:right w:val="none" w:sz="0" w:space="0" w:color="auto"/>
      </w:divBdr>
    </w:div>
    <w:div w:id="1321348907">
      <w:bodyDiv w:val="1"/>
      <w:marLeft w:val="0"/>
      <w:marRight w:val="0"/>
      <w:marTop w:val="0"/>
      <w:marBottom w:val="0"/>
      <w:divBdr>
        <w:top w:val="none" w:sz="0" w:space="0" w:color="auto"/>
        <w:left w:val="none" w:sz="0" w:space="0" w:color="auto"/>
        <w:bottom w:val="none" w:sz="0" w:space="0" w:color="auto"/>
        <w:right w:val="none" w:sz="0" w:space="0" w:color="auto"/>
      </w:divBdr>
    </w:div>
    <w:div w:id="1324889323">
      <w:bodyDiv w:val="1"/>
      <w:marLeft w:val="0"/>
      <w:marRight w:val="0"/>
      <w:marTop w:val="0"/>
      <w:marBottom w:val="0"/>
      <w:divBdr>
        <w:top w:val="none" w:sz="0" w:space="0" w:color="auto"/>
        <w:left w:val="none" w:sz="0" w:space="0" w:color="auto"/>
        <w:bottom w:val="none" w:sz="0" w:space="0" w:color="auto"/>
        <w:right w:val="none" w:sz="0" w:space="0" w:color="auto"/>
      </w:divBdr>
    </w:div>
    <w:div w:id="1325469493">
      <w:bodyDiv w:val="1"/>
      <w:marLeft w:val="0"/>
      <w:marRight w:val="0"/>
      <w:marTop w:val="0"/>
      <w:marBottom w:val="0"/>
      <w:divBdr>
        <w:top w:val="none" w:sz="0" w:space="0" w:color="auto"/>
        <w:left w:val="none" w:sz="0" w:space="0" w:color="auto"/>
        <w:bottom w:val="none" w:sz="0" w:space="0" w:color="auto"/>
        <w:right w:val="none" w:sz="0" w:space="0" w:color="auto"/>
      </w:divBdr>
    </w:div>
    <w:div w:id="1331133598">
      <w:bodyDiv w:val="1"/>
      <w:marLeft w:val="0"/>
      <w:marRight w:val="0"/>
      <w:marTop w:val="0"/>
      <w:marBottom w:val="0"/>
      <w:divBdr>
        <w:top w:val="none" w:sz="0" w:space="0" w:color="auto"/>
        <w:left w:val="none" w:sz="0" w:space="0" w:color="auto"/>
        <w:bottom w:val="none" w:sz="0" w:space="0" w:color="auto"/>
        <w:right w:val="none" w:sz="0" w:space="0" w:color="auto"/>
      </w:divBdr>
    </w:div>
    <w:div w:id="1338844832">
      <w:bodyDiv w:val="1"/>
      <w:marLeft w:val="0"/>
      <w:marRight w:val="0"/>
      <w:marTop w:val="0"/>
      <w:marBottom w:val="0"/>
      <w:divBdr>
        <w:top w:val="none" w:sz="0" w:space="0" w:color="auto"/>
        <w:left w:val="none" w:sz="0" w:space="0" w:color="auto"/>
        <w:bottom w:val="none" w:sz="0" w:space="0" w:color="auto"/>
        <w:right w:val="none" w:sz="0" w:space="0" w:color="auto"/>
      </w:divBdr>
    </w:div>
    <w:div w:id="1339846004">
      <w:bodyDiv w:val="1"/>
      <w:marLeft w:val="0"/>
      <w:marRight w:val="0"/>
      <w:marTop w:val="0"/>
      <w:marBottom w:val="0"/>
      <w:divBdr>
        <w:top w:val="none" w:sz="0" w:space="0" w:color="auto"/>
        <w:left w:val="none" w:sz="0" w:space="0" w:color="auto"/>
        <w:bottom w:val="none" w:sz="0" w:space="0" w:color="auto"/>
        <w:right w:val="none" w:sz="0" w:space="0" w:color="auto"/>
      </w:divBdr>
    </w:div>
    <w:div w:id="1346319810">
      <w:bodyDiv w:val="1"/>
      <w:marLeft w:val="0"/>
      <w:marRight w:val="0"/>
      <w:marTop w:val="0"/>
      <w:marBottom w:val="0"/>
      <w:divBdr>
        <w:top w:val="none" w:sz="0" w:space="0" w:color="auto"/>
        <w:left w:val="none" w:sz="0" w:space="0" w:color="auto"/>
        <w:bottom w:val="none" w:sz="0" w:space="0" w:color="auto"/>
        <w:right w:val="none" w:sz="0" w:space="0" w:color="auto"/>
      </w:divBdr>
    </w:div>
    <w:div w:id="1346980186">
      <w:bodyDiv w:val="1"/>
      <w:marLeft w:val="0"/>
      <w:marRight w:val="0"/>
      <w:marTop w:val="0"/>
      <w:marBottom w:val="0"/>
      <w:divBdr>
        <w:top w:val="none" w:sz="0" w:space="0" w:color="auto"/>
        <w:left w:val="none" w:sz="0" w:space="0" w:color="auto"/>
        <w:bottom w:val="none" w:sz="0" w:space="0" w:color="auto"/>
        <w:right w:val="none" w:sz="0" w:space="0" w:color="auto"/>
      </w:divBdr>
    </w:div>
    <w:div w:id="1347555445">
      <w:bodyDiv w:val="1"/>
      <w:marLeft w:val="0"/>
      <w:marRight w:val="0"/>
      <w:marTop w:val="0"/>
      <w:marBottom w:val="0"/>
      <w:divBdr>
        <w:top w:val="none" w:sz="0" w:space="0" w:color="auto"/>
        <w:left w:val="none" w:sz="0" w:space="0" w:color="auto"/>
        <w:bottom w:val="none" w:sz="0" w:space="0" w:color="auto"/>
        <w:right w:val="none" w:sz="0" w:space="0" w:color="auto"/>
      </w:divBdr>
    </w:div>
    <w:div w:id="1348749667">
      <w:bodyDiv w:val="1"/>
      <w:marLeft w:val="0"/>
      <w:marRight w:val="0"/>
      <w:marTop w:val="0"/>
      <w:marBottom w:val="0"/>
      <w:divBdr>
        <w:top w:val="none" w:sz="0" w:space="0" w:color="auto"/>
        <w:left w:val="none" w:sz="0" w:space="0" w:color="auto"/>
        <w:bottom w:val="none" w:sz="0" w:space="0" w:color="auto"/>
        <w:right w:val="none" w:sz="0" w:space="0" w:color="auto"/>
      </w:divBdr>
    </w:div>
    <w:div w:id="1348827127">
      <w:bodyDiv w:val="1"/>
      <w:marLeft w:val="0"/>
      <w:marRight w:val="0"/>
      <w:marTop w:val="0"/>
      <w:marBottom w:val="0"/>
      <w:divBdr>
        <w:top w:val="none" w:sz="0" w:space="0" w:color="auto"/>
        <w:left w:val="none" w:sz="0" w:space="0" w:color="auto"/>
        <w:bottom w:val="none" w:sz="0" w:space="0" w:color="auto"/>
        <w:right w:val="none" w:sz="0" w:space="0" w:color="auto"/>
      </w:divBdr>
    </w:div>
    <w:div w:id="1352951969">
      <w:bodyDiv w:val="1"/>
      <w:marLeft w:val="0"/>
      <w:marRight w:val="0"/>
      <w:marTop w:val="0"/>
      <w:marBottom w:val="0"/>
      <w:divBdr>
        <w:top w:val="none" w:sz="0" w:space="0" w:color="auto"/>
        <w:left w:val="none" w:sz="0" w:space="0" w:color="auto"/>
        <w:bottom w:val="none" w:sz="0" w:space="0" w:color="auto"/>
        <w:right w:val="none" w:sz="0" w:space="0" w:color="auto"/>
      </w:divBdr>
    </w:div>
    <w:div w:id="1353805384">
      <w:bodyDiv w:val="1"/>
      <w:marLeft w:val="0"/>
      <w:marRight w:val="0"/>
      <w:marTop w:val="0"/>
      <w:marBottom w:val="0"/>
      <w:divBdr>
        <w:top w:val="none" w:sz="0" w:space="0" w:color="auto"/>
        <w:left w:val="none" w:sz="0" w:space="0" w:color="auto"/>
        <w:bottom w:val="none" w:sz="0" w:space="0" w:color="auto"/>
        <w:right w:val="none" w:sz="0" w:space="0" w:color="auto"/>
      </w:divBdr>
    </w:div>
    <w:div w:id="1361777915">
      <w:bodyDiv w:val="1"/>
      <w:marLeft w:val="0"/>
      <w:marRight w:val="0"/>
      <w:marTop w:val="0"/>
      <w:marBottom w:val="0"/>
      <w:divBdr>
        <w:top w:val="none" w:sz="0" w:space="0" w:color="auto"/>
        <w:left w:val="none" w:sz="0" w:space="0" w:color="auto"/>
        <w:bottom w:val="none" w:sz="0" w:space="0" w:color="auto"/>
        <w:right w:val="none" w:sz="0" w:space="0" w:color="auto"/>
      </w:divBdr>
    </w:div>
    <w:div w:id="1362441701">
      <w:bodyDiv w:val="1"/>
      <w:marLeft w:val="0"/>
      <w:marRight w:val="0"/>
      <w:marTop w:val="0"/>
      <w:marBottom w:val="0"/>
      <w:divBdr>
        <w:top w:val="none" w:sz="0" w:space="0" w:color="auto"/>
        <w:left w:val="none" w:sz="0" w:space="0" w:color="auto"/>
        <w:bottom w:val="none" w:sz="0" w:space="0" w:color="auto"/>
        <w:right w:val="none" w:sz="0" w:space="0" w:color="auto"/>
      </w:divBdr>
    </w:div>
    <w:div w:id="1372531738">
      <w:bodyDiv w:val="1"/>
      <w:marLeft w:val="0"/>
      <w:marRight w:val="0"/>
      <w:marTop w:val="0"/>
      <w:marBottom w:val="0"/>
      <w:divBdr>
        <w:top w:val="none" w:sz="0" w:space="0" w:color="auto"/>
        <w:left w:val="none" w:sz="0" w:space="0" w:color="auto"/>
        <w:bottom w:val="none" w:sz="0" w:space="0" w:color="auto"/>
        <w:right w:val="none" w:sz="0" w:space="0" w:color="auto"/>
      </w:divBdr>
    </w:div>
    <w:div w:id="1373967823">
      <w:bodyDiv w:val="1"/>
      <w:marLeft w:val="0"/>
      <w:marRight w:val="0"/>
      <w:marTop w:val="0"/>
      <w:marBottom w:val="0"/>
      <w:divBdr>
        <w:top w:val="none" w:sz="0" w:space="0" w:color="auto"/>
        <w:left w:val="none" w:sz="0" w:space="0" w:color="auto"/>
        <w:bottom w:val="none" w:sz="0" w:space="0" w:color="auto"/>
        <w:right w:val="none" w:sz="0" w:space="0" w:color="auto"/>
      </w:divBdr>
    </w:div>
    <w:div w:id="1375694020">
      <w:bodyDiv w:val="1"/>
      <w:marLeft w:val="0"/>
      <w:marRight w:val="0"/>
      <w:marTop w:val="0"/>
      <w:marBottom w:val="0"/>
      <w:divBdr>
        <w:top w:val="none" w:sz="0" w:space="0" w:color="auto"/>
        <w:left w:val="none" w:sz="0" w:space="0" w:color="auto"/>
        <w:bottom w:val="none" w:sz="0" w:space="0" w:color="auto"/>
        <w:right w:val="none" w:sz="0" w:space="0" w:color="auto"/>
      </w:divBdr>
    </w:div>
    <w:div w:id="1376664583">
      <w:bodyDiv w:val="1"/>
      <w:marLeft w:val="0"/>
      <w:marRight w:val="0"/>
      <w:marTop w:val="0"/>
      <w:marBottom w:val="0"/>
      <w:divBdr>
        <w:top w:val="none" w:sz="0" w:space="0" w:color="auto"/>
        <w:left w:val="none" w:sz="0" w:space="0" w:color="auto"/>
        <w:bottom w:val="none" w:sz="0" w:space="0" w:color="auto"/>
        <w:right w:val="none" w:sz="0" w:space="0" w:color="auto"/>
      </w:divBdr>
    </w:div>
    <w:div w:id="1379356932">
      <w:bodyDiv w:val="1"/>
      <w:marLeft w:val="0"/>
      <w:marRight w:val="0"/>
      <w:marTop w:val="0"/>
      <w:marBottom w:val="0"/>
      <w:divBdr>
        <w:top w:val="none" w:sz="0" w:space="0" w:color="auto"/>
        <w:left w:val="none" w:sz="0" w:space="0" w:color="auto"/>
        <w:bottom w:val="none" w:sz="0" w:space="0" w:color="auto"/>
        <w:right w:val="none" w:sz="0" w:space="0" w:color="auto"/>
      </w:divBdr>
    </w:div>
    <w:div w:id="1380475322">
      <w:bodyDiv w:val="1"/>
      <w:marLeft w:val="0"/>
      <w:marRight w:val="0"/>
      <w:marTop w:val="0"/>
      <w:marBottom w:val="0"/>
      <w:divBdr>
        <w:top w:val="none" w:sz="0" w:space="0" w:color="auto"/>
        <w:left w:val="none" w:sz="0" w:space="0" w:color="auto"/>
        <w:bottom w:val="none" w:sz="0" w:space="0" w:color="auto"/>
        <w:right w:val="none" w:sz="0" w:space="0" w:color="auto"/>
      </w:divBdr>
    </w:div>
    <w:div w:id="1381006920">
      <w:bodyDiv w:val="1"/>
      <w:marLeft w:val="0"/>
      <w:marRight w:val="0"/>
      <w:marTop w:val="0"/>
      <w:marBottom w:val="0"/>
      <w:divBdr>
        <w:top w:val="none" w:sz="0" w:space="0" w:color="auto"/>
        <w:left w:val="none" w:sz="0" w:space="0" w:color="auto"/>
        <w:bottom w:val="none" w:sz="0" w:space="0" w:color="auto"/>
        <w:right w:val="none" w:sz="0" w:space="0" w:color="auto"/>
      </w:divBdr>
    </w:div>
    <w:div w:id="1383017276">
      <w:bodyDiv w:val="1"/>
      <w:marLeft w:val="0"/>
      <w:marRight w:val="0"/>
      <w:marTop w:val="0"/>
      <w:marBottom w:val="0"/>
      <w:divBdr>
        <w:top w:val="none" w:sz="0" w:space="0" w:color="auto"/>
        <w:left w:val="none" w:sz="0" w:space="0" w:color="auto"/>
        <w:bottom w:val="none" w:sz="0" w:space="0" w:color="auto"/>
        <w:right w:val="none" w:sz="0" w:space="0" w:color="auto"/>
      </w:divBdr>
    </w:div>
    <w:div w:id="1383166758">
      <w:bodyDiv w:val="1"/>
      <w:marLeft w:val="0"/>
      <w:marRight w:val="0"/>
      <w:marTop w:val="0"/>
      <w:marBottom w:val="0"/>
      <w:divBdr>
        <w:top w:val="none" w:sz="0" w:space="0" w:color="auto"/>
        <w:left w:val="none" w:sz="0" w:space="0" w:color="auto"/>
        <w:bottom w:val="none" w:sz="0" w:space="0" w:color="auto"/>
        <w:right w:val="none" w:sz="0" w:space="0" w:color="auto"/>
      </w:divBdr>
    </w:div>
    <w:div w:id="1393232578">
      <w:bodyDiv w:val="1"/>
      <w:marLeft w:val="0"/>
      <w:marRight w:val="0"/>
      <w:marTop w:val="0"/>
      <w:marBottom w:val="0"/>
      <w:divBdr>
        <w:top w:val="none" w:sz="0" w:space="0" w:color="auto"/>
        <w:left w:val="none" w:sz="0" w:space="0" w:color="auto"/>
        <w:bottom w:val="none" w:sz="0" w:space="0" w:color="auto"/>
        <w:right w:val="none" w:sz="0" w:space="0" w:color="auto"/>
      </w:divBdr>
    </w:div>
    <w:div w:id="1394695282">
      <w:bodyDiv w:val="1"/>
      <w:marLeft w:val="0"/>
      <w:marRight w:val="0"/>
      <w:marTop w:val="0"/>
      <w:marBottom w:val="0"/>
      <w:divBdr>
        <w:top w:val="none" w:sz="0" w:space="0" w:color="auto"/>
        <w:left w:val="none" w:sz="0" w:space="0" w:color="auto"/>
        <w:bottom w:val="none" w:sz="0" w:space="0" w:color="auto"/>
        <w:right w:val="none" w:sz="0" w:space="0" w:color="auto"/>
      </w:divBdr>
    </w:div>
    <w:div w:id="1395733750">
      <w:bodyDiv w:val="1"/>
      <w:marLeft w:val="0"/>
      <w:marRight w:val="0"/>
      <w:marTop w:val="0"/>
      <w:marBottom w:val="0"/>
      <w:divBdr>
        <w:top w:val="none" w:sz="0" w:space="0" w:color="auto"/>
        <w:left w:val="none" w:sz="0" w:space="0" w:color="auto"/>
        <w:bottom w:val="none" w:sz="0" w:space="0" w:color="auto"/>
        <w:right w:val="none" w:sz="0" w:space="0" w:color="auto"/>
      </w:divBdr>
    </w:div>
    <w:div w:id="1396856272">
      <w:bodyDiv w:val="1"/>
      <w:marLeft w:val="0"/>
      <w:marRight w:val="0"/>
      <w:marTop w:val="0"/>
      <w:marBottom w:val="0"/>
      <w:divBdr>
        <w:top w:val="none" w:sz="0" w:space="0" w:color="auto"/>
        <w:left w:val="none" w:sz="0" w:space="0" w:color="auto"/>
        <w:bottom w:val="none" w:sz="0" w:space="0" w:color="auto"/>
        <w:right w:val="none" w:sz="0" w:space="0" w:color="auto"/>
      </w:divBdr>
    </w:div>
    <w:div w:id="1401295826">
      <w:bodyDiv w:val="1"/>
      <w:marLeft w:val="0"/>
      <w:marRight w:val="0"/>
      <w:marTop w:val="0"/>
      <w:marBottom w:val="0"/>
      <w:divBdr>
        <w:top w:val="none" w:sz="0" w:space="0" w:color="auto"/>
        <w:left w:val="none" w:sz="0" w:space="0" w:color="auto"/>
        <w:bottom w:val="none" w:sz="0" w:space="0" w:color="auto"/>
        <w:right w:val="none" w:sz="0" w:space="0" w:color="auto"/>
      </w:divBdr>
    </w:div>
    <w:div w:id="1402676608">
      <w:bodyDiv w:val="1"/>
      <w:marLeft w:val="0"/>
      <w:marRight w:val="0"/>
      <w:marTop w:val="0"/>
      <w:marBottom w:val="0"/>
      <w:divBdr>
        <w:top w:val="none" w:sz="0" w:space="0" w:color="auto"/>
        <w:left w:val="none" w:sz="0" w:space="0" w:color="auto"/>
        <w:bottom w:val="none" w:sz="0" w:space="0" w:color="auto"/>
        <w:right w:val="none" w:sz="0" w:space="0" w:color="auto"/>
      </w:divBdr>
    </w:div>
    <w:div w:id="1402949330">
      <w:bodyDiv w:val="1"/>
      <w:marLeft w:val="0"/>
      <w:marRight w:val="0"/>
      <w:marTop w:val="0"/>
      <w:marBottom w:val="0"/>
      <w:divBdr>
        <w:top w:val="none" w:sz="0" w:space="0" w:color="auto"/>
        <w:left w:val="none" w:sz="0" w:space="0" w:color="auto"/>
        <w:bottom w:val="none" w:sz="0" w:space="0" w:color="auto"/>
        <w:right w:val="none" w:sz="0" w:space="0" w:color="auto"/>
      </w:divBdr>
    </w:div>
    <w:div w:id="1403675310">
      <w:bodyDiv w:val="1"/>
      <w:marLeft w:val="0"/>
      <w:marRight w:val="0"/>
      <w:marTop w:val="0"/>
      <w:marBottom w:val="0"/>
      <w:divBdr>
        <w:top w:val="none" w:sz="0" w:space="0" w:color="auto"/>
        <w:left w:val="none" w:sz="0" w:space="0" w:color="auto"/>
        <w:bottom w:val="none" w:sz="0" w:space="0" w:color="auto"/>
        <w:right w:val="none" w:sz="0" w:space="0" w:color="auto"/>
      </w:divBdr>
    </w:div>
    <w:div w:id="1404719206">
      <w:bodyDiv w:val="1"/>
      <w:marLeft w:val="0"/>
      <w:marRight w:val="0"/>
      <w:marTop w:val="0"/>
      <w:marBottom w:val="0"/>
      <w:divBdr>
        <w:top w:val="none" w:sz="0" w:space="0" w:color="auto"/>
        <w:left w:val="none" w:sz="0" w:space="0" w:color="auto"/>
        <w:bottom w:val="none" w:sz="0" w:space="0" w:color="auto"/>
        <w:right w:val="none" w:sz="0" w:space="0" w:color="auto"/>
      </w:divBdr>
    </w:div>
    <w:div w:id="1405638821">
      <w:bodyDiv w:val="1"/>
      <w:marLeft w:val="0"/>
      <w:marRight w:val="0"/>
      <w:marTop w:val="0"/>
      <w:marBottom w:val="0"/>
      <w:divBdr>
        <w:top w:val="none" w:sz="0" w:space="0" w:color="auto"/>
        <w:left w:val="none" w:sz="0" w:space="0" w:color="auto"/>
        <w:bottom w:val="none" w:sz="0" w:space="0" w:color="auto"/>
        <w:right w:val="none" w:sz="0" w:space="0" w:color="auto"/>
      </w:divBdr>
    </w:div>
    <w:div w:id="1414274655">
      <w:bodyDiv w:val="1"/>
      <w:marLeft w:val="0"/>
      <w:marRight w:val="0"/>
      <w:marTop w:val="0"/>
      <w:marBottom w:val="0"/>
      <w:divBdr>
        <w:top w:val="none" w:sz="0" w:space="0" w:color="auto"/>
        <w:left w:val="none" w:sz="0" w:space="0" w:color="auto"/>
        <w:bottom w:val="none" w:sz="0" w:space="0" w:color="auto"/>
        <w:right w:val="none" w:sz="0" w:space="0" w:color="auto"/>
      </w:divBdr>
    </w:div>
    <w:div w:id="1415590812">
      <w:bodyDiv w:val="1"/>
      <w:marLeft w:val="0"/>
      <w:marRight w:val="0"/>
      <w:marTop w:val="0"/>
      <w:marBottom w:val="0"/>
      <w:divBdr>
        <w:top w:val="none" w:sz="0" w:space="0" w:color="auto"/>
        <w:left w:val="none" w:sz="0" w:space="0" w:color="auto"/>
        <w:bottom w:val="none" w:sz="0" w:space="0" w:color="auto"/>
        <w:right w:val="none" w:sz="0" w:space="0" w:color="auto"/>
      </w:divBdr>
    </w:div>
    <w:div w:id="1417677327">
      <w:bodyDiv w:val="1"/>
      <w:marLeft w:val="0"/>
      <w:marRight w:val="0"/>
      <w:marTop w:val="0"/>
      <w:marBottom w:val="0"/>
      <w:divBdr>
        <w:top w:val="none" w:sz="0" w:space="0" w:color="auto"/>
        <w:left w:val="none" w:sz="0" w:space="0" w:color="auto"/>
        <w:bottom w:val="none" w:sz="0" w:space="0" w:color="auto"/>
        <w:right w:val="none" w:sz="0" w:space="0" w:color="auto"/>
      </w:divBdr>
    </w:div>
    <w:div w:id="1418020925">
      <w:bodyDiv w:val="1"/>
      <w:marLeft w:val="0"/>
      <w:marRight w:val="0"/>
      <w:marTop w:val="0"/>
      <w:marBottom w:val="0"/>
      <w:divBdr>
        <w:top w:val="none" w:sz="0" w:space="0" w:color="auto"/>
        <w:left w:val="none" w:sz="0" w:space="0" w:color="auto"/>
        <w:bottom w:val="none" w:sz="0" w:space="0" w:color="auto"/>
        <w:right w:val="none" w:sz="0" w:space="0" w:color="auto"/>
      </w:divBdr>
    </w:div>
    <w:div w:id="1426460970">
      <w:bodyDiv w:val="1"/>
      <w:marLeft w:val="0"/>
      <w:marRight w:val="0"/>
      <w:marTop w:val="0"/>
      <w:marBottom w:val="0"/>
      <w:divBdr>
        <w:top w:val="none" w:sz="0" w:space="0" w:color="auto"/>
        <w:left w:val="none" w:sz="0" w:space="0" w:color="auto"/>
        <w:bottom w:val="none" w:sz="0" w:space="0" w:color="auto"/>
        <w:right w:val="none" w:sz="0" w:space="0" w:color="auto"/>
      </w:divBdr>
    </w:div>
    <w:div w:id="1433013049">
      <w:bodyDiv w:val="1"/>
      <w:marLeft w:val="0"/>
      <w:marRight w:val="0"/>
      <w:marTop w:val="0"/>
      <w:marBottom w:val="0"/>
      <w:divBdr>
        <w:top w:val="none" w:sz="0" w:space="0" w:color="auto"/>
        <w:left w:val="none" w:sz="0" w:space="0" w:color="auto"/>
        <w:bottom w:val="none" w:sz="0" w:space="0" w:color="auto"/>
        <w:right w:val="none" w:sz="0" w:space="0" w:color="auto"/>
      </w:divBdr>
    </w:div>
    <w:div w:id="1434936192">
      <w:bodyDiv w:val="1"/>
      <w:marLeft w:val="0"/>
      <w:marRight w:val="0"/>
      <w:marTop w:val="0"/>
      <w:marBottom w:val="0"/>
      <w:divBdr>
        <w:top w:val="none" w:sz="0" w:space="0" w:color="auto"/>
        <w:left w:val="none" w:sz="0" w:space="0" w:color="auto"/>
        <w:bottom w:val="none" w:sz="0" w:space="0" w:color="auto"/>
        <w:right w:val="none" w:sz="0" w:space="0" w:color="auto"/>
      </w:divBdr>
    </w:div>
    <w:div w:id="1435177002">
      <w:bodyDiv w:val="1"/>
      <w:marLeft w:val="0"/>
      <w:marRight w:val="0"/>
      <w:marTop w:val="0"/>
      <w:marBottom w:val="0"/>
      <w:divBdr>
        <w:top w:val="none" w:sz="0" w:space="0" w:color="auto"/>
        <w:left w:val="none" w:sz="0" w:space="0" w:color="auto"/>
        <w:bottom w:val="none" w:sz="0" w:space="0" w:color="auto"/>
        <w:right w:val="none" w:sz="0" w:space="0" w:color="auto"/>
      </w:divBdr>
    </w:div>
    <w:div w:id="1441607328">
      <w:bodyDiv w:val="1"/>
      <w:marLeft w:val="0"/>
      <w:marRight w:val="0"/>
      <w:marTop w:val="0"/>
      <w:marBottom w:val="0"/>
      <w:divBdr>
        <w:top w:val="none" w:sz="0" w:space="0" w:color="auto"/>
        <w:left w:val="none" w:sz="0" w:space="0" w:color="auto"/>
        <w:bottom w:val="none" w:sz="0" w:space="0" w:color="auto"/>
        <w:right w:val="none" w:sz="0" w:space="0" w:color="auto"/>
      </w:divBdr>
    </w:div>
    <w:div w:id="1442410103">
      <w:bodyDiv w:val="1"/>
      <w:marLeft w:val="0"/>
      <w:marRight w:val="0"/>
      <w:marTop w:val="0"/>
      <w:marBottom w:val="0"/>
      <w:divBdr>
        <w:top w:val="none" w:sz="0" w:space="0" w:color="auto"/>
        <w:left w:val="none" w:sz="0" w:space="0" w:color="auto"/>
        <w:bottom w:val="none" w:sz="0" w:space="0" w:color="auto"/>
        <w:right w:val="none" w:sz="0" w:space="0" w:color="auto"/>
      </w:divBdr>
    </w:div>
    <w:div w:id="1443186728">
      <w:bodyDiv w:val="1"/>
      <w:marLeft w:val="0"/>
      <w:marRight w:val="0"/>
      <w:marTop w:val="0"/>
      <w:marBottom w:val="0"/>
      <w:divBdr>
        <w:top w:val="none" w:sz="0" w:space="0" w:color="auto"/>
        <w:left w:val="none" w:sz="0" w:space="0" w:color="auto"/>
        <w:bottom w:val="none" w:sz="0" w:space="0" w:color="auto"/>
        <w:right w:val="none" w:sz="0" w:space="0" w:color="auto"/>
      </w:divBdr>
    </w:div>
    <w:div w:id="1445543060">
      <w:bodyDiv w:val="1"/>
      <w:marLeft w:val="0"/>
      <w:marRight w:val="0"/>
      <w:marTop w:val="0"/>
      <w:marBottom w:val="0"/>
      <w:divBdr>
        <w:top w:val="none" w:sz="0" w:space="0" w:color="auto"/>
        <w:left w:val="none" w:sz="0" w:space="0" w:color="auto"/>
        <w:bottom w:val="none" w:sz="0" w:space="0" w:color="auto"/>
        <w:right w:val="none" w:sz="0" w:space="0" w:color="auto"/>
      </w:divBdr>
    </w:div>
    <w:div w:id="1448156722">
      <w:bodyDiv w:val="1"/>
      <w:marLeft w:val="0"/>
      <w:marRight w:val="0"/>
      <w:marTop w:val="0"/>
      <w:marBottom w:val="0"/>
      <w:divBdr>
        <w:top w:val="none" w:sz="0" w:space="0" w:color="auto"/>
        <w:left w:val="none" w:sz="0" w:space="0" w:color="auto"/>
        <w:bottom w:val="none" w:sz="0" w:space="0" w:color="auto"/>
        <w:right w:val="none" w:sz="0" w:space="0" w:color="auto"/>
      </w:divBdr>
    </w:div>
    <w:div w:id="1448547777">
      <w:bodyDiv w:val="1"/>
      <w:marLeft w:val="0"/>
      <w:marRight w:val="0"/>
      <w:marTop w:val="0"/>
      <w:marBottom w:val="0"/>
      <w:divBdr>
        <w:top w:val="none" w:sz="0" w:space="0" w:color="auto"/>
        <w:left w:val="none" w:sz="0" w:space="0" w:color="auto"/>
        <w:bottom w:val="none" w:sz="0" w:space="0" w:color="auto"/>
        <w:right w:val="none" w:sz="0" w:space="0" w:color="auto"/>
      </w:divBdr>
    </w:div>
    <w:div w:id="1450851656">
      <w:bodyDiv w:val="1"/>
      <w:marLeft w:val="0"/>
      <w:marRight w:val="0"/>
      <w:marTop w:val="0"/>
      <w:marBottom w:val="0"/>
      <w:divBdr>
        <w:top w:val="none" w:sz="0" w:space="0" w:color="auto"/>
        <w:left w:val="none" w:sz="0" w:space="0" w:color="auto"/>
        <w:bottom w:val="none" w:sz="0" w:space="0" w:color="auto"/>
        <w:right w:val="none" w:sz="0" w:space="0" w:color="auto"/>
      </w:divBdr>
    </w:div>
    <w:div w:id="1450860238">
      <w:bodyDiv w:val="1"/>
      <w:marLeft w:val="0"/>
      <w:marRight w:val="0"/>
      <w:marTop w:val="0"/>
      <w:marBottom w:val="0"/>
      <w:divBdr>
        <w:top w:val="none" w:sz="0" w:space="0" w:color="auto"/>
        <w:left w:val="none" w:sz="0" w:space="0" w:color="auto"/>
        <w:bottom w:val="none" w:sz="0" w:space="0" w:color="auto"/>
        <w:right w:val="none" w:sz="0" w:space="0" w:color="auto"/>
      </w:divBdr>
    </w:div>
    <w:div w:id="1452437369">
      <w:bodyDiv w:val="1"/>
      <w:marLeft w:val="0"/>
      <w:marRight w:val="0"/>
      <w:marTop w:val="0"/>
      <w:marBottom w:val="0"/>
      <w:divBdr>
        <w:top w:val="none" w:sz="0" w:space="0" w:color="auto"/>
        <w:left w:val="none" w:sz="0" w:space="0" w:color="auto"/>
        <w:bottom w:val="none" w:sz="0" w:space="0" w:color="auto"/>
        <w:right w:val="none" w:sz="0" w:space="0" w:color="auto"/>
      </w:divBdr>
    </w:div>
    <w:div w:id="1461069671">
      <w:bodyDiv w:val="1"/>
      <w:marLeft w:val="0"/>
      <w:marRight w:val="0"/>
      <w:marTop w:val="0"/>
      <w:marBottom w:val="0"/>
      <w:divBdr>
        <w:top w:val="none" w:sz="0" w:space="0" w:color="auto"/>
        <w:left w:val="none" w:sz="0" w:space="0" w:color="auto"/>
        <w:bottom w:val="none" w:sz="0" w:space="0" w:color="auto"/>
        <w:right w:val="none" w:sz="0" w:space="0" w:color="auto"/>
      </w:divBdr>
    </w:div>
    <w:div w:id="1461340111">
      <w:bodyDiv w:val="1"/>
      <w:marLeft w:val="0"/>
      <w:marRight w:val="0"/>
      <w:marTop w:val="0"/>
      <w:marBottom w:val="0"/>
      <w:divBdr>
        <w:top w:val="none" w:sz="0" w:space="0" w:color="auto"/>
        <w:left w:val="none" w:sz="0" w:space="0" w:color="auto"/>
        <w:bottom w:val="none" w:sz="0" w:space="0" w:color="auto"/>
        <w:right w:val="none" w:sz="0" w:space="0" w:color="auto"/>
      </w:divBdr>
    </w:div>
    <w:div w:id="1464225696">
      <w:bodyDiv w:val="1"/>
      <w:marLeft w:val="0"/>
      <w:marRight w:val="0"/>
      <w:marTop w:val="0"/>
      <w:marBottom w:val="0"/>
      <w:divBdr>
        <w:top w:val="none" w:sz="0" w:space="0" w:color="auto"/>
        <w:left w:val="none" w:sz="0" w:space="0" w:color="auto"/>
        <w:bottom w:val="none" w:sz="0" w:space="0" w:color="auto"/>
        <w:right w:val="none" w:sz="0" w:space="0" w:color="auto"/>
      </w:divBdr>
    </w:div>
    <w:div w:id="1466846683">
      <w:bodyDiv w:val="1"/>
      <w:marLeft w:val="0"/>
      <w:marRight w:val="0"/>
      <w:marTop w:val="0"/>
      <w:marBottom w:val="0"/>
      <w:divBdr>
        <w:top w:val="none" w:sz="0" w:space="0" w:color="auto"/>
        <w:left w:val="none" w:sz="0" w:space="0" w:color="auto"/>
        <w:bottom w:val="none" w:sz="0" w:space="0" w:color="auto"/>
        <w:right w:val="none" w:sz="0" w:space="0" w:color="auto"/>
      </w:divBdr>
    </w:div>
    <w:div w:id="1467317652">
      <w:bodyDiv w:val="1"/>
      <w:marLeft w:val="0"/>
      <w:marRight w:val="0"/>
      <w:marTop w:val="0"/>
      <w:marBottom w:val="0"/>
      <w:divBdr>
        <w:top w:val="none" w:sz="0" w:space="0" w:color="auto"/>
        <w:left w:val="none" w:sz="0" w:space="0" w:color="auto"/>
        <w:bottom w:val="none" w:sz="0" w:space="0" w:color="auto"/>
        <w:right w:val="none" w:sz="0" w:space="0" w:color="auto"/>
      </w:divBdr>
    </w:div>
    <w:div w:id="1480616655">
      <w:bodyDiv w:val="1"/>
      <w:marLeft w:val="0"/>
      <w:marRight w:val="0"/>
      <w:marTop w:val="0"/>
      <w:marBottom w:val="0"/>
      <w:divBdr>
        <w:top w:val="none" w:sz="0" w:space="0" w:color="auto"/>
        <w:left w:val="none" w:sz="0" w:space="0" w:color="auto"/>
        <w:bottom w:val="none" w:sz="0" w:space="0" w:color="auto"/>
        <w:right w:val="none" w:sz="0" w:space="0" w:color="auto"/>
      </w:divBdr>
    </w:div>
    <w:div w:id="1480925699">
      <w:bodyDiv w:val="1"/>
      <w:marLeft w:val="0"/>
      <w:marRight w:val="0"/>
      <w:marTop w:val="0"/>
      <w:marBottom w:val="0"/>
      <w:divBdr>
        <w:top w:val="none" w:sz="0" w:space="0" w:color="auto"/>
        <w:left w:val="none" w:sz="0" w:space="0" w:color="auto"/>
        <w:bottom w:val="none" w:sz="0" w:space="0" w:color="auto"/>
        <w:right w:val="none" w:sz="0" w:space="0" w:color="auto"/>
      </w:divBdr>
    </w:div>
    <w:div w:id="1485197998">
      <w:bodyDiv w:val="1"/>
      <w:marLeft w:val="0"/>
      <w:marRight w:val="0"/>
      <w:marTop w:val="0"/>
      <w:marBottom w:val="0"/>
      <w:divBdr>
        <w:top w:val="none" w:sz="0" w:space="0" w:color="auto"/>
        <w:left w:val="none" w:sz="0" w:space="0" w:color="auto"/>
        <w:bottom w:val="none" w:sz="0" w:space="0" w:color="auto"/>
        <w:right w:val="none" w:sz="0" w:space="0" w:color="auto"/>
      </w:divBdr>
    </w:div>
    <w:div w:id="1485317753">
      <w:bodyDiv w:val="1"/>
      <w:marLeft w:val="0"/>
      <w:marRight w:val="0"/>
      <w:marTop w:val="0"/>
      <w:marBottom w:val="0"/>
      <w:divBdr>
        <w:top w:val="none" w:sz="0" w:space="0" w:color="auto"/>
        <w:left w:val="none" w:sz="0" w:space="0" w:color="auto"/>
        <w:bottom w:val="none" w:sz="0" w:space="0" w:color="auto"/>
        <w:right w:val="none" w:sz="0" w:space="0" w:color="auto"/>
      </w:divBdr>
    </w:div>
    <w:div w:id="1489979439">
      <w:bodyDiv w:val="1"/>
      <w:marLeft w:val="0"/>
      <w:marRight w:val="0"/>
      <w:marTop w:val="0"/>
      <w:marBottom w:val="0"/>
      <w:divBdr>
        <w:top w:val="none" w:sz="0" w:space="0" w:color="auto"/>
        <w:left w:val="none" w:sz="0" w:space="0" w:color="auto"/>
        <w:bottom w:val="none" w:sz="0" w:space="0" w:color="auto"/>
        <w:right w:val="none" w:sz="0" w:space="0" w:color="auto"/>
      </w:divBdr>
    </w:div>
    <w:div w:id="1495415995">
      <w:bodyDiv w:val="1"/>
      <w:marLeft w:val="0"/>
      <w:marRight w:val="0"/>
      <w:marTop w:val="0"/>
      <w:marBottom w:val="0"/>
      <w:divBdr>
        <w:top w:val="none" w:sz="0" w:space="0" w:color="auto"/>
        <w:left w:val="none" w:sz="0" w:space="0" w:color="auto"/>
        <w:bottom w:val="none" w:sz="0" w:space="0" w:color="auto"/>
        <w:right w:val="none" w:sz="0" w:space="0" w:color="auto"/>
      </w:divBdr>
    </w:div>
    <w:div w:id="1495533659">
      <w:bodyDiv w:val="1"/>
      <w:marLeft w:val="0"/>
      <w:marRight w:val="0"/>
      <w:marTop w:val="0"/>
      <w:marBottom w:val="0"/>
      <w:divBdr>
        <w:top w:val="none" w:sz="0" w:space="0" w:color="auto"/>
        <w:left w:val="none" w:sz="0" w:space="0" w:color="auto"/>
        <w:bottom w:val="none" w:sz="0" w:space="0" w:color="auto"/>
        <w:right w:val="none" w:sz="0" w:space="0" w:color="auto"/>
      </w:divBdr>
    </w:div>
    <w:div w:id="1496723781">
      <w:bodyDiv w:val="1"/>
      <w:marLeft w:val="0"/>
      <w:marRight w:val="0"/>
      <w:marTop w:val="0"/>
      <w:marBottom w:val="0"/>
      <w:divBdr>
        <w:top w:val="none" w:sz="0" w:space="0" w:color="auto"/>
        <w:left w:val="none" w:sz="0" w:space="0" w:color="auto"/>
        <w:bottom w:val="none" w:sz="0" w:space="0" w:color="auto"/>
        <w:right w:val="none" w:sz="0" w:space="0" w:color="auto"/>
      </w:divBdr>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499954340">
      <w:bodyDiv w:val="1"/>
      <w:marLeft w:val="0"/>
      <w:marRight w:val="0"/>
      <w:marTop w:val="0"/>
      <w:marBottom w:val="0"/>
      <w:divBdr>
        <w:top w:val="none" w:sz="0" w:space="0" w:color="auto"/>
        <w:left w:val="none" w:sz="0" w:space="0" w:color="auto"/>
        <w:bottom w:val="none" w:sz="0" w:space="0" w:color="auto"/>
        <w:right w:val="none" w:sz="0" w:space="0" w:color="auto"/>
      </w:divBdr>
    </w:div>
    <w:div w:id="1500001872">
      <w:bodyDiv w:val="1"/>
      <w:marLeft w:val="0"/>
      <w:marRight w:val="0"/>
      <w:marTop w:val="0"/>
      <w:marBottom w:val="0"/>
      <w:divBdr>
        <w:top w:val="none" w:sz="0" w:space="0" w:color="auto"/>
        <w:left w:val="none" w:sz="0" w:space="0" w:color="auto"/>
        <w:bottom w:val="none" w:sz="0" w:space="0" w:color="auto"/>
        <w:right w:val="none" w:sz="0" w:space="0" w:color="auto"/>
      </w:divBdr>
    </w:div>
    <w:div w:id="1501575615">
      <w:bodyDiv w:val="1"/>
      <w:marLeft w:val="0"/>
      <w:marRight w:val="0"/>
      <w:marTop w:val="0"/>
      <w:marBottom w:val="0"/>
      <w:divBdr>
        <w:top w:val="none" w:sz="0" w:space="0" w:color="auto"/>
        <w:left w:val="none" w:sz="0" w:space="0" w:color="auto"/>
        <w:bottom w:val="none" w:sz="0" w:space="0" w:color="auto"/>
        <w:right w:val="none" w:sz="0" w:space="0" w:color="auto"/>
      </w:divBdr>
    </w:div>
    <w:div w:id="1507793690">
      <w:bodyDiv w:val="1"/>
      <w:marLeft w:val="0"/>
      <w:marRight w:val="0"/>
      <w:marTop w:val="0"/>
      <w:marBottom w:val="0"/>
      <w:divBdr>
        <w:top w:val="none" w:sz="0" w:space="0" w:color="auto"/>
        <w:left w:val="none" w:sz="0" w:space="0" w:color="auto"/>
        <w:bottom w:val="none" w:sz="0" w:space="0" w:color="auto"/>
        <w:right w:val="none" w:sz="0" w:space="0" w:color="auto"/>
      </w:divBdr>
    </w:div>
    <w:div w:id="1508329293">
      <w:bodyDiv w:val="1"/>
      <w:marLeft w:val="0"/>
      <w:marRight w:val="0"/>
      <w:marTop w:val="0"/>
      <w:marBottom w:val="0"/>
      <w:divBdr>
        <w:top w:val="none" w:sz="0" w:space="0" w:color="auto"/>
        <w:left w:val="none" w:sz="0" w:space="0" w:color="auto"/>
        <w:bottom w:val="none" w:sz="0" w:space="0" w:color="auto"/>
        <w:right w:val="none" w:sz="0" w:space="0" w:color="auto"/>
      </w:divBdr>
    </w:div>
    <w:div w:id="1511944563">
      <w:bodyDiv w:val="1"/>
      <w:marLeft w:val="0"/>
      <w:marRight w:val="0"/>
      <w:marTop w:val="0"/>
      <w:marBottom w:val="0"/>
      <w:divBdr>
        <w:top w:val="none" w:sz="0" w:space="0" w:color="auto"/>
        <w:left w:val="none" w:sz="0" w:space="0" w:color="auto"/>
        <w:bottom w:val="none" w:sz="0" w:space="0" w:color="auto"/>
        <w:right w:val="none" w:sz="0" w:space="0" w:color="auto"/>
      </w:divBdr>
    </w:div>
    <w:div w:id="1512840850">
      <w:bodyDiv w:val="1"/>
      <w:marLeft w:val="0"/>
      <w:marRight w:val="0"/>
      <w:marTop w:val="0"/>
      <w:marBottom w:val="0"/>
      <w:divBdr>
        <w:top w:val="none" w:sz="0" w:space="0" w:color="auto"/>
        <w:left w:val="none" w:sz="0" w:space="0" w:color="auto"/>
        <w:bottom w:val="none" w:sz="0" w:space="0" w:color="auto"/>
        <w:right w:val="none" w:sz="0" w:space="0" w:color="auto"/>
      </w:divBdr>
    </w:div>
    <w:div w:id="1513956676">
      <w:bodyDiv w:val="1"/>
      <w:marLeft w:val="0"/>
      <w:marRight w:val="0"/>
      <w:marTop w:val="0"/>
      <w:marBottom w:val="0"/>
      <w:divBdr>
        <w:top w:val="none" w:sz="0" w:space="0" w:color="auto"/>
        <w:left w:val="none" w:sz="0" w:space="0" w:color="auto"/>
        <w:bottom w:val="none" w:sz="0" w:space="0" w:color="auto"/>
        <w:right w:val="none" w:sz="0" w:space="0" w:color="auto"/>
      </w:divBdr>
    </w:div>
    <w:div w:id="1514295297">
      <w:bodyDiv w:val="1"/>
      <w:marLeft w:val="0"/>
      <w:marRight w:val="0"/>
      <w:marTop w:val="0"/>
      <w:marBottom w:val="0"/>
      <w:divBdr>
        <w:top w:val="none" w:sz="0" w:space="0" w:color="auto"/>
        <w:left w:val="none" w:sz="0" w:space="0" w:color="auto"/>
        <w:bottom w:val="none" w:sz="0" w:space="0" w:color="auto"/>
        <w:right w:val="none" w:sz="0" w:space="0" w:color="auto"/>
      </w:divBdr>
    </w:div>
    <w:div w:id="1515873646">
      <w:bodyDiv w:val="1"/>
      <w:marLeft w:val="0"/>
      <w:marRight w:val="0"/>
      <w:marTop w:val="0"/>
      <w:marBottom w:val="0"/>
      <w:divBdr>
        <w:top w:val="none" w:sz="0" w:space="0" w:color="auto"/>
        <w:left w:val="none" w:sz="0" w:space="0" w:color="auto"/>
        <w:bottom w:val="none" w:sz="0" w:space="0" w:color="auto"/>
        <w:right w:val="none" w:sz="0" w:space="0" w:color="auto"/>
      </w:divBdr>
    </w:div>
    <w:div w:id="1517187089">
      <w:bodyDiv w:val="1"/>
      <w:marLeft w:val="0"/>
      <w:marRight w:val="0"/>
      <w:marTop w:val="0"/>
      <w:marBottom w:val="0"/>
      <w:divBdr>
        <w:top w:val="none" w:sz="0" w:space="0" w:color="auto"/>
        <w:left w:val="none" w:sz="0" w:space="0" w:color="auto"/>
        <w:bottom w:val="none" w:sz="0" w:space="0" w:color="auto"/>
        <w:right w:val="none" w:sz="0" w:space="0" w:color="auto"/>
      </w:divBdr>
    </w:div>
    <w:div w:id="1519538075">
      <w:bodyDiv w:val="1"/>
      <w:marLeft w:val="0"/>
      <w:marRight w:val="0"/>
      <w:marTop w:val="0"/>
      <w:marBottom w:val="0"/>
      <w:divBdr>
        <w:top w:val="none" w:sz="0" w:space="0" w:color="auto"/>
        <w:left w:val="none" w:sz="0" w:space="0" w:color="auto"/>
        <w:bottom w:val="none" w:sz="0" w:space="0" w:color="auto"/>
        <w:right w:val="none" w:sz="0" w:space="0" w:color="auto"/>
      </w:divBdr>
    </w:div>
    <w:div w:id="1520006937">
      <w:bodyDiv w:val="1"/>
      <w:marLeft w:val="0"/>
      <w:marRight w:val="0"/>
      <w:marTop w:val="0"/>
      <w:marBottom w:val="0"/>
      <w:divBdr>
        <w:top w:val="none" w:sz="0" w:space="0" w:color="auto"/>
        <w:left w:val="none" w:sz="0" w:space="0" w:color="auto"/>
        <w:bottom w:val="none" w:sz="0" w:space="0" w:color="auto"/>
        <w:right w:val="none" w:sz="0" w:space="0" w:color="auto"/>
      </w:divBdr>
    </w:div>
    <w:div w:id="1529292804">
      <w:bodyDiv w:val="1"/>
      <w:marLeft w:val="0"/>
      <w:marRight w:val="0"/>
      <w:marTop w:val="0"/>
      <w:marBottom w:val="0"/>
      <w:divBdr>
        <w:top w:val="none" w:sz="0" w:space="0" w:color="auto"/>
        <w:left w:val="none" w:sz="0" w:space="0" w:color="auto"/>
        <w:bottom w:val="none" w:sz="0" w:space="0" w:color="auto"/>
        <w:right w:val="none" w:sz="0" w:space="0" w:color="auto"/>
      </w:divBdr>
    </w:div>
    <w:div w:id="1530797801">
      <w:bodyDiv w:val="1"/>
      <w:marLeft w:val="0"/>
      <w:marRight w:val="0"/>
      <w:marTop w:val="0"/>
      <w:marBottom w:val="0"/>
      <w:divBdr>
        <w:top w:val="none" w:sz="0" w:space="0" w:color="auto"/>
        <w:left w:val="none" w:sz="0" w:space="0" w:color="auto"/>
        <w:bottom w:val="none" w:sz="0" w:space="0" w:color="auto"/>
        <w:right w:val="none" w:sz="0" w:space="0" w:color="auto"/>
      </w:divBdr>
    </w:div>
    <w:div w:id="1534686923">
      <w:bodyDiv w:val="1"/>
      <w:marLeft w:val="0"/>
      <w:marRight w:val="0"/>
      <w:marTop w:val="0"/>
      <w:marBottom w:val="0"/>
      <w:divBdr>
        <w:top w:val="none" w:sz="0" w:space="0" w:color="auto"/>
        <w:left w:val="none" w:sz="0" w:space="0" w:color="auto"/>
        <w:bottom w:val="none" w:sz="0" w:space="0" w:color="auto"/>
        <w:right w:val="none" w:sz="0" w:space="0" w:color="auto"/>
      </w:divBdr>
    </w:div>
    <w:div w:id="1535074489">
      <w:bodyDiv w:val="1"/>
      <w:marLeft w:val="0"/>
      <w:marRight w:val="0"/>
      <w:marTop w:val="0"/>
      <w:marBottom w:val="0"/>
      <w:divBdr>
        <w:top w:val="none" w:sz="0" w:space="0" w:color="auto"/>
        <w:left w:val="none" w:sz="0" w:space="0" w:color="auto"/>
        <w:bottom w:val="none" w:sz="0" w:space="0" w:color="auto"/>
        <w:right w:val="none" w:sz="0" w:space="0" w:color="auto"/>
      </w:divBdr>
    </w:div>
    <w:div w:id="1536887876">
      <w:bodyDiv w:val="1"/>
      <w:marLeft w:val="0"/>
      <w:marRight w:val="0"/>
      <w:marTop w:val="0"/>
      <w:marBottom w:val="0"/>
      <w:divBdr>
        <w:top w:val="none" w:sz="0" w:space="0" w:color="auto"/>
        <w:left w:val="none" w:sz="0" w:space="0" w:color="auto"/>
        <w:bottom w:val="none" w:sz="0" w:space="0" w:color="auto"/>
        <w:right w:val="none" w:sz="0" w:space="0" w:color="auto"/>
      </w:divBdr>
    </w:div>
    <w:div w:id="1543517899">
      <w:bodyDiv w:val="1"/>
      <w:marLeft w:val="0"/>
      <w:marRight w:val="0"/>
      <w:marTop w:val="0"/>
      <w:marBottom w:val="0"/>
      <w:divBdr>
        <w:top w:val="none" w:sz="0" w:space="0" w:color="auto"/>
        <w:left w:val="none" w:sz="0" w:space="0" w:color="auto"/>
        <w:bottom w:val="none" w:sz="0" w:space="0" w:color="auto"/>
        <w:right w:val="none" w:sz="0" w:space="0" w:color="auto"/>
      </w:divBdr>
    </w:div>
    <w:div w:id="1543589403">
      <w:bodyDiv w:val="1"/>
      <w:marLeft w:val="0"/>
      <w:marRight w:val="0"/>
      <w:marTop w:val="0"/>
      <w:marBottom w:val="0"/>
      <w:divBdr>
        <w:top w:val="none" w:sz="0" w:space="0" w:color="auto"/>
        <w:left w:val="none" w:sz="0" w:space="0" w:color="auto"/>
        <w:bottom w:val="none" w:sz="0" w:space="0" w:color="auto"/>
        <w:right w:val="none" w:sz="0" w:space="0" w:color="auto"/>
      </w:divBdr>
    </w:div>
    <w:div w:id="1555580003">
      <w:bodyDiv w:val="1"/>
      <w:marLeft w:val="0"/>
      <w:marRight w:val="0"/>
      <w:marTop w:val="0"/>
      <w:marBottom w:val="0"/>
      <w:divBdr>
        <w:top w:val="none" w:sz="0" w:space="0" w:color="auto"/>
        <w:left w:val="none" w:sz="0" w:space="0" w:color="auto"/>
        <w:bottom w:val="none" w:sz="0" w:space="0" w:color="auto"/>
        <w:right w:val="none" w:sz="0" w:space="0" w:color="auto"/>
      </w:divBdr>
    </w:div>
    <w:div w:id="1561476807">
      <w:bodyDiv w:val="1"/>
      <w:marLeft w:val="0"/>
      <w:marRight w:val="0"/>
      <w:marTop w:val="0"/>
      <w:marBottom w:val="0"/>
      <w:divBdr>
        <w:top w:val="none" w:sz="0" w:space="0" w:color="auto"/>
        <w:left w:val="none" w:sz="0" w:space="0" w:color="auto"/>
        <w:bottom w:val="none" w:sz="0" w:space="0" w:color="auto"/>
        <w:right w:val="none" w:sz="0" w:space="0" w:color="auto"/>
      </w:divBdr>
    </w:div>
    <w:div w:id="1562328639">
      <w:bodyDiv w:val="1"/>
      <w:marLeft w:val="0"/>
      <w:marRight w:val="0"/>
      <w:marTop w:val="0"/>
      <w:marBottom w:val="0"/>
      <w:divBdr>
        <w:top w:val="none" w:sz="0" w:space="0" w:color="auto"/>
        <w:left w:val="none" w:sz="0" w:space="0" w:color="auto"/>
        <w:bottom w:val="none" w:sz="0" w:space="0" w:color="auto"/>
        <w:right w:val="none" w:sz="0" w:space="0" w:color="auto"/>
      </w:divBdr>
    </w:div>
    <w:div w:id="1564245856">
      <w:bodyDiv w:val="1"/>
      <w:marLeft w:val="0"/>
      <w:marRight w:val="0"/>
      <w:marTop w:val="0"/>
      <w:marBottom w:val="0"/>
      <w:divBdr>
        <w:top w:val="none" w:sz="0" w:space="0" w:color="auto"/>
        <w:left w:val="none" w:sz="0" w:space="0" w:color="auto"/>
        <w:bottom w:val="none" w:sz="0" w:space="0" w:color="auto"/>
        <w:right w:val="none" w:sz="0" w:space="0" w:color="auto"/>
      </w:divBdr>
    </w:div>
    <w:div w:id="1568344195">
      <w:bodyDiv w:val="1"/>
      <w:marLeft w:val="0"/>
      <w:marRight w:val="0"/>
      <w:marTop w:val="0"/>
      <w:marBottom w:val="0"/>
      <w:divBdr>
        <w:top w:val="none" w:sz="0" w:space="0" w:color="auto"/>
        <w:left w:val="none" w:sz="0" w:space="0" w:color="auto"/>
        <w:bottom w:val="none" w:sz="0" w:space="0" w:color="auto"/>
        <w:right w:val="none" w:sz="0" w:space="0" w:color="auto"/>
      </w:divBdr>
    </w:div>
    <w:div w:id="1571571840">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577858140">
      <w:bodyDiv w:val="1"/>
      <w:marLeft w:val="0"/>
      <w:marRight w:val="0"/>
      <w:marTop w:val="0"/>
      <w:marBottom w:val="0"/>
      <w:divBdr>
        <w:top w:val="none" w:sz="0" w:space="0" w:color="auto"/>
        <w:left w:val="none" w:sz="0" w:space="0" w:color="auto"/>
        <w:bottom w:val="none" w:sz="0" w:space="0" w:color="auto"/>
        <w:right w:val="none" w:sz="0" w:space="0" w:color="auto"/>
      </w:divBdr>
    </w:div>
    <w:div w:id="1578243305">
      <w:bodyDiv w:val="1"/>
      <w:marLeft w:val="0"/>
      <w:marRight w:val="0"/>
      <w:marTop w:val="0"/>
      <w:marBottom w:val="0"/>
      <w:divBdr>
        <w:top w:val="none" w:sz="0" w:space="0" w:color="auto"/>
        <w:left w:val="none" w:sz="0" w:space="0" w:color="auto"/>
        <w:bottom w:val="none" w:sz="0" w:space="0" w:color="auto"/>
        <w:right w:val="none" w:sz="0" w:space="0" w:color="auto"/>
      </w:divBdr>
    </w:div>
    <w:div w:id="1580478043">
      <w:bodyDiv w:val="1"/>
      <w:marLeft w:val="0"/>
      <w:marRight w:val="0"/>
      <w:marTop w:val="0"/>
      <w:marBottom w:val="0"/>
      <w:divBdr>
        <w:top w:val="none" w:sz="0" w:space="0" w:color="auto"/>
        <w:left w:val="none" w:sz="0" w:space="0" w:color="auto"/>
        <w:bottom w:val="none" w:sz="0" w:space="0" w:color="auto"/>
        <w:right w:val="none" w:sz="0" w:space="0" w:color="auto"/>
      </w:divBdr>
    </w:div>
    <w:div w:id="1581678397">
      <w:bodyDiv w:val="1"/>
      <w:marLeft w:val="0"/>
      <w:marRight w:val="0"/>
      <w:marTop w:val="0"/>
      <w:marBottom w:val="0"/>
      <w:divBdr>
        <w:top w:val="none" w:sz="0" w:space="0" w:color="auto"/>
        <w:left w:val="none" w:sz="0" w:space="0" w:color="auto"/>
        <w:bottom w:val="none" w:sz="0" w:space="0" w:color="auto"/>
        <w:right w:val="none" w:sz="0" w:space="0" w:color="auto"/>
      </w:divBdr>
    </w:div>
    <w:div w:id="1586456831">
      <w:bodyDiv w:val="1"/>
      <w:marLeft w:val="0"/>
      <w:marRight w:val="0"/>
      <w:marTop w:val="0"/>
      <w:marBottom w:val="0"/>
      <w:divBdr>
        <w:top w:val="none" w:sz="0" w:space="0" w:color="auto"/>
        <w:left w:val="none" w:sz="0" w:space="0" w:color="auto"/>
        <w:bottom w:val="none" w:sz="0" w:space="0" w:color="auto"/>
        <w:right w:val="none" w:sz="0" w:space="0" w:color="auto"/>
      </w:divBdr>
    </w:div>
    <w:div w:id="1589581579">
      <w:bodyDiv w:val="1"/>
      <w:marLeft w:val="0"/>
      <w:marRight w:val="0"/>
      <w:marTop w:val="0"/>
      <w:marBottom w:val="0"/>
      <w:divBdr>
        <w:top w:val="none" w:sz="0" w:space="0" w:color="auto"/>
        <w:left w:val="none" w:sz="0" w:space="0" w:color="auto"/>
        <w:bottom w:val="none" w:sz="0" w:space="0" w:color="auto"/>
        <w:right w:val="none" w:sz="0" w:space="0" w:color="auto"/>
      </w:divBdr>
    </w:div>
    <w:div w:id="1590112642">
      <w:bodyDiv w:val="1"/>
      <w:marLeft w:val="0"/>
      <w:marRight w:val="0"/>
      <w:marTop w:val="0"/>
      <w:marBottom w:val="0"/>
      <w:divBdr>
        <w:top w:val="none" w:sz="0" w:space="0" w:color="auto"/>
        <w:left w:val="none" w:sz="0" w:space="0" w:color="auto"/>
        <w:bottom w:val="none" w:sz="0" w:space="0" w:color="auto"/>
        <w:right w:val="none" w:sz="0" w:space="0" w:color="auto"/>
      </w:divBdr>
    </w:div>
    <w:div w:id="1591809895">
      <w:bodyDiv w:val="1"/>
      <w:marLeft w:val="0"/>
      <w:marRight w:val="0"/>
      <w:marTop w:val="0"/>
      <w:marBottom w:val="0"/>
      <w:divBdr>
        <w:top w:val="none" w:sz="0" w:space="0" w:color="auto"/>
        <w:left w:val="none" w:sz="0" w:space="0" w:color="auto"/>
        <w:bottom w:val="none" w:sz="0" w:space="0" w:color="auto"/>
        <w:right w:val="none" w:sz="0" w:space="0" w:color="auto"/>
      </w:divBdr>
    </w:div>
    <w:div w:id="1593512687">
      <w:bodyDiv w:val="1"/>
      <w:marLeft w:val="0"/>
      <w:marRight w:val="0"/>
      <w:marTop w:val="0"/>
      <w:marBottom w:val="0"/>
      <w:divBdr>
        <w:top w:val="none" w:sz="0" w:space="0" w:color="auto"/>
        <w:left w:val="none" w:sz="0" w:space="0" w:color="auto"/>
        <w:bottom w:val="none" w:sz="0" w:space="0" w:color="auto"/>
        <w:right w:val="none" w:sz="0" w:space="0" w:color="auto"/>
      </w:divBdr>
    </w:div>
    <w:div w:id="1601451439">
      <w:bodyDiv w:val="1"/>
      <w:marLeft w:val="0"/>
      <w:marRight w:val="0"/>
      <w:marTop w:val="0"/>
      <w:marBottom w:val="0"/>
      <w:divBdr>
        <w:top w:val="none" w:sz="0" w:space="0" w:color="auto"/>
        <w:left w:val="none" w:sz="0" w:space="0" w:color="auto"/>
        <w:bottom w:val="none" w:sz="0" w:space="0" w:color="auto"/>
        <w:right w:val="none" w:sz="0" w:space="0" w:color="auto"/>
      </w:divBdr>
    </w:div>
    <w:div w:id="1605263403">
      <w:bodyDiv w:val="1"/>
      <w:marLeft w:val="0"/>
      <w:marRight w:val="0"/>
      <w:marTop w:val="0"/>
      <w:marBottom w:val="0"/>
      <w:divBdr>
        <w:top w:val="none" w:sz="0" w:space="0" w:color="auto"/>
        <w:left w:val="none" w:sz="0" w:space="0" w:color="auto"/>
        <w:bottom w:val="none" w:sz="0" w:space="0" w:color="auto"/>
        <w:right w:val="none" w:sz="0" w:space="0" w:color="auto"/>
      </w:divBdr>
    </w:div>
    <w:div w:id="1605335668">
      <w:bodyDiv w:val="1"/>
      <w:marLeft w:val="0"/>
      <w:marRight w:val="0"/>
      <w:marTop w:val="0"/>
      <w:marBottom w:val="0"/>
      <w:divBdr>
        <w:top w:val="none" w:sz="0" w:space="0" w:color="auto"/>
        <w:left w:val="none" w:sz="0" w:space="0" w:color="auto"/>
        <w:bottom w:val="none" w:sz="0" w:space="0" w:color="auto"/>
        <w:right w:val="none" w:sz="0" w:space="0" w:color="auto"/>
      </w:divBdr>
    </w:div>
    <w:div w:id="1613904849">
      <w:bodyDiv w:val="1"/>
      <w:marLeft w:val="0"/>
      <w:marRight w:val="0"/>
      <w:marTop w:val="0"/>
      <w:marBottom w:val="0"/>
      <w:divBdr>
        <w:top w:val="none" w:sz="0" w:space="0" w:color="auto"/>
        <w:left w:val="none" w:sz="0" w:space="0" w:color="auto"/>
        <w:bottom w:val="none" w:sz="0" w:space="0" w:color="auto"/>
        <w:right w:val="none" w:sz="0" w:space="0" w:color="auto"/>
      </w:divBdr>
    </w:div>
    <w:div w:id="1618491020">
      <w:bodyDiv w:val="1"/>
      <w:marLeft w:val="0"/>
      <w:marRight w:val="0"/>
      <w:marTop w:val="0"/>
      <w:marBottom w:val="0"/>
      <w:divBdr>
        <w:top w:val="none" w:sz="0" w:space="0" w:color="auto"/>
        <w:left w:val="none" w:sz="0" w:space="0" w:color="auto"/>
        <w:bottom w:val="none" w:sz="0" w:space="0" w:color="auto"/>
        <w:right w:val="none" w:sz="0" w:space="0" w:color="auto"/>
      </w:divBdr>
    </w:div>
    <w:div w:id="1622422978">
      <w:bodyDiv w:val="1"/>
      <w:marLeft w:val="0"/>
      <w:marRight w:val="0"/>
      <w:marTop w:val="0"/>
      <w:marBottom w:val="0"/>
      <w:divBdr>
        <w:top w:val="none" w:sz="0" w:space="0" w:color="auto"/>
        <w:left w:val="none" w:sz="0" w:space="0" w:color="auto"/>
        <w:bottom w:val="none" w:sz="0" w:space="0" w:color="auto"/>
        <w:right w:val="none" w:sz="0" w:space="0" w:color="auto"/>
      </w:divBdr>
    </w:div>
    <w:div w:id="1626538813">
      <w:bodyDiv w:val="1"/>
      <w:marLeft w:val="0"/>
      <w:marRight w:val="0"/>
      <w:marTop w:val="0"/>
      <w:marBottom w:val="0"/>
      <w:divBdr>
        <w:top w:val="none" w:sz="0" w:space="0" w:color="auto"/>
        <w:left w:val="none" w:sz="0" w:space="0" w:color="auto"/>
        <w:bottom w:val="none" w:sz="0" w:space="0" w:color="auto"/>
        <w:right w:val="none" w:sz="0" w:space="0" w:color="auto"/>
      </w:divBdr>
    </w:div>
    <w:div w:id="1629706047">
      <w:bodyDiv w:val="1"/>
      <w:marLeft w:val="0"/>
      <w:marRight w:val="0"/>
      <w:marTop w:val="0"/>
      <w:marBottom w:val="0"/>
      <w:divBdr>
        <w:top w:val="none" w:sz="0" w:space="0" w:color="auto"/>
        <w:left w:val="none" w:sz="0" w:space="0" w:color="auto"/>
        <w:bottom w:val="none" w:sz="0" w:space="0" w:color="auto"/>
        <w:right w:val="none" w:sz="0" w:space="0" w:color="auto"/>
      </w:divBdr>
    </w:div>
    <w:div w:id="1631862472">
      <w:bodyDiv w:val="1"/>
      <w:marLeft w:val="0"/>
      <w:marRight w:val="0"/>
      <w:marTop w:val="0"/>
      <w:marBottom w:val="0"/>
      <w:divBdr>
        <w:top w:val="none" w:sz="0" w:space="0" w:color="auto"/>
        <w:left w:val="none" w:sz="0" w:space="0" w:color="auto"/>
        <w:bottom w:val="none" w:sz="0" w:space="0" w:color="auto"/>
        <w:right w:val="none" w:sz="0" w:space="0" w:color="auto"/>
      </w:divBdr>
    </w:div>
    <w:div w:id="1634365496">
      <w:bodyDiv w:val="1"/>
      <w:marLeft w:val="0"/>
      <w:marRight w:val="0"/>
      <w:marTop w:val="0"/>
      <w:marBottom w:val="0"/>
      <w:divBdr>
        <w:top w:val="none" w:sz="0" w:space="0" w:color="auto"/>
        <w:left w:val="none" w:sz="0" w:space="0" w:color="auto"/>
        <w:bottom w:val="none" w:sz="0" w:space="0" w:color="auto"/>
        <w:right w:val="none" w:sz="0" w:space="0" w:color="auto"/>
      </w:divBdr>
    </w:div>
    <w:div w:id="1638411094">
      <w:bodyDiv w:val="1"/>
      <w:marLeft w:val="0"/>
      <w:marRight w:val="0"/>
      <w:marTop w:val="0"/>
      <w:marBottom w:val="0"/>
      <w:divBdr>
        <w:top w:val="none" w:sz="0" w:space="0" w:color="auto"/>
        <w:left w:val="none" w:sz="0" w:space="0" w:color="auto"/>
        <w:bottom w:val="none" w:sz="0" w:space="0" w:color="auto"/>
        <w:right w:val="none" w:sz="0" w:space="0" w:color="auto"/>
      </w:divBdr>
    </w:div>
    <w:div w:id="1639721748">
      <w:bodyDiv w:val="1"/>
      <w:marLeft w:val="0"/>
      <w:marRight w:val="0"/>
      <w:marTop w:val="0"/>
      <w:marBottom w:val="0"/>
      <w:divBdr>
        <w:top w:val="none" w:sz="0" w:space="0" w:color="auto"/>
        <w:left w:val="none" w:sz="0" w:space="0" w:color="auto"/>
        <w:bottom w:val="none" w:sz="0" w:space="0" w:color="auto"/>
        <w:right w:val="none" w:sz="0" w:space="0" w:color="auto"/>
      </w:divBdr>
    </w:div>
    <w:div w:id="1652250717">
      <w:bodyDiv w:val="1"/>
      <w:marLeft w:val="0"/>
      <w:marRight w:val="0"/>
      <w:marTop w:val="0"/>
      <w:marBottom w:val="0"/>
      <w:divBdr>
        <w:top w:val="none" w:sz="0" w:space="0" w:color="auto"/>
        <w:left w:val="none" w:sz="0" w:space="0" w:color="auto"/>
        <w:bottom w:val="none" w:sz="0" w:space="0" w:color="auto"/>
        <w:right w:val="none" w:sz="0" w:space="0" w:color="auto"/>
      </w:divBdr>
    </w:div>
    <w:div w:id="1653093795">
      <w:bodyDiv w:val="1"/>
      <w:marLeft w:val="0"/>
      <w:marRight w:val="0"/>
      <w:marTop w:val="0"/>
      <w:marBottom w:val="0"/>
      <w:divBdr>
        <w:top w:val="none" w:sz="0" w:space="0" w:color="auto"/>
        <w:left w:val="none" w:sz="0" w:space="0" w:color="auto"/>
        <w:bottom w:val="none" w:sz="0" w:space="0" w:color="auto"/>
        <w:right w:val="none" w:sz="0" w:space="0" w:color="auto"/>
      </w:divBdr>
    </w:div>
    <w:div w:id="1655714776">
      <w:bodyDiv w:val="1"/>
      <w:marLeft w:val="0"/>
      <w:marRight w:val="0"/>
      <w:marTop w:val="0"/>
      <w:marBottom w:val="0"/>
      <w:divBdr>
        <w:top w:val="none" w:sz="0" w:space="0" w:color="auto"/>
        <w:left w:val="none" w:sz="0" w:space="0" w:color="auto"/>
        <w:bottom w:val="none" w:sz="0" w:space="0" w:color="auto"/>
        <w:right w:val="none" w:sz="0" w:space="0" w:color="auto"/>
      </w:divBdr>
    </w:div>
    <w:div w:id="1655793983">
      <w:bodyDiv w:val="1"/>
      <w:marLeft w:val="0"/>
      <w:marRight w:val="0"/>
      <w:marTop w:val="0"/>
      <w:marBottom w:val="0"/>
      <w:divBdr>
        <w:top w:val="none" w:sz="0" w:space="0" w:color="auto"/>
        <w:left w:val="none" w:sz="0" w:space="0" w:color="auto"/>
        <w:bottom w:val="none" w:sz="0" w:space="0" w:color="auto"/>
        <w:right w:val="none" w:sz="0" w:space="0" w:color="auto"/>
      </w:divBdr>
    </w:div>
    <w:div w:id="1664969087">
      <w:bodyDiv w:val="1"/>
      <w:marLeft w:val="0"/>
      <w:marRight w:val="0"/>
      <w:marTop w:val="0"/>
      <w:marBottom w:val="0"/>
      <w:divBdr>
        <w:top w:val="none" w:sz="0" w:space="0" w:color="auto"/>
        <w:left w:val="none" w:sz="0" w:space="0" w:color="auto"/>
        <w:bottom w:val="none" w:sz="0" w:space="0" w:color="auto"/>
        <w:right w:val="none" w:sz="0" w:space="0" w:color="auto"/>
      </w:divBdr>
    </w:div>
    <w:div w:id="1665010391">
      <w:bodyDiv w:val="1"/>
      <w:marLeft w:val="0"/>
      <w:marRight w:val="0"/>
      <w:marTop w:val="0"/>
      <w:marBottom w:val="0"/>
      <w:divBdr>
        <w:top w:val="none" w:sz="0" w:space="0" w:color="auto"/>
        <w:left w:val="none" w:sz="0" w:space="0" w:color="auto"/>
        <w:bottom w:val="none" w:sz="0" w:space="0" w:color="auto"/>
        <w:right w:val="none" w:sz="0" w:space="0" w:color="auto"/>
      </w:divBdr>
    </w:div>
    <w:div w:id="1666545912">
      <w:bodyDiv w:val="1"/>
      <w:marLeft w:val="0"/>
      <w:marRight w:val="0"/>
      <w:marTop w:val="0"/>
      <w:marBottom w:val="0"/>
      <w:divBdr>
        <w:top w:val="none" w:sz="0" w:space="0" w:color="auto"/>
        <w:left w:val="none" w:sz="0" w:space="0" w:color="auto"/>
        <w:bottom w:val="none" w:sz="0" w:space="0" w:color="auto"/>
        <w:right w:val="none" w:sz="0" w:space="0" w:color="auto"/>
      </w:divBdr>
    </w:div>
    <w:div w:id="1671828548">
      <w:bodyDiv w:val="1"/>
      <w:marLeft w:val="0"/>
      <w:marRight w:val="0"/>
      <w:marTop w:val="0"/>
      <w:marBottom w:val="0"/>
      <w:divBdr>
        <w:top w:val="none" w:sz="0" w:space="0" w:color="auto"/>
        <w:left w:val="none" w:sz="0" w:space="0" w:color="auto"/>
        <w:bottom w:val="none" w:sz="0" w:space="0" w:color="auto"/>
        <w:right w:val="none" w:sz="0" w:space="0" w:color="auto"/>
      </w:divBdr>
    </w:div>
    <w:div w:id="1672217757">
      <w:bodyDiv w:val="1"/>
      <w:marLeft w:val="0"/>
      <w:marRight w:val="0"/>
      <w:marTop w:val="0"/>
      <w:marBottom w:val="0"/>
      <w:divBdr>
        <w:top w:val="none" w:sz="0" w:space="0" w:color="auto"/>
        <w:left w:val="none" w:sz="0" w:space="0" w:color="auto"/>
        <w:bottom w:val="none" w:sz="0" w:space="0" w:color="auto"/>
        <w:right w:val="none" w:sz="0" w:space="0" w:color="auto"/>
      </w:divBdr>
    </w:div>
    <w:div w:id="1673944513">
      <w:bodyDiv w:val="1"/>
      <w:marLeft w:val="0"/>
      <w:marRight w:val="0"/>
      <w:marTop w:val="0"/>
      <w:marBottom w:val="0"/>
      <w:divBdr>
        <w:top w:val="none" w:sz="0" w:space="0" w:color="auto"/>
        <w:left w:val="none" w:sz="0" w:space="0" w:color="auto"/>
        <w:bottom w:val="none" w:sz="0" w:space="0" w:color="auto"/>
        <w:right w:val="none" w:sz="0" w:space="0" w:color="auto"/>
      </w:divBdr>
    </w:div>
    <w:div w:id="1680616351">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60917">
      <w:bodyDiv w:val="1"/>
      <w:marLeft w:val="0"/>
      <w:marRight w:val="0"/>
      <w:marTop w:val="0"/>
      <w:marBottom w:val="0"/>
      <w:divBdr>
        <w:top w:val="none" w:sz="0" w:space="0" w:color="auto"/>
        <w:left w:val="none" w:sz="0" w:space="0" w:color="auto"/>
        <w:bottom w:val="none" w:sz="0" w:space="0" w:color="auto"/>
        <w:right w:val="none" w:sz="0" w:space="0" w:color="auto"/>
      </w:divBdr>
    </w:div>
    <w:div w:id="1683586743">
      <w:bodyDiv w:val="1"/>
      <w:marLeft w:val="0"/>
      <w:marRight w:val="0"/>
      <w:marTop w:val="0"/>
      <w:marBottom w:val="0"/>
      <w:divBdr>
        <w:top w:val="none" w:sz="0" w:space="0" w:color="auto"/>
        <w:left w:val="none" w:sz="0" w:space="0" w:color="auto"/>
        <w:bottom w:val="none" w:sz="0" w:space="0" w:color="auto"/>
        <w:right w:val="none" w:sz="0" w:space="0" w:color="auto"/>
      </w:divBdr>
    </w:div>
    <w:div w:id="1685979723">
      <w:bodyDiv w:val="1"/>
      <w:marLeft w:val="0"/>
      <w:marRight w:val="0"/>
      <w:marTop w:val="0"/>
      <w:marBottom w:val="0"/>
      <w:divBdr>
        <w:top w:val="none" w:sz="0" w:space="0" w:color="auto"/>
        <w:left w:val="none" w:sz="0" w:space="0" w:color="auto"/>
        <w:bottom w:val="none" w:sz="0" w:space="0" w:color="auto"/>
        <w:right w:val="none" w:sz="0" w:space="0" w:color="auto"/>
      </w:divBdr>
    </w:div>
    <w:div w:id="1689528814">
      <w:bodyDiv w:val="1"/>
      <w:marLeft w:val="0"/>
      <w:marRight w:val="0"/>
      <w:marTop w:val="0"/>
      <w:marBottom w:val="0"/>
      <w:divBdr>
        <w:top w:val="none" w:sz="0" w:space="0" w:color="auto"/>
        <w:left w:val="none" w:sz="0" w:space="0" w:color="auto"/>
        <w:bottom w:val="none" w:sz="0" w:space="0" w:color="auto"/>
        <w:right w:val="none" w:sz="0" w:space="0" w:color="auto"/>
      </w:divBdr>
    </w:div>
    <w:div w:id="1689873521">
      <w:bodyDiv w:val="1"/>
      <w:marLeft w:val="0"/>
      <w:marRight w:val="0"/>
      <w:marTop w:val="0"/>
      <w:marBottom w:val="0"/>
      <w:divBdr>
        <w:top w:val="none" w:sz="0" w:space="0" w:color="auto"/>
        <w:left w:val="none" w:sz="0" w:space="0" w:color="auto"/>
        <w:bottom w:val="none" w:sz="0" w:space="0" w:color="auto"/>
        <w:right w:val="none" w:sz="0" w:space="0" w:color="auto"/>
      </w:divBdr>
    </w:div>
    <w:div w:id="1691487989">
      <w:bodyDiv w:val="1"/>
      <w:marLeft w:val="0"/>
      <w:marRight w:val="0"/>
      <w:marTop w:val="0"/>
      <w:marBottom w:val="0"/>
      <w:divBdr>
        <w:top w:val="none" w:sz="0" w:space="0" w:color="auto"/>
        <w:left w:val="none" w:sz="0" w:space="0" w:color="auto"/>
        <w:bottom w:val="none" w:sz="0" w:space="0" w:color="auto"/>
        <w:right w:val="none" w:sz="0" w:space="0" w:color="auto"/>
      </w:divBdr>
    </w:div>
    <w:div w:id="1692218815">
      <w:bodyDiv w:val="1"/>
      <w:marLeft w:val="0"/>
      <w:marRight w:val="0"/>
      <w:marTop w:val="0"/>
      <w:marBottom w:val="0"/>
      <w:divBdr>
        <w:top w:val="none" w:sz="0" w:space="0" w:color="auto"/>
        <w:left w:val="none" w:sz="0" w:space="0" w:color="auto"/>
        <w:bottom w:val="none" w:sz="0" w:space="0" w:color="auto"/>
        <w:right w:val="none" w:sz="0" w:space="0" w:color="auto"/>
      </w:divBdr>
    </w:div>
    <w:div w:id="1695114542">
      <w:bodyDiv w:val="1"/>
      <w:marLeft w:val="0"/>
      <w:marRight w:val="0"/>
      <w:marTop w:val="0"/>
      <w:marBottom w:val="0"/>
      <w:divBdr>
        <w:top w:val="none" w:sz="0" w:space="0" w:color="auto"/>
        <w:left w:val="none" w:sz="0" w:space="0" w:color="auto"/>
        <w:bottom w:val="none" w:sz="0" w:space="0" w:color="auto"/>
        <w:right w:val="none" w:sz="0" w:space="0" w:color="auto"/>
      </w:divBdr>
    </w:div>
    <w:div w:id="1697806940">
      <w:bodyDiv w:val="1"/>
      <w:marLeft w:val="0"/>
      <w:marRight w:val="0"/>
      <w:marTop w:val="0"/>
      <w:marBottom w:val="0"/>
      <w:divBdr>
        <w:top w:val="none" w:sz="0" w:space="0" w:color="auto"/>
        <w:left w:val="none" w:sz="0" w:space="0" w:color="auto"/>
        <w:bottom w:val="none" w:sz="0" w:space="0" w:color="auto"/>
        <w:right w:val="none" w:sz="0" w:space="0" w:color="auto"/>
      </w:divBdr>
    </w:div>
    <w:div w:id="1708069701">
      <w:bodyDiv w:val="1"/>
      <w:marLeft w:val="0"/>
      <w:marRight w:val="0"/>
      <w:marTop w:val="0"/>
      <w:marBottom w:val="0"/>
      <w:divBdr>
        <w:top w:val="none" w:sz="0" w:space="0" w:color="auto"/>
        <w:left w:val="none" w:sz="0" w:space="0" w:color="auto"/>
        <w:bottom w:val="none" w:sz="0" w:space="0" w:color="auto"/>
        <w:right w:val="none" w:sz="0" w:space="0" w:color="auto"/>
      </w:divBdr>
    </w:div>
    <w:div w:id="1708602708">
      <w:bodyDiv w:val="1"/>
      <w:marLeft w:val="0"/>
      <w:marRight w:val="0"/>
      <w:marTop w:val="0"/>
      <w:marBottom w:val="0"/>
      <w:divBdr>
        <w:top w:val="none" w:sz="0" w:space="0" w:color="auto"/>
        <w:left w:val="none" w:sz="0" w:space="0" w:color="auto"/>
        <w:bottom w:val="none" w:sz="0" w:space="0" w:color="auto"/>
        <w:right w:val="none" w:sz="0" w:space="0" w:color="auto"/>
      </w:divBdr>
    </w:div>
    <w:div w:id="1717119063">
      <w:bodyDiv w:val="1"/>
      <w:marLeft w:val="0"/>
      <w:marRight w:val="0"/>
      <w:marTop w:val="0"/>
      <w:marBottom w:val="0"/>
      <w:divBdr>
        <w:top w:val="none" w:sz="0" w:space="0" w:color="auto"/>
        <w:left w:val="none" w:sz="0" w:space="0" w:color="auto"/>
        <w:bottom w:val="none" w:sz="0" w:space="0" w:color="auto"/>
        <w:right w:val="none" w:sz="0" w:space="0" w:color="auto"/>
      </w:divBdr>
    </w:div>
    <w:div w:id="1717780664">
      <w:bodyDiv w:val="1"/>
      <w:marLeft w:val="0"/>
      <w:marRight w:val="0"/>
      <w:marTop w:val="0"/>
      <w:marBottom w:val="0"/>
      <w:divBdr>
        <w:top w:val="none" w:sz="0" w:space="0" w:color="auto"/>
        <w:left w:val="none" w:sz="0" w:space="0" w:color="auto"/>
        <w:bottom w:val="none" w:sz="0" w:space="0" w:color="auto"/>
        <w:right w:val="none" w:sz="0" w:space="0" w:color="auto"/>
      </w:divBdr>
    </w:div>
    <w:div w:id="1718042903">
      <w:bodyDiv w:val="1"/>
      <w:marLeft w:val="0"/>
      <w:marRight w:val="0"/>
      <w:marTop w:val="0"/>
      <w:marBottom w:val="0"/>
      <w:divBdr>
        <w:top w:val="none" w:sz="0" w:space="0" w:color="auto"/>
        <w:left w:val="none" w:sz="0" w:space="0" w:color="auto"/>
        <w:bottom w:val="none" w:sz="0" w:space="0" w:color="auto"/>
        <w:right w:val="none" w:sz="0" w:space="0" w:color="auto"/>
      </w:divBdr>
    </w:div>
    <w:div w:id="1720088035">
      <w:bodyDiv w:val="1"/>
      <w:marLeft w:val="0"/>
      <w:marRight w:val="0"/>
      <w:marTop w:val="0"/>
      <w:marBottom w:val="0"/>
      <w:divBdr>
        <w:top w:val="none" w:sz="0" w:space="0" w:color="auto"/>
        <w:left w:val="none" w:sz="0" w:space="0" w:color="auto"/>
        <w:bottom w:val="none" w:sz="0" w:space="0" w:color="auto"/>
        <w:right w:val="none" w:sz="0" w:space="0" w:color="auto"/>
      </w:divBdr>
    </w:div>
    <w:div w:id="1723291317">
      <w:bodyDiv w:val="1"/>
      <w:marLeft w:val="0"/>
      <w:marRight w:val="0"/>
      <w:marTop w:val="0"/>
      <w:marBottom w:val="0"/>
      <w:divBdr>
        <w:top w:val="none" w:sz="0" w:space="0" w:color="auto"/>
        <w:left w:val="none" w:sz="0" w:space="0" w:color="auto"/>
        <w:bottom w:val="none" w:sz="0" w:space="0" w:color="auto"/>
        <w:right w:val="none" w:sz="0" w:space="0" w:color="auto"/>
      </w:divBdr>
    </w:div>
    <w:div w:id="1725643360">
      <w:bodyDiv w:val="1"/>
      <w:marLeft w:val="0"/>
      <w:marRight w:val="0"/>
      <w:marTop w:val="0"/>
      <w:marBottom w:val="0"/>
      <w:divBdr>
        <w:top w:val="none" w:sz="0" w:space="0" w:color="auto"/>
        <w:left w:val="none" w:sz="0" w:space="0" w:color="auto"/>
        <w:bottom w:val="none" w:sz="0" w:space="0" w:color="auto"/>
        <w:right w:val="none" w:sz="0" w:space="0" w:color="auto"/>
      </w:divBdr>
    </w:div>
    <w:div w:id="1727803676">
      <w:bodyDiv w:val="1"/>
      <w:marLeft w:val="0"/>
      <w:marRight w:val="0"/>
      <w:marTop w:val="0"/>
      <w:marBottom w:val="0"/>
      <w:divBdr>
        <w:top w:val="none" w:sz="0" w:space="0" w:color="auto"/>
        <w:left w:val="none" w:sz="0" w:space="0" w:color="auto"/>
        <w:bottom w:val="none" w:sz="0" w:space="0" w:color="auto"/>
        <w:right w:val="none" w:sz="0" w:space="0" w:color="auto"/>
      </w:divBdr>
    </w:div>
    <w:div w:id="1731080022">
      <w:bodyDiv w:val="1"/>
      <w:marLeft w:val="0"/>
      <w:marRight w:val="0"/>
      <w:marTop w:val="0"/>
      <w:marBottom w:val="0"/>
      <w:divBdr>
        <w:top w:val="none" w:sz="0" w:space="0" w:color="auto"/>
        <w:left w:val="none" w:sz="0" w:space="0" w:color="auto"/>
        <w:bottom w:val="none" w:sz="0" w:space="0" w:color="auto"/>
        <w:right w:val="none" w:sz="0" w:space="0" w:color="auto"/>
      </w:divBdr>
    </w:div>
    <w:div w:id="1736320461">
      <w:bodyDiv w:val="1"/>
      <w:marLeft w:val="0"/>
      <w:marRight w:val="0"/>
      <w:marTop w:val="0"/>
      <w:marBottom w:val="0"/>
      <w:divBdr>
        <w:top w:val="none" w:sz="0" w:space="0" w:color="auto"/>
        <w:left w:val="none" w:sz="0" w:space="0" w:color="auto"/>
        <w:bottom w:val="none" w:sz="0" w:space="0" w:color="auto"/>
        <w:right w:val="none" w:sz="0" w:space="0" w:color="auto"/>
      </w:divBdr>
    </w:div>
    <w:div w:id="1737435785">
      <w:bodyDiv w:val="1"/>
      <w:marLeft w:val="0"/>
      <w:marRight w:val="0"/>
      <w:marTop w:val="0"/>
      <w:marBottom w:val="0"/>
      <w:divBdr>
        <w:top w:val="none" w:sz="0" w:space="0" w:color="auto"/>
        <w:left w:val="none" w:sz="0" w:space="0" w:color="auto"/>
        <w:bottom w:val="none" w:sz="0" w:space="0" w:color="auto"/>
        <w:right w:val="none" w:sz="0" w:space="0" w:color="auto"/>
      </w:divBdr>
    </w:div>
    <w:div w:id="1739400438">
      <w:bodyDiv w:val="1"/>
      <w:marLeft w:val="0"/>
      <w:marRight w:val="0"/>
      <w:marTop w:val="0"/>
      <w:marBottom w:val="0"/>
      <w:divBdr>
        <w:top w:val="none" w:sz="0" w:space="0" w:color="auto"/>
        <w:left w:val="none" w:sz="0" w:space="0" w:color="auto"/>
        <w:bottom w:val="none" w:sz="0" w:space="0" w:color="auto"/>
        <w:right w:val="none" w:sz="0" w:space="0" w:color="auto"/>
      </w:divBdr>
    </w:div>
    <w:div w:id="1743478778">
      <w:bodyDiv w:val="1"/>
      <w:marLeft w:val="0"/>
      <w:marRight w:val="0"/>
      <w:marTop w:val="0"/>
      <w:marBottom w:val="0"/>
      <w:divBdr>
        <w:top w:val="none" w:sz="0" w:space="0" w:color="auto"/>
        <w:left w:val="none" w:sz="0" w:space="0" w:color="auto"/>
        <w:bottom w:val="none" w:sz="0" w:space="0" w:color="auto"/>
        <w:right w:val="none" w:sz="0" w:space="0" w:color="auto"/>
      </w:divBdr>
    </w:div>
    <w:div w:id="1743674783">
      <w:bodyDiv w:val="1"/>
      <w:marLeft w:val="0"/>
      <w:marRight w:val="0"/>
      <w:marTop w:val="0"/>
      <w:marBottom w:val="0"/>
      <w:divBdr>
        <w:top w:val="none" w:sz="0" w:space="0" w:color="auto"/>
        <w:left w:val="none" w:sz="0" w:space="0" w:color="auto"/>
        <w:bottom w:val="none" w:sz="0" w:space="0" w:color="auto"/>
        <w:right w:val="none" w:sz="0" w:space="0" w:color="auto"/>
      </w:divBdr>
    </w:div>
    <w:div w:id="1746495107">
      <w:bodyDiv w:val="1"/>
      <w:marLeft w:val="0"/>
      <w:marRight w:val="0"/>
      <w:marTop w:val="0"/>
      <w:marBottom w:val="0"/>
      <w:divBdr>
        <w:top w:val="none" w:sz="0" w:space="0" w:color="auto"/>
        <w:left w:val="none" w:sz="0" w:space="0" w:color="auto"/>
        <w:bottom w:val="none" w:sz="0" w:space="0" w:color="auto"/>
        <w:right w:val="none" w:sz="0" w:space="0" w:color="auto"/>
      </w:divBdr>
    </w:div>
    <w:div w:id="1749232829">
      <w:bodyDiv w:val="1"/>
      <w:marLeft w:val="0"/>
      <w:marRight w:val="0"/>
      <w:marTop w:val="0"/>
      <w:marBottom w:val="0"/>
      <w:divBdr>
        <w:top w:val="none" w:sz="0" w:space="0" w:color="auto"/>
        <w:left w:val="none" w:sz="0" w:space="0" w:color="auto"/>
        <w:bottom w:val="none" w:sz="0" w:space="0" w:color="auto"/>
        <w:right w:val="none" w:sz="0" w:space="0" w:color="auto"/>
      </w:divBdr>
    </w:div>
    <w:div w:id="1756777230">
      <w:bodyDiv w:val="1"/>
      <w:marLeft w:val="0"/>
      <w:marRight w:val="0"/>
      <w:marTop w:val="0"/>
      <w:marBottom w:val="0"/>
      <w:divBdr>
        <w:top w:val="none" w:sz="0" w:space="0" w:color="auto"/>
        <w:left w:val="none" w:sz="0" w:space="0" w:color="auto"/>
        <w:bottom w:val="none" w:sz="0" w:space="0" w:color="auto"/>
        <w:right w:val="none" w:sz="0" w:space="0" w:color="auto"/>
      </w:divBdr>
    </w:div>
    <w:div w:id="1764836666">
      <w:bodyDiv w:val="1"/>
      <w:marLeft w:val="0"/>
      <w:marRight w:val="0"/>
      <w:marTop w:val="0"/>
      <w:marBottom w:val="0"/>
      <w:divBdr>
        <w:top w:val="none" w:sz="0" w:space="0" w:color="auto"/>
        <w:left w:val="none" w:sz="0" w:space="0" w:color="auto"/>
        <w:bottom w:val="none" w:sz="0" w:space="0" w:color="auto"/>
        <w:right w:val="none" w:sz="0" w:space="0" w:color="auto"/>
      </w:divBdr>
    </w:div>
    <w:div w:id="1769504696">
      <w:bodyDiv w:val="1"/>
      <w:marLeft w:val="0"/>
      <w:marRight w:val="0"/>
      <w:marTop w:val="0"/>
      <w:marBottom w:val="0"/>
      <w:divBdr>
        <w:top w:val="none" w:sz="0" w:space="0" w:color="auto"/>
        <w:left w:val="none" w:sz="0" w:space="0" w:color="auto"/>
        <w:bottom w:val="none" w:sz="0" w:space="0" w:color="auto"/>
        <w:right w:val="none" w:sz="0" w:space="0" w:color="auto"/>
      </w:divBdr>
    </w:div>
    <w:div w:id="1770157543">
      <w:bodyDiv w:val="1"/>
      <w:marLeft w:val="0"/>
      <w:marRight w:val="0"/>
      <w:marTop w:val="0"/>
      <w:marBottom w:val="0"/>
      <w:divBdr>
        <w:top w:val="none" w:sz="0" w:space="0" w:color="auto"/>
        <w:left w:val="none" w:sz="0" w:space="0" w:color="auto"/>
        <w:bottom w:val="none" w:sz="0" w:space="0" w:color="auto"/>
        <w:right w:val="none" w:sz="0" w:space="0" w:color="auto"/>
      </w:divBdr>
    </w:div>
    <w:div w:id="1773551820">
      <w:bodyDiv w:val="1"/>
      <w:marLeft w:val="0"/>
      <w:marRight w:val="0"/>
      <w:marTop w:val="0"/>
      <w:marBottom w:val="0"/>
      <w:divBdr>
        <w:top w:val="none" w:sz="0" w:space="0" w:color="auto"/>
        <w:left w:val="none" w:sz="0" w:space="0" w:color="auto"/>
        <w:bottom w:val="none" w:sz="0" w:space="0" w:color="auto"/>
        <w:right w:val="none" w:sz="0" w:space="0" w:color="auto"/>
      </w:divBdr>
    </w:div>
    <w:div w:id="1774665652">
      <w:bodyDiv w:val="1"/>
      <w:marLeft w:val="0"/>
      <w:marRight w:val="0"/>
      <w:marTop w:val="0"/>
      <w:marBottom w:val="0"/>
      <w:divBdr>
        <w:top w:val="none" w:sz="0" w:space="0" w:color="auto"/>
        <w:left w:val="none" w:sz="0" w:space="0" w:color="auto"/>
        <w:bottom w:val="none" w:sz="0" w:space="0" w:color="auto"/>
        <w:right w:val="none" w:sz="0" w:space="0" w:color="auto"/>
      </w:divBdr>
    </w:div>
    <w:div w:id="1776317191">
      <w:bodyDiv w:val="1"/>
      <w:marLeft w:val="0"/>
      <w:marRight w:val="0"/>
      <w:marTop w:val="0"/>
      <w:marBottom w:val="0"/>
      <w:divBdr>
        <w:top w:val="none" w:sz="0" w:space="0" w:color="auto"/>
        <w:left w:val="none" w:sz="0" w:space="0" w:color="auto"/>
        <w:bottom w:val="none" w:sz="0" w:space="0" w:color="auto"/>
        <w:right w:val="none" w:sz="0" w:space="0" w:color="auto"/>
      </w:divBdr>
    </w:div>
    <w:div w:id="1777483376">
      <w:bodyDiv w:val="1"/>
      <w:marLeft w:val="0"/>
      <w:marRight w:val="0"/>
      <w:marTop w:val="0"/>
      <w:marBottom w:val="0"/>
      <w:divBdr>
        <w:top w:val="none" w:sz="0" w:space="0" w:color="auto"/>
        <w:left w:val="none" w:sz="0" w:space="0" w:color="auto"/>
        <w:bottom w:val="none" w:sz="0" w:space="0" w:color="auto"/>
        <w:right w:val="none" w:sz="0" w:space="0" w:color="auto"/>
      </w:divBdr>
    </w:div>
    <w:div w:id="1777946544">
      <w:bodyDiv w:val="1"/>
      <w:marLeft w:val="0"/>
      <w:marRight w:val="0"/>
      <w:marTop w:val="0"/>
      <w:marBottom w:val="0"/>
      <w:divBdr>
        <w:top w:val="none" w:sz="0" w:space="0" w:color="auto"/>
        <w:left w:val="none" w:sz="0" w:space="0" w:color="auto"/>
        <w:bottom w:val="none" w:sz="0" w:space="0" w:color="auto"/>
        <w:right w:val="none" w:sz="0" w:space="0" w:color="auto"/>
      </w:divBdr>
    </w:div>
    <w:div w:id="1781875918">
      <w:bodyDiv w:val="1"/>
      <w:marLeft w:val="0"/>
      <w:marRight w:val="0"/>
      <w:marTop w:val="0"/>
      <w:marBottom w:val="0"/>
      <w:divBdr>
        <w:top w:val="none" w:sz="0" w:space="0" w:color="auto"/>
        <w:left w:val="none" w:sz="0" w:space="0" w:color="auto"/>
        <w:bottom w:val="none" w:sz="0" w:space="0" w:color="auto"/>
        <w:right w:val="none" w:sz="0" w:space="0" w:color="auto"/>
      </w:divBdr>
    </w:div>
    <w:div w:id="1784612114">
      <w:bodyDiv w:val="1"/>
      <w:marLeft w:val="0"/>
      <w:marRight w:val="0"/>
      <w:marTop w:val="0"/>
      <w:marBottom w:val="0"/>
      <w:divBdr>
        <w:top w:val="none" w:sz="0" w:space="0" w:color="auto"/>
        <w:left w:val="none" w:sz="0" w:space="0" w:color="auto"/>
        <w:bottom w:val="none" w:sz="0" w:space="0" w:color="auto"/>
        <w:right w:val="none" w:sz="0" w:space="0" w:color="auto"/>
      </w:divBdr>
    </w:div>
    <w:div w:id="1790129630">
      <w:bodyDiv w:val="1"/>
      <w:marLeft w:val="0"/>
      <w:marRight w:val="0"/>
      <w:marTop w:val="0"/>
      <w:marBottom w:val="0"/>
      <w:divBdr>
        <w:top w:val="none" w:sz="0" w:space="0" w:color="auto"/>
        <w:left w:val="none" w:sz="0" w:space="0" w:color="auto"/>
        <w:bottom w:val="none" w:sz="0" w:space="0" w:color="auto"/>
        <w:right w:val="none" w:sz="0" w:space="0" w:color="auto"/>
      </w:divBdr>
    </w:div>
    <w:div w:id="1790464492">
      <w:bodyDiv w:val="1"/>
      <w:marLeft w:val="0"/>
      <w:marRight w:val="0"/>
      <w:marTop w:val="0"/>
      <w:marBottom w:val="0"/>
      <w:divBdr>
        <w:top w:val="none" w:sz="0" w:space="0" w:color="auto"/>
        <w:left w:val="none" w:sz="0" w:space="0" w:color="auto"/>
        <w:bottom w:val="none" w:sz="0" w:space="0" w:color="auto"/>
        <w:right w:val="none" w:sz="0" w:space="0" w:color="auto"/>
      </w:divBdr>
    </w:div>
    <w:div w:id="1790708392">
      <w:bodyDiv w:val="1"/>
      <w:marLeft w:val="0"/>
      <w:marRight w:val="0"/>
      <w:marTop w:val="0"/>
      <w:marBottom w:val="0"/>
      <w:divBdr>
        <w:top w:val="none" w:sz="0" w:space="0" w:color="auto"/>
        <w:left w:val="none" w:sz="0" w:space="0" w:color="auto"/>
        <w:bottom w:val="none" w:sz="0" w:space="0" w:color="auto"/>
        <w:right w:val="none" w:sz="0" w:space="0" w:color="auto"/>
      </w:divBdr>
    </w:div>
    <w:div w:id="1792820379">
      <w:bodyDiv w:val="1"/>
      <w:marLeft w:val="0"/>
      <w:marRight w:val="0"/>
      <w:marTop w:val="0"/>
      <w:marBottom w:val="0"/>
      <w:divBdr>
        <w:top w:val="none" w:sz="0" w:space="0" w:color="auto"/>
        <w:left w:val="none" w:sz="0" w:space="0" w:color="auto"/>
        <w:bottom w:val="none" w:sz="0" w:space="0" w:color="auto"/>
        <w:right w:val="none" w:sz="0" w:space="0" w:color="auto"/>
      </w:divBdr>
    </w:div>
    <w:div w:id="1793287801">
      <w:bodyDiv w:val="1"/>
      <w:marLeft w:val="0"/>
      <w:marRight w:val="0"/>
      <w:marTop w:val="0"/>
      <w:marBottom w:val="0"/>
      <w:divBdr>
        <w:top w:val="none" w:sz="0" w:space="0" w:color="auto"/>
        <w:left w:val="none" w:sz="0" w:space="0" w:color="auto"/>
        <w:bottom w:val="none" w:sz="0" w:space="0" w:color="auto"/>
        <w:right w:val="none" w:sz="0" w:space="0" w:color="auto"/>
      </w:divBdr>
    </w:div>
    <w:div w:id="1802267045">
      <w:bodyDiv w:val="1"/>
      <w:marLeft w:val="0"/>
      <w:marRight w:val="0"/>
      <w:marTop w:val="0"/>
      <w:marBottom w:val="0"/>
      <w:divBdr>
        <w:top w:val="none" w:sz="0" w:space="0" w:color="auto"/>
        <w:left w:val="none" w:sz="0" w:space="0" w:color="auto"/>
        <w:bottom w:val="none" w:sz="0" w:space="0" w:color="auto"/>
        <w:right w:val="none" w:sz="0" w:space="0" w:color="auto"/>
      </w:divBdr>
    </w:div>
    <w:div w:id="1809011469">
      <w:bodyDiv w:val="1"/>
      <w:marLeft w:val="0"/>
      <w:marRight w:val="0"/>
      <w:marTop w:val="0"/>
      <w:marBottom w:val="0"/>
      <w:divBdr>
        <w:top w:val="none" w:sz="0" w:space="0" w:color="auto"/>
        <w:left w:val="none" w:sz="0" w:space="0" w:color="auto"/>
        <w:bottom w:val="none" w:sz="0" w:space="0" w:color="auto"/>
        <w:right w:val="none" w:sz="0" w:space="0" w:color="auto"/>
      </w:divBdr>
    </w:div>
    <w:div w:id="1811708657">
      <w:bodyDiv w:val="1"/>
      <w:marLeft w:val="0"/>
      <w:marRight w:val="0"/>
      <w:marTop w:val="0"/>
      <w:marBottom w:val="0"/>
      <w:divBdr>
        <w:top w:val="none" w:sz="0" w:space="0" w:color="auto"/>
        <w:left w:val="none" w:sz="0" w:space="0" w:color="auto"/>
        <w:bottom w:val="none" w:sz="0" w:space="0" w:color="auto"/>
        <w:right w:val="none" w:sz="0" w:space="0" w:color="auto"/>
      </w:divBdr>
    </w:div>
    <w:div w:id="1812399550">
      <w:bodyDiv w:val="1"/>
      <w:marLeft w:val="0"/>
      <w:marRight w:val="0"/>
      <w:marTop w:val="0"/>
      <w:marBottom w:val="0"/>
      <w:divBdr>
        <w:top w:val="none" w:sz="0" w:space="0" w:color="auto"/>
        <w:left w:val="none" w:sz="0" w:space="0" w:color="auto"/>
        <w:bottom w:val="none" w:sz="0" w:space="0" w:color="auto"/>
        <w:right w:val="none" w:sz="0" w:space="0" w:color="auto"/>
      </w:divBdr>
    </w:div>
    <w:div w:id="1822038189">
      <w:bodyDiv w:val="1"/>
      <w:marLeft w:val="0"/>
      <w:marRight w:val="0"/>
      <w:marTop w:val="0"/>
      <w:marBottom w:val="0"/>
      <w:divBdr>
        <w:top w:val="none" w:sz="0" w:space="0" w:color="auto"/>
        <w:left w:val="none" w:sz="0" w:space="0" w:color="auto"/>
        <w:bottom w:val="none" w:sz="0" w:space="0" w:color="auto"/>
        <w:right w:val="none" w:sz="0" w:space="0" w:color="auto"/>
      </w:divBdr>
    </w:div>
    <w:div w:id="1830555881">
      <w:bodyDiv w:val="1"/>
      <w:marLeft w:val="0"/>
      <w:marRight w:val="0"/>
      <w:marTop w:val="0"/>
      <w:marBottom w:val="0"/>
      <w:divBdr>
        <w:top w:val="none" w:sz="0" w:space="0" w:color="auto"/>
        <w:left w:val="none" w:sz="0" w:space="0" w:color="auto"/>
        <w:bottom w:val="none" w:sz="0" w:space="0" w:color="auto"/>
        <w:right w:val="none" w:sz="0" w:space="0" w:color="auto"/>
      </w:divBdr>
    </w:div>
    <w:div w:id="1832135265">
      <w:bodyDiv w:val="1"/>
      <w:marLeft w:val="0"/>
      <w:marRight w:val="0"/>
      <w:marTop w:val="0"/>
      <w:marBottom w:val="0"/>
      <w:divBdr>
        <w:top w:val="none" w:sz="0" w:space="0" w:color="auto"/>
        <w:left w:val="none" w:sz="0" w:space="0" w:color="auto"/>
        <w:bottom w:val="none" w:sz="0" w:space="0" w:color="auto"/>
        <w:right w:val="none" w:sz="0" w:space="0" w:color="auto"/>
      </w:divBdr>
    </w:div>
    <w:div w:id="1835954004">
      <w:bodyDiv w:val="1"/>
      <w:marLeft w:val="0"/>
      <w:marRight w:val="0"/>
      <w:marTop w:val="0"/>
      <w:marBottom w:val="0"/>
      <w:divBdr>
        <w:top w:val="none" w:sz="0" w:space="0" w:color="auto"/>
        <w:left w:val="none" w:sz="0" w:space="0" w:color="auto"/>
        <w:bottom w:val="none" w:sz="0" w:space="0" w:color="auto"/>
        <w:right w:val="none" w:sz="0" w:space="0" w:color="auto"/>
      </w:divBdr>
    </w:div>
    <w:div w:id="1839537655">
      <w:bodyDiv w:val="1"/>
      <w:marLeft w:val="0"/>
      <w:marRight w:val="0"/>
      <w:marTop w:val="0"/>
      <w:marBottom w:val="0"/>
      <w:divBdr>
        <w:top w:val="none" w:sz="0" w:space="0" w:color="auto"/>
        <w:left w:val="none" w:sz="0" w:space="0" w:color="auto"/>
        <w:bottom w:val="none" w:sz="0" w:space="0" w:color="auto"/>
        <w:right w:val="none" w:sz="0" w:space="0" w:color="auto"/>
      </w:divBdr>
    </w:div>
    <w:div w:id="1840273675">
      <w:bodyDiv w:val="1"/>
      <w:marLeft w:val="0"/>
      <w:marRight w:val="0"/>
      <w:marTop w:val="0"/>
      <w:marBottom w:val="0"/>
      <w:divBdr>
        <w:top w:val="none" w:sz="0" w:space="0" w:color="auto"/>
        <w:left w:val="none" w:sz="0" w:space="0" w:color="auto"/>
        <w:bottom w:val="none" w:sz="0" w:space="0" w:color="auto"/>
        <w:right w:val="none" w:sz="0" w:space="0" w:color="auto"/>
      </w:divBdr>
    </w:div>
    <w:div w:id="1843467499">
      <w:bodyDiv w:val="1"/>
      <w:marLeft w:val="0"/>
      <w:marRight w:val="0"/>
      <w:marTop w:val="0"/>
      <w:marBottom w:val="0"/>
      <w:divBdr>
        <w:top w:val="none" w:sz="0" w:space="0" w:color="auto"/>
        <w:left w:val="none" w:sz="0" w:space="0" w:color="auto"/>
        <w:bottom w:val="none" w:sz="0" w:space="0" w:color="auto"/>
        <w:right w:val="none" w:sz="0" w:space="0" w:color="auto"/>
      </w:divBdr>
    </w:div>
    <w:div w:id="1849825988">
      <w:bodyDiv w:val="1"/>
      <w:marLeft w:val="0"/>
      <w:marRight w:val="0"/>
      <w:marTop w:val="0"/>
      <w:marBottom w:val="0"/>
      <w:divBdr>
        <w:top w:val="none" w:sz="0" w:space="0" w:color="auto"/>
        <w:left w:val="none" w:sz="0" w:space="0" w:color="auto"/>
        <w:bottom w:val="none" w:sz="0" w:space="0" w:color="auto"/>
        <w:right w:val="none" w:sz="0" w:space="0" w:color="auto"/>
      </w:divBdr>
    </w:div>
    <w:div w:id="1854607792">
      <w:bodyDiv w:val="1"/>
      <w:marLeft w:val="0"/>
      <w:marRight w:val="0"/>
      <w:marTop w:val="0"/>
      <w:marBottom w:val="0"/>
      <w:divBdr>
        <w:top w:val="none" w:sz="0" w:space="0" w:color="auto"/>
        <w:left w:val="none" w:sz="0" w:space="0" w:color="auto"/>
        <w:bottom w:val="none" w:sz="0" w:space="0" w:color="auto"/>
        <w:right w:val="none" w:sz="0" w:space="0" w:color="auto"/>
      </w:divBdr>
    </w:div>
    <w:div w:id="1855683014">
      <w:bodyDiv w:val="1"/>
      <w:marLeft w:val="0"/>
      <w:marRight w:val="0"/>
      <w:marTop w:val="0"/>
      <w:marBottom w:val="0"/>
      <w:divBdr>
        <w:top w:val="none" w:sz="0" w:space="0" w:color="auto"/>
        <w:left w:val="none" w:sz="0" w:space="0" w:color="auto"/>
        <w:bottom w:val="none" w:sz="0" w:space="0" w:color="auto"/>
        <w:right w:val="none" w:sz="0" w:space="0" w:color="auto"/>
      </w:divBdr>
    </w:div>
    <w:div w:id="1860193284">
      <w:bodyDiv w:val="1"/>
      <w:marLeft w:val="0"/>
      <w:marRight w:val="0"/>
      <w:marTop w:val="0"/>
      <w:marBottom w:val="0"/>
      <w:divBdr>
        <w:top w:val="none" w:sz="0" w:space="0" w:color="auto"/>
        <w:left w:val="none" w:sz="0" w:space="0" w:color="auto"/>
        <w:bottom w:val="none" w:sz="0" w:space="0" w:color="auto"/>
        <w:right w:val="none" w:sz="0" w:space="0" w:color="auto"/>
      </w:divBdr>
    </w:div>
    <w:div w:id="1861164744">
      <w:bodyDiv w:val="1"/>
      <w:marLeft w:val="0"/>
      <w:marRight w:val="0"/>
      <w:marTop w:val="0"/>
      <w:marBottom w:val="0"/>
      <w:divBdr>
        <w:top w:val="none" w:sz="0" w:space="0" w:color="auto"/>
        <w:left w:val="none" w:sz="0" w:space="0" w:color="auto"/>
        <w:bottom w:val="none" w:sz="0" w:space="0" w:color="auto"/>
        <w:right w:val="none" w:sz="0" w:space="0" w:color="auto"/>
      </w:divBdr>
    </w:div>
    <w:div w:id="1861697003">
      <w:bodyDiv w:val="1"/>
      <w:marLeft w:val="0"/>
      <w:marRight w:val="0"/>
      <w:marTop w:val="0"/>
      <w:marBottom w:val="0"/>
      <w:divBdr>
        <w:top w:val="none" w:sz="0" w:space="0" w:color="auto"/>
        <w:left w:val="none" w:sz="0" w:space="0" w:color="auto"/>
        <w:bottom w:val="none" w:sz="0" w:space="0" w:color="auto"/>
        <w:right w:val="none" w:sz="0" w:space="0" w:color="auto"/>
      </w:divBdr>
    </w:div>
    <w:div w:id="1862351830">
      <w:bodyDiv w:val="1"/>
      <w:marLeft w:val="0"/>
      <w:marRight w:val="0"/>
      <w:marTop w:val="0"/>
      <w:marBottom w:val="0"/>
      <w:divBdr>
        <w:top w:val="none" w:sz="0" w:space="0" w:color="auto"/>
        <w:left w:val="none" w:sz="0" w:space="0" w:color="auto"/>
        <w:bottom w:val="none" w:sz="0" w:space="0" w:color="auto"/>
        <w:right w:val="none" w:sz="0" w:space="0" w:color="auto"/>
      </w:divBdr>
    </w:div>
    <w:div w:id="1864200817">
      <w:bodyDiv w:val="1"/>
      <w:marLeft w:val="0"/>
      <w:marRight w:val="0"/>
      <w:marTop w:val="0"/>
      <w:marBottom w:val="0"/>
      <w:divBdr>
        <w:top w:val="none" w:sz="0" w:space="0" w:color="auto"/>
        <w:left w:val="none" w:sz="0" w:space="0" w:color="auto"/>
        <w:bottom w:val="none" w:sz="0" w:space="0" w:color="auto"/>
        <w:right w:val="none" w:sz="0" w:space="0" w:color="auto"/>
      </w:divBdr>
    </w:div>
    <w:div w:id="1871599996">
      <w:bodyDiv w:val="1"/>
      <w:marLeft w:val="0"/>
      <w:marRight w:val="0"/>
      <w:marTop w:val="0"/>
      <w:marBottom w:val="0"/>
      <w:divBdr>
        <w:top w:val="none" w:sz="0" w:space="0" w:color="auto"/>
        <w:left w:val="none" w:sz="0" w:space="0" w:color="auto"/>
        <w:bottom w:val="none" w:sz="0" w:space="0" w:color="auto"/>
        <w:right w:val="none" w:sz="0" w:space="0" w:color="auto"/>
      </w:divBdr>
    </w:div>
    <w:div w:id="1873493058">
      <w:bodyDiv w:val="1"/>
      <w:marLeft w:val="0"/>
      <w:marRight w:val="0"/>
      <w:marTop w:val="0"/>
      <w:marBottom w:val="0"/>
      <w:divBdr>
        <w:top w:val="none" w:sz="0" w:space="0" w:color="auto"/>
        <w:left w:val="none" w:sz="0" w:space="0" w:color="auto"/>
        <w:bottom w:val="none" w:sz="0" w:space="0" w:color="auto"/>
        <w:right w:val="none" w:sz="0" w:space="0" w:color="auto"/>
      </w:divBdr>
    </w:div>
    <w:div w:id="1875575896">
      <w:bodyDiv w:val="1"/>
      <w:marLeft w:val="0"/>
      <w:marRight w:val="0"/>
      <w:marTop w:val="0"/>
      <w:marBottom w:val="0"/>
      <w:divBdr>
        <w:top w:val="none" w:sz="0" w:space="0" w:color="auto"/>
        <w:left w:val="none" w:sz="0" w:space="0" w:color="auto"/>
        <w:bottom w:val="none" w:sz="0" w:space="0" w:color="auto"/>
        <w:right w:val="none" w:sz="0" w:space="0" w:color="auto"/>
      </w:divBdr>
    </w:div>
    <w:div w:id="1877348503">
      <w:bodyDiv w:val="1"/>
      <w:marLeft w:val="0"/>
      <w:marRight w:val="0"/>
      <w:marTop w:val="0"/>
      <w:marBottom w:val="0"/>
      <w:divBdr>
        <w:top w:val="none" w:sz="0" w:space="0" w:color="auto"/>
        <w:left w:val="none" w:sz="0" w:space="0" w:color="auto"/>
        <w:bottom w:val="none" w:sz="0" w:space="0" w:color="auto"/>
        <w:right w:val="none" w:sz="0" w:space="0" w:color="auto"/>
      </w:divBdr>
    </w:div>
    <w:div w:id="1879128113">
      <w:bodyDiv w:val="1"/>
      <w:marLeft w:val="0"/>
      <w:marRight w:val="0"/>
      <w:marTop w:val="0"/>
      <w:marBottom w:val="0"/>
      <w:divBdr>
        <w:top w:val="none" w:sz="0" w:space="0" w:color="auto"/>
        <w:left w:val="none" w:sz="0" w:space="0" w:color="auto"/>
        <w:bottom w:val="none" w:sz="0" w:space="0" w:color="auto"/>
        <w:right w:val="none" w:sz="0" w:space="0" w:color="auto"/>
      </w:divBdr>
    </w:div>
    <w:div w:id="1880505767">
      <w:bodyDiv w:val="1"/>
      <w:marLeft w:val="0"/>
      <w:marRight w:val="0"/>
      <w:marTop w:val="0"/>
      <w:marBottom w:val="0"/>
      <w:divBdr>
        <w:top w:val="none" w:sz="0" w:space="0" w:color="auto"/>
        <w:left w:val="none" w:sz="0" w:space="0" w:color="auto"/>
        <w:bottom w:val="none" w:sz="0" w:space="0" w:color="auto"/>
        <w:right w:val="none" w:sz="0" w:space="0" w:color="auto"/>
      </w:divBdr>
    </w:div>
    <w:div w:id="1883010840">
      <w:bodyDiv w:val="1"/>
      <w:marLeft w:val="0"/>
      <w:marRight w:val="0"/>
      <w:marTop w:val="0"/>
      <w:marBottom w:val="0"/>
      <w:divBdr>
        <w:top w:val="none" w:sz="0" w:space="0" w:color="auto"/>
        <w:left w:val="none" w:sz="0" w:space="0" w:color="auto"/>
        <w:bottom w:val="none" w:sz="0" w:space="0" w:color="auto"/>
        <w:right w:val="none" w:sz="0" w:space="0" w:color="auto"/>
      </w:divBdr>
    </w:div>
    <w:div w:id="1883052379">
      <w:bodyDiv w:val="1"/>
      <w:marLeft w:val="0"/>
      <w:marRight w:val="0"/>
      <w:marTop w:val="0"/>
      <w:marBottom w:val="0"/>
      <w:divBdr>
        <w:top w:val="none" w:sz="0" w:space="0" w:color="auto"/>
        <w:left w:val="none" w:sz="0" w:space="0" w:color="auto"/>
        <w:bottom w:val="none" w:sz="0" w:space="0" w:color="auto"/>
        <w:right w:val="none" w:sz="0" w:space="0" w:color="auto"/>
      </w:divBdr>
    </w:div>
    <w:div w:id="1887646494">
      <w:bodyDiv w:val="1"/>
      <w:marLeft w:val="0"/>
      <w:marRight w:val="0"/>
      <w:marTop w:val="0"/>
      <w:marBottom w:val="0"/>
      <w:divBdr>
        <w:top w:val="none" w:sz="0" w:space="0" w:color="auto"/>
        <w:left w:val="none" w:sz="0" w:space="0" w:color="auto"/>
        <w:bottom w:val="none" w:sz="0" w:space="0" w:color="auto"/>
        <w:right w:val="none" w:sz="0" w:space="0" w:color="auto"/>
      </w:divBdr>
    </w:div>
    <w:div w:id="1887910103">
      <w:bodyDiv w:val="1"/>
      <w:marLeft w:val="0"/>
      <w:marRight w:val="0"/>
      <w:marTop w:val="0"/>
      <w:marBottom w:val="0"/>
      <w:divBdr>
        <w:top w:val="none" w:sz="0" w:space="0" w:color="auto"/>
        <w:left w:val="none" w:sz="0" w:space="0" w:color="auto"/>
        <w:bottom w:val="none" w:sz="0" w:space="0" w:color="auto"/>
        <w:right w:val="none" w:sz="0" w:space="0" w:color="auto"/>
      </w:divBdr>
    </w:div>
    <w:div w:id="1892231917">
      <w:bodyDiv w:val="1"/>
      <w:marLeft w:val="0"/>
      <w:marRight w:val="0"/>
      <w:marTop w:val="0"/>
      <w:marBottom w:val="0"/>
      <w:divBdr>
        <w:top w:val="none" w:sz="0" w:space="0" w:color="auto"/>
        <w:left w:val="none" w:sz="0" w:space="0" w:color="auto"/>
        <w:bottom w:val="none" w:sz="0" w:space="0" w:color="auto"/>
        <w:right w:val="none" w:sz="0" w:space="0" w:color="auto"/>
      </w:divBdr>
    </w:div>
    <w:div w:id="1893078768">
      <w:bodyDiv w:val="1"/>
      <w:marLeft w:val="0"/>
      <w:marRight w:val="0"/>
      <w:marTop w:val="0"/>
      <w:marBottom w:val="0"/>
      <w:divBdr>
        <w:top w:val="none" w:sz="0" w:space="0" w:color="auto"/>
        <w:left w:val="none" w:sz="0" w:space="0" w:color="auto"/>
        <w:bottom w:val="none" w:sz="0" w:space="0" w:color="auto"/>
        <w:right w:val="none" w:sz="0" w:space="0" w:color="auto"/>
      </w:divBdr>
    </w:div>
    <w:div w:id="1895002625">
      <w:bodyDiv w:val="1"/>
      <w:marLeft w:val="0"/>
      <w:marRight w:val="0"/>
      <w:marTop w:val="0"/>
      <w:marBottom w:val="0"/>
      <w:divBdr>
        <w:top w:val="none" w:sz="0" w:space="0" w:color="auto"/>
        <w:left w:val="none" w:sz="0" w:space="0" w:color="auto"/>
        <w:bottom w:val="none" w:sz="0" w:space="0" w:color="auto"/>
        <w:right w:val="none" w:sz="0" w:space="0" w:color="auto"/>
      </w:divBdr>
    </w:div>
    <w:div w:id="1898398301">
      <w:bodyDiv w:val="1"/>
      <w:marLeft w:val="0"/>
      <w:marRight w:val="0"/>
      <w:marTop w:val="0"/>
      <w:marBottom w:val="0"/>
      <w:divBdr>
        <w:top w:val="none" w:sz="0" w:space="0" w:color="auto"/>
        <w:left w:val="none" w:sz="0" w:space="0" w:color="auto"/>
        <w:bottom w:val="none" w:sz="0" w:space="0" w:color="auto"/>
        <w:right w:val="none" w:sz="0" w:space="0" w:color="auto"/>
      </w:divBdr>
    </w:div>
    <w:div w:id="1900243029">
      <w:bodyDiv w:val="1"/>
      <w:marLeft w:val="0"/>
      <w:marRight w:val="0"/>
      <w:marTop w:val="0"/>
      <w:marBottom w:val="0"/>
      <w:divBdr>
        <w:top w:val="none" w:sz="0" w:space="0" w:color="auto"/>
        <w:left w:val="none" w:sz="0" w:space="0" w:color="auto"/>
        <w:bottom w:val="none" w:sz="0" w:space="0" w:color="auto"/>
        <w:right w:val="none" w:sz="0" w:space="0" w:color="auto"/>
      </w:divBdr>
    </w:div>
    <w:div w:id="1901211344">
      <w:bodyDiv w:val="1"/>
      <w:marLeft w:val="0"/>
      <w:marRight w:val="0"/>
      <w:marTop w:val="0"/>
      <w:marBottom w:val="0"/>
      <w:divBdr>
        <w:top w:val="none" w:sz="0" w:space="0" w:color="auto"/>
        <w:left w:val="none" w:sz="0" w:space="0" w:color="auto"/>
        <w:bottom w:val="none" w:sz="0" w:space="0" w:color="auto"/>
        <w:right w:val="none" w:sz="0" w:space="0" w:color="auto"/>
      </w:divBdr>
    </w:div>
    <w:div w:id="1904488908">
      <w:bodyDiv w:val="1"/>
      <w:marLeft w:val="0"/>
      <w:marRight w:val="0"/>
      <w:marTop w:val="0"/>
      <w:marBottom w:val="0"/>
      <w:divBdr>
        <w:top w:val="none" w:sz="0" w:space="0" w:color="auto"/>
        <w:left w:val="none" w:sz="0" w:space="0" w:color="auto"/>
        <w:bottom w:val="none" w:sz="0" w:space="0" w:color="auto"/>
        <w:right w:val="none" w:sz="0" w:space="0" w:color="auto"/>
      </w:divBdr>
    </w:div>
    <w:div w:id="1906336300">
      <w:bodyDiv w:val="1"/>
      <w:marLeft w:val="0"/>
      <w:marRight w:val="0"/>
      <w:marTop w:val="0"/>
      <w:marBottom w:val="0"/>
      <w:divBdr>
        <w:top w:val="none" w:sz="0" w:space="0" w:color="auto"/>
        <w:left w:val="none" w:sz="0" w:space="0" w:color="auto"/>
        <w:bottom w:val="none" w:sz="0" w:space="0" w:color="auto"/>
        <w:right w:val="none" w:sz="0" w:space="0" w:color="auto"/>
      </w:divBdr>
    </w:div>
    <w:div w:id="1906909469">
      <w:bodyDiv w:val="1"/>
      <w:marLeft w:val="0"/>
      <w:marRight w:val="0"/>
      <w:marTop w:val="0"/>
      <w:marBottom w:val="0"/>
      <w:divBdr>
        <w:top w:val="none" w:sz="0" w:space="0" w:color="auto"/>
        <w:left w:val="none" w:sz="0" w:space="0" w:color="auto"/>
        <w:bottom w:val="none" w:sz="0" w:space="0" w:color="auto"/>
        <w:right w:val="none" w:sz="0" w:space="0" w:color="auto"/>
      </w:divBdr>
    </w:div>
    <w:div w:id="1917279241">
      <w:bodyDiv w:val="1"/>
      <w:marLeft w:val="0"/>
      <w:marRight w:val="0"/>
      <w:marTop w:val="0"/>
      <w:marBottom w:val="0"/>
      <w:divBdr>
        <w:top w:val="none" w:sz="0" w:space="0" w:color="auto"/>
        <w:left w:val="none" w:sz="0" w:space="0" w:color="auto"/>
        <w:bottom w:val="none" w:sz="0" w:space="0" w:color="auto"/>
        <w:right w:val="none" w:sz="0" w:space="0" w:color="auto"/>
      </w:divBdr>
    </w:div>
    <w:div w:id="1924142367">
      <w:bodyDiv w:val="1"/>
      <w:marLeft w:val="0"/>
      <w:marRight w:val="0"/>
      <w:marTop w:val="0"/>
      <w:marBottom w:val="0"/>
      <w:divBdr>
        <w:top w:val="none" w:sz="0" w:space="0" w:color="auto"/>
        <w:left w:val="none" w:sz="0" w:space="0" w:color="auto"/>
        <w:bottom w:val="none" w:sz="0" w:space="0" w:color="auto"/>
        <w:right w:val="none" w:sz="0" w:space="0" w:color="auto"/>
      </w:divBdr>
    </w:div>
    <w:div w:id="1924408252">
      <w:bodyDiv w:val="1"/>
      <w:marLeft w:val="0"/>
      <w:marRight w:val="0"/>
      <w:marTop w:val="0"/>
      <w:marBottom w:val="0"/>
      <w:divBdr>
        <w:top w:val="none" w:sz="0" w:space="0" w:color="auto"/>
        <w:left w:val="none" w:sz="0" w:space="0" w:color="auto"/>
        <w:bottom w:val="none" w:sz="0" w:space="0" w:color="auto"/>
        <w:right w:val="none" w:sz="0" w:space="0" w:color="auto"/>
      </w:divBdr>
    </w:div>
    <w:div w:id="1925339998">
      <w:bodyDiv w:val="1"/>
      <w:marLeft w:val="0"/>
      <w:marRight w:val="0"/>
      <w:marTop w:val="0"/>
      <w:marBottom w:val="0"/>
      <w:divBdr>
        <w:top w:val="none" w:sz="0" w:space="0" w:color="auto"/>
        <w:left w:val="none" w:sz="0" w:space="0" w:color="auto"/>
        <w:bottom w:val="none" w:sz="0" w:space="0" w:color="auto"/>
        <w:right w:val="none" w:sz="0" w:space="0" w:color="auto"/>
      </w:divBdr>
    </w:div>
    <w:div w:id="1933079617">
      <w:bodyDiv w:val="1"/>
      <w:marLeft w:val="0"/>
      <w:marRight w:val="0"/>
      <w:marTop w:val="0"/>
      <w:marBottom w:val="0"/>
      <w:divBdr>
        <w:top w:val="none" w:sz="0" w:space="0" w:color="auto"/>
        <w:left w:val="none" w:sz="0" w:space="0" w:color="auto"/>
        <w:bottom w:val="none" w:sz="0" w:space="0" w:color="auto"/>
        <w:right w:val="none" w:sz="0" w:space="0" w:color="auto"/>
      </w:divBdr>
    </w:div>
    <w:div w:id="1933278657">
      <w:bodyDiv w:val="1"/>
      <w:marLeft w:val="0"/>
      <w:marRight w:val="0"/>
      <w:marTop w:val="0"/>
      <w:marBottom w:val="0"/>
      <w:divBdr>
        <w:top w:val="none" w:sz="0" w:space="0" w:color="auto"/>
        <w:left w:val="none" w:sz="0" w:space="0" w:color="auto"/>
        <w:bottom w:val="none" w:sz="0" w:space="0" w:color="auto"/>
        <w:right w:val="none" w:sz="0" w:space="0" w:color="auto"/>
      </w:divBdr>
    </w:div>
    <w:div w:id="1938168641">
      <w:bodyDiv w:val="1"/>
      <w:marLeft w:val="0"/>
      <w:marRight w:val="0"/>
      <w:marTop w:val="0"/>
      <w:marBottom w:val="0"/>
      <w:divBdr>
        <w:top w:val="none" w:sz="0" w:space="0" w:color="auto"/>
        <w:left w:val="none" w:sz="0" w:space="0" w:color="auto"/>
        <w:bottom w:val="none" w:sz="0" w:space="0" w:color="auto"/>
        <w:right w:val="none" w:sz="0" w:space="0" w:color="auto"/>
      </w:divBdr>
    </w:div>
    <w:div w:id="1947342815">
      <w:bodyDiv w:val="1"/>
      <w:marLeft w:val="0"/>
      <w:marRight w:val="0"/>
      <w:marTop w:val="0"/>
      <w:marBottom w:val="0"/>
      <w:divBdr>
        <w:top w:val="none" w:sz="0" w:space="0" w:color="auto"/>
        <w:left w:val="none" w:sz="0" w:space="0" w:color="auto"/>
        <w:bottom w:val="none" w:sz="0" w:space="0" w:color="auto"/>
        <w:right w:val="none" w:sz="0" w:space="0" w:color="auto"/>
      </w:divBdr>
    </w:div>
    <w:div w:id="1949193929">
      <w:bodyDiv w:val="1"/>
      <w:marLeft w:val="0"/>
      <w:marRight w:val="0"/>
      <w:marTop w:val="0"/>
      <w:marBottom w:val="0"/>
      <w:divBdr>
        <w:top w:val="none" w:sz="0" w:space="0" w:color="auto"/>
        <w:left w:val="none" w:sz="0" w:space="0" w:color="auto"/>
        <w:bottom w:val="none" w:sz="0" w:space="0" w:color="auto"/>
        <w:right w:val="none" w:sz="0" w:space="0" w:color="auto"/>
      </w:divBdr>
    </w:div>
    <w:div w:id="1950042787">
      <w:bodyDiv w:val="1"/>
      <w:marLeft w:val="0"/>
      <w:marRight w:val="0"/>
      <w:marTop w:val="0"/>
      <w:marBottom w:val="0"/>
      <w:divBdr>
        <w:top w:val="none" w:sz="0" w:space="0" w:color="auto"/>
        <w:left w:val="none" w:sz="0" w:space="0" w:color="auto"/>
        <w:bottom w:val="none" w:sz="0" w:space="0" w:color="auto"/>
        <w:right w:val="none" w:sz="0" w:space="0" w:color="auto"/>
      </w:divBdr>
    </w:div>
    <w:div w:id="1952392474">
      <w:bodyDiv w:val="1"/>
      <w:marLeft w:val="0"/>
      <w:marRight w:val="0"/>
      <w:marTop w:val="0"/>
      <w:marBottom w:val="0"/>
      <w:divBdr>
        <w:top w:val="none" w:sz="0" w:space="0" w:color="auto"/>
        <w:left w:val="none" w:sz="0" w:space="0" w:color="auto"/>
        <w:bottom w:val="none" w:sz="0" w:space="0" w:color="auto"/>
        <w:right w:val="none" w:sz="0" w:space="0" w:color="auto"/>
      </w:divBdr>
    </w:div>
    <w:div w:id="1955095821">
      <w:bodyDiv w:val="1"/>
      <w:marLeft w:val="0"/>
      <w:marRight w:val="0"/>
      <w:marTop w:val="0"/>
      <w:marBottom w:val="0"/>
      <w:divBdr>
        <w:top w:val="none" w:sz="0" w:space="0" w:color="auto"/>
        <w:left w:val="none" w:sz="0" w:space="0" w:color="auto"/>
        <w:bottom w:val="none" w:sz="0" w:space="0" w:color="auto"/>
        <w:right w:val="none" w:sz="0" w:space="0" w:color="auto"/>
      </w:divBdr>
    </w:div>
    <w:div w:id="1955598847">
      <w:bodyDiv w:val="1"/>
      <w:marLeft w:val="0"/>
      <w:marRight w:val="0"/>
      <w:marTop w:val="0"/>
      <w:marBottom w:val="0"/>
      <w:divBdr>
        <w:top w:val="none" w:sz="0" w:space="0" w:color="auto"/>
        <w:left w:val="none" w:sz="0" w:space="0" w:color="auto"/>
        <w:bottom w:val="none" w:sz="0" w:space="0" w:color="auto"/>
        <w:right w:val="none" w:sz="0" w:space="0" w:color="auto"/>
      </w:divBdr>
    </w:div>
    <w:div w:id="1960798290">
      <w:bodyDiv w:val="1"/>
      <w:marLeft w:val="0"/>
      <w:marRight w:val="0"/>
      <w:marTop w:val="0"/>
      <w:marBottom w:val="0"/>
      <w:divBdr>
        <w:top w:val="none" w:sz="0" w:space="0" w:color="auto"/>
        <w:left w:val="none" w:sz="0" w:space="0" w:color="auto"/>
        <w:bottom w:val="none" w:sz="0" w:space="0" w:color="auto"/>
        <w:right w:val="none" w:sz="0" w:space="0" w:color="auto"/>
      </w:divBdr>
    </w:div>
    <w:div w:id="1960909322">
      <w:bodyDiv w:val="1"/>
      <w:marLeft w:val="0"/>
      <w:marRight w:val="0"/>
      <w:marTop w:val="0"/>
      <w:marBottom w:val="0"/>
      <w:divBdr>
        <w:top w:val="none" w:sz="0" w:space="0" w:color="auto"/>
        <w:left w:val="none" w:sz="0" w:space="0" w:color="auto"/>
        <w:bottom w:val="none" w:sz="0" w:space="0" w:color="auto"/>
        <w:right w:val="none" w:sz="0" w:space="0" w:color="auto"/>
      </w:divBdr>
    </w:div>
    <w:div w:id="1963732693">
      <w:bodyDiv w:val="1"/>
      <w:marLeft w:val="0"/>
      <w:marRight w:val="0"/>
      <w:marTop w:val="0"/>
      <w:marBottom w:val="0"/>
      <w:divBdr>
        <w:top w:val="none" w:sz="0" w:space="0" w:color="auto"/>
        <w:left w:val="none" w:sz="0" w:space="0" w:color="auto"/>
        <w:bottom w:val="none" w:sz="0" w:space="0" w:color="auto"/>
        <w:right w:val="none" w:sz="0" w:space="0" w:color="auto"/>
      </w:divBdr>
    </w:div>
    <w:div w:id="1967537873">
      <w:bodyDiv w:val="1"/>
      <w:marLeft w:val="0"/>
      <w:marRight w:val="0"/>
      <w:marTop w:val="0"/>
      <w:marBottom w:val="0"/>
      <w:divBdr>
        <w:top w:val="none" w:sz="0" w:space="0" w:color="auto"/>
        <w:left w:val="none" w:sz="0" w:space="0" w:color="auto"/>
        <w:bottom w:val="none" w:sz="0" w:space="0" w:color="auto"/>
        <w:right w:val="none" w:sz="0" w:space="0" w:color="auto"/>
      </w:divBdr>
    </w:div>
    <w:div w:id="1972635131">
      <w:bodyDiv w:val="1"/>
      <w:marLeft w:val="0"/>
      <w:marRight w:val="0"/>
      <w:marTop w:val="0"/>
      <w:marBottom w:val="0"/>
      <w:divBdr>
        <w:top w:val="none" w:sz="0" w:space="0" w:color="auto"/>
        <w:left w:val="none" w:sz="0" w:space="0" w:color="auto"/>
        <w:bottom w:val="none" w:sz="0" w:space="0" w:color="auto"/>
        <w:right w:val="none" w:sz="0" w:space="0" w:color="auto"/>
      </w:divBdr>
    </w:div>
    <w:div w:id="1976372512">
      <w:bodyDiv w:val="1"/>
      <w:marLeft w:val="0"/>
      <w:marRight w:val="0"/>
      <w:marTop w:val="0"/>
      <w:marBottom w:val="0"/>
      <w:divBdr>
        <w:top w:val="none" w:sz="0" w:space="0" w:color="auto"/>
        <w:left w:val="none" w:sz="0" w:space="0" w:color="auto"/>
        <w:bottom w:val="none" w:sz="0" w:space="0" w:color="auto"/>
        <w:right w:val="none" w:sz="0" w:space="0" w:color="auto"/>
      </w:divBdr>
    </w:div>
    <w:div w:id="1983079527">
      <w:bodyDiv w:val="1"/>
      <w:marLeft w:val="0"/>
      <w:marRight w:val="0"/>
      <w:marTop w:val="0"/>
      <w:marBottom w:val="0"/>
      <w:divBdr>
        <w:top w:val="none" w:sz="0" w:space="0" w:color="auto"/>
        <w:left w:val="none" w:sz="0" w:space="0" w:color="auto"/>
        <w:bottom w:val="none" w:sz="0" w:space="0" w:color="auto"/>
        <w:right w:val="none" w:sz="0" w:space="0" w:color="auto"/>
      </w:divBdr>
    </w:div>
    <w:div w:id="1985041773">
      <w:bodyDiv w:val="1"/>
      <w:marLeft w:val="0"/>
      <w:marRight w:val="0"/>
      <w:marTop w:val="0"/>
      <w:marBottom w:val="0"/>
      <w:divBdr>
        <w:top w:val="none" w:sz="0" w:space="0" w:color="auto"/>
        <w:left w:val="none" w:sz="0" w:space="0" w:color="auto"/>
        <w:bottom w:val="none" w:sz="0" w:space="0" w:color="auto"/>
        <w:right w:val="none" w:sz="0" w:space="0" w:color="auto"/>
      </w:divBdr>
    </w:div>
    <w:div w:id="1987078542">
      <w:bodyDiv w:val="1"/>
      <w:marLeft w:val="0"/>
      <w:marRight w:val="0"/>
      <w:marTop w:val="0"/>
      <w:marBottom w:val="0"/>
      <w:divBdr>
        <w:top w:val="none" w:sz="0" w:space="0" w:color="auto"/>
        <w:left w:val="none" w:sz="0" w:space="0" w:color="auto"/>
        <w:bottom w:val="none" w:sz="0" w:space="0" w:color="auto"/>
        <w:right w:val="none" w:sz="0" w:space="0" w:color="auto"/>
      </w:divBdr>
    </w:div>
    <w:div w:id="1989942738">
      <w:bodyDiv w:val="1"/>
      <w:marLeft w:val="0"/>
      <w:marRight w:val="0"/>
      <w:marTop w:val="0"/>
      <w:marBottom w:val="0"/>
      <w:divBdr>
        <w:top w:val="none" w:sz="0" w:space="0" w:color="auto"/>
        <w:left w:val="none" w:sz="0" w:space="0" w:color="auto"/>
        <w:bottom w:val="none" w:sz="0" w:space="0" w:color="auto"/>
        <w:right w:val="none" w:sz="0" w:space="0" w:color="auto"/>
      </w:divBdr>
    </w:div>
    <w:div w:id="1992977995">
      <w:bodyDiv w:val="1"/>
      <w:marLeft w:val="0"/>
      <w:marRight w:val="0"/>
      <w:marTop w:val="0"/>
      <w:marBottom w:val="0"/>
      <w:divBdr>
        <w:top w:val="none" w:sz="0" w:space="0" w:color="auto"/>
        <w:left w:val="none" w:sz="0" w:space="0" w:color="auto"/>
        <w:bottom w:val="none" w:sz="0" w:space="0" w:color="auto"/>
        <w:right w:val="none" w:sz="0" w:space="0" w:color="auto"/>
      </w:divBdr>
    </w:div>
    <w:div w:id="1995453685">
      <w:bodyDiv w:val="1"/>
      <w:marLeft w:val="0"/>
      <w:marRight w:val="0"/>
      <w:marTop w:val="0"/>
      <w:marBottom w:val="0"/>
      <w:divBdr>
        <w:top w:val="none" w:sz="0" w:space="0" w:color="auto"/>
        <w:left w:val="none" w:sz="0" w:space="0" w:color="auto"/>
        <w:bottom w:val="none" w:sz="0" w:space="0" w:color="auto"/>
        <w:right w:val="none" w:sz="0" w:space="0" w:color="auto"/>
      </w:divBdr>
    </w:div>
    <w:div w:id="1997763716">
      <w:bodyDiv w:val="1"/>
      <w:marLeft w:val="0"/>
      <w:marRight w:val="0"/>
      <w:marTop w:val="0"/>
      <w:marBottom w:val="0"/>
      <w:divBdr>
        <w:top w:val="none" w:sz="0" w:space="0" w:color="auto"/>
        <w:left w:val="none" w:sz="0" w:space="0" w:color="auto"/>
        <w:bottom w:val="none" w:sz="0" w:space="0" w:color="auto"/>
        <w:right w:val="none" w:sz="0" w:space="0" w:color="auto"/>
      </w:divBdr>
    </w:div>
    <w:div w:id="1997874782">
      <w:bodyDiv w:val="1"/>
      <w:marLeft w:val="0"/>
      <w:marRight w:val="0"/>
      <w:marTop w:val="0"/>
      <w:marBottom w:val="0"/>
      <w:divBdr>
        <w:top w:val="none" w:sz="0" w:space="0" w:color="auto"/>
        <w:left w:val="none" w:sz="0" w:space="0" w:color="auto"/>
        <w:bottom w:val="none" w:sz="0" w:space="0" w:color="auto"/>
        <w:right w:val="none" w:sz="0" w:space="0" w:color="auto"/>
      </w:divBdr>
    </w:div>
    <w:div w:id="2003925403">
      <w:bodyDiv w:val="1"/>
      <w:marLeft w:val="0"/>
      <w:marRight w:val="0"/>
      <w:marTop w:val="0"/>
      <w:marBottom w:val="0"/>
      <w:divBdr>
        <w:top w:val="none" w:sz="0" w:space="0" w:color="auto"/>
        <w:left w:val="none" w:sz="0" w:space="0" w:color="auto"/>
        <w:bottom w:val="none" w:sz="0" w:space="0" w:color="auto"/>
        <w:right w:val="none" w:sz="0" w:space="0" w:color="auto"/>
      </w:divBdr>
    </w:div>
    <w:div w:id="2005011268">
      <w:bodyDiv w:val="1"/>
      <w:marLeft w:val="0"/>
      <w:marRight w:val="0"/>
      <w:marTop w:val="0"/>
      <w:marBottom w:val="0"/>
      <w:divBdr>
        <w:top w:val="none" w:sz="0" w:space="0" w:color="auto"/>
        <w:left w:val="none" w:sz="0" w:space="0" w:color="auto"/>
        <w:bottom w:val="none" w:sz="0" w:space="0" w:color="auto"/>
        <w:right w:val="none" w:sz="0" w:space="0" w:color="auto"/>
      </w:divBdr>
    </w:div>
    <w:div w:id="2005279367">
      <w:bodyDiv w:val="1"/>
      <w:marLeft w:val="0"/>
      <w:marRight w:val="0"/>
      <w:marTop w:val="0"/>
      <w:marBottom w:val="0"/>
      <w:divBdr>
        <w:top w:val="none" w:sz="0" w:space="0" w:color="auto"/>
        <w:left w:val="none" w:sz="0" w:space="0" w:color="auto"/>
        <w:bottom w:val="none" w:sz="0" w:space="0" w:color="auto"/>
        <w:right w:val="none" w:sz="0" w:space="0" w:color="auto"/>
      </w:divBdr>
    </w:div>
    <w:div w:id="2006324084">
      <w:bodyDiv w:val="1"/>
      <w:marLeft w:val="0"/>
      <w:marRight w:val="0"/>
      <w:marTop w:val="0"/>
      <w:marBottom w:val="0"/>
      <w:divBdr>
        <w:top w:val="none" w:sz="0" w:space="0" w:color="auto"/>
        <w:left w:val="none" w:sz="0" w:space="0" w:color="auto"/>
        <w:bottom w:val="none" w:sz="0" w:space="0" w:color="auto"/>
        <w:right w:val="none" w:sz="0" w:space="0" w:color="auto"/>
      </w:divBdr>
    </w:div>
    <w:div w:id="2006393784">
      <w:bodyDiv w:val="1"/>
      <w:marLeft w:val="0"/>
      <w:marRight w:val="0"/>
      <w:marTop w:val="0"/>
      <w:marBottom w:val="0"/>
      <w:divBdr>
        <w:top w:val="none" w:sz="0" w:space="0" w:color="auto"/>
        <w:left w:val="none" w:sz="0" w:space="0" w:color="auto"/>
        <w:bottom w:val="none" w:sz="0" w:space="0" w:color="auto"/>
        <w:right w:val="none" w:sz="0" w:space="0" w:color="auto"/>
      </w:divBdr>
    </w:div>
    <w:div w:id="2008752788">
      <w:bodyDiv w:val="1"/>
      <w:marLeft w:val="0"/>
      <w:marRight w:val="0"/>
      <w:marTop w:val="0"/>
      <w:marBottom w:val="0"/>
      <w:divBdr>
        <w:top w:val="none" w:sz="0" w:space="0" w:color="auto"/>
        <w:left w:val="none" w:sz="0" w:space="0" w:color="auto"/>
        <w:bottom w:val="none" w:sz="0" w:space="0" w:color="auto"/>
        <w:right w:val="none" w:sz="0" w:space="0" w:color="auto"/>
      </w:divBdr>
    </w:div>
    <w:div w:id="2012218225">
      <w:bodyDiv w:val="1"/>
      <w:marLeft w:val="0"/>
      <w:marRight w:val="0"/>
      <w:marTop w:val="0"/>
      <w:marBottom w:val="0"/>
      <w:divBdr>
        <w:top w:val="none" w:sz="0" w:space="0" w:color="auto"/>
        <w:left w:val="none" w:sz="0" w:space="0" w:color="auto"/>
        <w:bottom w:val="none" w:sz="0" w:space="0" w:color="auto"/>
        <w:right w:val="none" w:sz="0" w:space="0" w:color="auto"/>
      </w:divBdr>
    </w:div>
    <w:div w:id="2012636799">
      <w:bodyDiv w:val="1"/>
      <w:marLeft w:val="0"/>
      <w:marRight w:val="0"/>
      <w:marTop w:val="0"/>
      <w:marBottom w:val="0"/>
      <w:divBdr>
        <w:top w:val="none" w:sz="0" w:space="0" w:color="auto"/>
        <w:left w:val="none" w:sz="0" w:space="0" w:color="auto"/>
        <w:bottom w:val="none" w:sz="0" w:space="0" w:color="auto"/>
        <w:right w:val="none" w:sz="0" w:space="0" w:color="auto"/>
      </w:divBdr>
    </w:div>
    <w:div w:id="2014452596">
      <w:bodyDiv w:val="1"/>
      <w:marLeft w:val="0"/>
      <w:marRight w:val="0"/>
      <w:marTop w:val="0"/>
      <w:marBottom w:val="0"/>
      <w:divBdr>
        <w:top w:val="none" w:sz="0" w:space="0" w:color="auto"/>
        <w:left w:val="none" w:sz="0" w:space="0" w:color="auto"/>
        <w:bottom w:val="none" w:sz="0" w:space="0" w:color="auto"/>
        <w:right w:val="none" w:sz="0" w:space="0" w:color="auto"/>
      </w:divBdr>
    </w:div>
    <w:div w:id="2016032718">
      <w:bodyDiv w:val="1"/>
      <w:marLeft w:val="0"/>
      <w:marRight w:val="0"/>
      <w:marTop w:val="0"/>
      <w:marBottom w:val="0"/>
      <w:divBdr>
        <w:top w:val="none" w:sz="0" w:space="0" w:color="auto"/>
        <w:left w:val="none" w:sz="0" w:space="0" w:color="auto"/>
        <w:bottom w:val="none" w:sz="0" w:space="0" w:color="auto"/>
        <w:right w:val="none" w:sz="0" w:space="0" w:color="auto"/>
      </w:divBdr>
    </w:div>
    <w:div w:id="2019455407">
      <w:bodyDiv w:val="1"/>
      <w:marLeft w:val="0"/>
      <w:marRight w:val="0"/>
      <w:marTop w:val="0"/>
      <w:marBottom w:val="0"/>
      <w:divBdr>
        <w:top w:val="none" w:sz="0" w:space="0" w:color="auto"/>
        <w:left w:val="none" w:sz="0" w:space="0" w:color="auto"/>
        <w:bottom w:val="none" w:sz="0" w:space="0" w:color="auto"/>
        <w:right w:val="none" w:sz="0" w:space="0" w:color="auto"/>
      </w:divBdr>
    </w:div>
    <w:div w:id="2022732261">
      <w:bodyDiv w:val="1"/>
      <w:marLeft w:val="0"/>
      <w:marRight w:val="0"/>
      <w:marTop w:val="0"/>
      <w:marBottom w:val="0"/>
      <w:divBdr>
        <w:top w:val="none" w:sz="0" w:space="0" w:color="auto"/>
        <w:left w:val="none" w:sz="0" w:space="0" w:color="auto"/>
        <w:bottom w:val="none" w:sz="0" w:space="0" w:color="auto"/>
        <w:right w:val="none" w:sz="0" w:space="0" w:color="auto"/>
      </w:divBdr>
    </w:div>
    <w:div w:id="2027977154">
      <w:bodyDiv w:val="1"/>
      <w:marLeft w:val="0"/>
      <w:marRight w:val="0"/>
      <w:marTop w:val="0"/>
      <w:marBottom w:val="0"/>
      <w:divBdr>
        <w:top w:val="none" w:sz="0" w:space="0" w:color="auto"/>
        <w:left w:val="none" w:sz="0" w:space="0" w:color="auto"/>
        <w:bottom w:val="none" w:sz="0" w:space="0" w:color="auto"/>
        <w:right w:val="none" w:sz="0" w:space="0" w:color="auto"/>
      </w:divBdr>
    </w:div>
    <w:div w:id="2033875791">
      <w:bodyDiv w:val="1"/>
      <w:marLeft w:val="0"/>
      <w:marRight w:val="0"/>
      <w:marTop w:val="0"/>
      <w:marBottom w:val="0"/>
      <w:divBdr>
        <w:top w:val="none" w:sz="0" w:space="0" w:color="auto"/>
        <w:left w:val="none" w:sz="0" w:space="0" w:color="auto"/>
        <w:bottom w:val="none" w:sz="0" w:space="0" w:color="auto"/>
        <w:right w:val="none" w:sz="0" w:space="0" w:color="auto"/>
      </w:divBdr>
    </w:div>
    <w:div w:id="2035304235">
      <w:bodyDiv w:val="1"/>
      <w:marLeft w:val="0"/>
      <w:marRight w:val="0"/>
      <w:marTop w:val="0"/>
      <w:marBottom w:val="0"/>
      <w:divBdr>
        <w:top w:val="none" w:sz="0" w:space="0" w:color="auto"/>
        <w:left w:val="none" w:sz="0" w:space="0" w:color="auto"/>
        <w:bottom w:val="none" w:sz="0" w:space="0" w:color="auto"/>
        <w:right w:val="none" w:sz="0" w:space="0" w:color="auto"/>
      </w:divBdr>
    </w:div>
    <w:div w:id="2041855621">
      <w:bodyDiv w:val="1"/>
      <w:marLeft w:val="0"/>
      <w:marRight w:val="0"/>
      <w:marTop w:val="0"/>
      <w:marBottom w:val="0"/>
      <w:divBdr>
        <w:top w:val="none" w:sz="0" w:space="0" w:color="auto"/>
        <w:left w:val="none" w:sz="0" w:space="0" w:color="auto"/>
        <w:bottom w:val="none" w:sz="0" w:space="0" w:color="auto"/>
        <w:right w:val="none" w:sz="0" w:space="0" w:color="auto"/>
      </w:divBdr>
    </w:div>
    <w:div w:id="2042514627">
      <w:bodyDiv w:val="1"/>
      <w:marLeft w:val="0"/>
      <w:marRight w:val="0"/>
      <w:marTop w:val="0"/>
      <w:marBottom w:val="0"/>
      <w:divBdr>
        <w:top w:val="none" w:sz="0" w:space="0" w:color="auto"/>
        <w:left w:val="none" w:sz="0" w:space="0" w:color="auto"/>
        <w:bottom w:val="none" w:sz="0" w:space="0" w:color="auto"/>
        <w:right w:val="none" w:sz="0" w:space="0" w:color="auto"/>
      </w:divBdr>
    </w:div>
    <w:div w:id="2045129428">
      <w:bodyDiv w:val="1"/>
      <w:marLeft w:val="0"/>
      <w:marRight w:val="0"/>
      <w:marTop w:val="0"/>
      <w:marBottom w:val="0"/>
      <w:divBdr>
        <w:top w:val="none" w:sz="0" w:space="0" w:color="auto"/>
        <w:left w:val="none" w:sz="0" w:space="0" w:color="auto"/>
        <w:bottom w:val="none" w:sz="0" w:space="0" w:color="auto"/>
        <w:right w:val="none" w:sz="0" w:space="0" w:color="auto"/>
      </w:divBdr>
    </w:div>
    <w:div w:id="2049446718">
      <w:bodyDiv w:val="1"/>
      <w:marLeft w:val="0"/>
      <w:marRight w:val="0"/>
      <w:marTop w:val="0"/>
      <w:marBottom w:val="0"/>
      <w:divBdr>
        <w:top w:val="none" w:sz="0" w:space="0" w:color="auto"/>
        <w:left w:val="none" w:sz="0" w:space="0" w:color="auto"/>
        <w:bottom w:val="none" w:sz="0" w:space="0" w:color="auto"/>
        <w:right w:val="none" w:sz="0" w:space="0" w:color="auto"/>
      </w:divBdr>
    </w:div>
    <w:div w:id="2051107565">
      <w:bodyDiv w:val="1"/>
      <w:marLeft w:val="0"/>
      <w:marRight w:val="0"/>
      <w:marTop w:val="0"/>
      <w:marBottom w:val="0"/>
      <w:divBdr>
        <w:top w:val="none" w:sz="0" w:space="0" w:color="auto"/>
        <w:left w:val="none" w:sz="0" w:space="0" w:color="auto"/>
        <w:bottom w:val="none" w:sz="0" w:space="0" w:color="auto"/>
        <w:right w:val="none" w:sz="0" w:space="0" w:color="auto"/>
      </w:divBdr>
    </w:div>
    <w:div w:id="2052997315">
      <w:bodyDiv w:val="1"/>
      <w:marLeft w:val="0"/>
      <w:marRight w:val="0"/>
      <w:marTop w:val="0"/>
      <w:marBottom w:val="0"/>
      <w:divBdr>
        <w:top w:val="none" w:sz="0" w:space="0" w:color="auto"/>
        <w:left w:val="none" w:sz="0" w:space="0" w:color="auto"/>
        <w:bottom w:val="none" w:sz="0" w:space="0" w:color="auto"/>
        <w:right w:val="none" w:sz="0" w:space="0" w:color="auto"/>
      </w:divBdr>
    </w:div>
    <w:div w:id="2057266993">
      <w:bodyDiv w:val="1"/>
      <w:marLeft w:val="0"/>
      <w:marRight w:val="0"/>
      <w:marTop w:val="0"/>
      <w:marBottom w:val="0"/>
      <w:divBdr>
        <w:top w:val="none" w:sz="0" w:space="0" w:color="auto"/>
        <w:left w:val="none" w:sz="0" w:space="0" w:color="auto"/>
        <w:bottom w:val="none" w:sz="0" w:space="0" w:color="auto"/>
        <w:right w:val="none" w:sz="0" w:space="0" w:color="auto"/>
      </w:divBdr>
    </w:div>
    <w:div w:id="2057659785">
      <w:bodyDiv w:val="1"/>
      <w:marLeft w:val="0"/>
      <w:marRight w:val="0"/>
      <w:marTop w:val="0"/>
      <w:marBottom w:val="0"/>
      <w:divBdr>
        <w:top w:val="none" w:sz="0" w:space="0" w:color="auto"/>
        <w:left w:val="none" w:sz="0" w:space="0" w:color="auto"/>
        <w:bottom w:val="none" w:sz="0" w:space="0" w:color="auto"/>
        <w:right w:val="none" w:sz="0" w:space="0" w:color="auto"/>
      </w:divBdr>
    </w:div>
    <w:div w:id="2066903985">
      <w:bodyDiv w:val="1"/>
      <w:marLeft w:val="0"/>
      <w:marRight w:val="0"/>
      <w:marTop w:val="0"/>
      <w:marBottom w:val="0"/>
      <w:divBdr>
        <w:top w:val="none" w:sz="0" w:space="0" w:color="auto"/>
        <w:left w:val="none" w:sz="0" w:space="0" w:color="auto"/>
        <w:bottom w:val="none" w:sz="0" w:space="0" w:color="auto"/>
        <w:right w:val="none" w:sz="0" w:space="0" w:color="auto"/>
      </w:divBdr>
    </w:div>
    <w:div w:id="2069263351">
      <w:bodyDiv w:val="1"/>
      <w:marLeft w:val="0"/>
      <w:marRight w:val="0"/>
      <w:marTop w:val="0"/>
      <w:marBottom w:val="0"/>
      <w:divBdr>
        <w:top w:val="none" w:sz="0" w:space="0" w:color="auto"/>
        <w:left w:val="none" w:sz="0" w:space="0" w:color="auto"/>
        <w:bottom w:val="none" w:sz="0" w:space="0" w:color="auto"/>
        <w:right w:val="none" w:sz="0" w:space="0" w:color="auto"/>
      </w:divBdr>
    </w:div>
    <w:div w:id="2070301004">
      <w:bodyDiv w:val="1"/>
      <w:marLeft w:val="0"/>
      <w:marRight w:val="0"/>
      <w:marTop w:val="0"/>
      <w:marBottom w:val="0"/>
      <w:divBdr>
        <w:top w:val="none" w:sz="0" w:space="0" w:color="auto"/>
        <w:left w:val="none" w:sz="0" w:space="0" w:color="auto"/>
        <w:bottom w:val="none" w:sz="0" w:space="0" w:color="auto"/>
        <w:right w:val="none" w:sz="0" w:space="0" w:color="auto"/>
      </w:divBdr>
    </w:div>
    <w:div w:id="2079546826">
      <w:bodyDiv w:val="1"/>
      <w:marLeft w:val="0"/>
      <w:marRight w:val="0"/>
      <w:marTop w:val="0"/>
      <w:marBottom w:val="0"/>
      <w:divBdr>
        <w:top w:val="none" w:sz="0" w:space="0" w:color="auto"/>
        <w:left w:val="none" w:sz="0" w:space="0" w:color="auto"/>
        <w:bottom w:val="none" w:sz="0" w:space="0" w:color="auto"/>
        <w:right w:val="none" w:sz="0" w:space="0" w:color="auto"/>
      </w:divBdr>
    </w:div>
    <w:div w:id="2080516727">
      <w:bodyDiv w:val="1"/>
      <w:marLeft w:val="0"/>
      <w:marRight w:val="0"/>
      <w:marTop w:val="0"/>
      <w:marBottom w:val="0"/>
      <w:divBdr>
        <w:top w:val="none" w:sz="0" w:space="0" w:color="auto"/>
        <w:left w:val="none" w:sz="0" w:space="0" w:color="auto"/>
        <w:bottom w:val="none" w:sz="0" w:space="0" w:color="auto"/>
        <w:right w:val="none" w:sz="0" w:space="0" w:color="auto"/>
      </w:divBdr>
    </w:div>
    <w:div w:id="2082175249">
      <w:bodyDiv w:val="1"/>
      <w:marLeft w:val="0"/>
      <w:marRight w:val="0"/>
      <w:marTop w:val="0"/>
      <w:marBottom w:val="0"/>
      <w:divBdr>
        <w:top w:val="none" w:sz="0" w:space="0" w:color="auto"/>
        <w:left w:val="none" w:sz="0" w:space="0" w:color="auto"/>
        <w:bottom w:val="none" w:sz="0" w:space="0" w:color="auto"/>
        <w:right w:val="none" w:sz="0" w:space="0" w:color="auto"/>
      </w:divBdr>
    </w:div>
    <w:div w:id="2093812645">
      <w:bodyDiv w:val="1"/>
      <w:marLeft w:val="0"/>
      <w:marRight w:val="0"/>
      <w:marTop w:val="0"/>
      <w:marBottom w:val="0"/>
      <w:divBdr>
        <w:top w:val="none" w:sz="0" w:space="0" w:color="auto"/>
        <w:left w:val="none" w:sz="0" w:space="0" w:color="auto"/>
        <w:bottom w:val="none" w:sz="0" w:space="0" w:color="auto"/>
        <w:right w:val="none" w:sz="0" w:space="0" w:color="auto"/>
      </w:divBdr>
    </w:div>
    <w:div w:id="2097901429">
      <w:bodyDiv w:val="1"/>
      <w:marLeft w:val="0"/>
      <w:marRight w:val="0"/>
      <w:marTop w:val="0"/>
      <w:marBottom w:val="0"/>
      <w:divBdr>
        <w:top w:val="none" w:sz="0" w:space="0" w:color="auto"/>
        <w:left w:val="none" w:sz="0" w:space="0" w:color="auto"/>
        <w:bottom w:val="none" w:sz="0" w:space="0" w:color="auto"/>
        <w:right w:val="none" w:sz="0" w:space="0" w:color="auto"/>
      </w:divBdr>
    </w:div>
    <w:div w:id="2100591027">
      <w:bodyDiv w:val="1"/>
      <w:marLeft w:val="0"/>
      <w:marRight w:val="0"/>
      <w:marTop w:val="0"/>
      <w:marBottom w:val="0"/>
      <w:divBdr>
        <w:top w:val="none" w:sz="0" w:space="0" w:color="auto"/>
        <w:left w:val="none" w:sz="0" w:space="0" w:color="auto"/>
        <w:bottom w:val="none" w:sz="0" w:space="0" w:color="auto"/>
        <w:right w:val="none" w:sz="0" w:space="0" w:color="auto"/>
      </w:divBdr>
    </w:div>
    <w:div w:id="2100909360">
      <w:bodyDiv w:val="1"/>
      <w:marLeft w:val="0"/>
      <w:marRight w:val="0"/>
      <w:marTop w:val="0"/>
      <w:marBottom w:val="0"/>
      <w:divBdr>
        <w:top w:val="none" w:sz="0" w:space="0" w:color="auto"/>
        <w:left w:val="none" w:sz="0" w:space="0" w:color="auto"/>
        <w:bottom w:val="none" w:sz="0" w:space="0" w:color="auto"/>
        <w:right w:val="none" w:sz="0" w:space="0" w:color="auto"/>
      </w:divBdr>
    </w:div>
    <w:div w:id="2104455538">
      <w:bodyDiv w:val="1"/>
      <w:marLeft w:val="0"/>
      <w:marRight w:val="0"/>
      <w:marTop w:val="0"/>
      <w:marBottom w:val="0"/>
      <w:divBdr>
        <w:top w:val="none" w:sz="0" w:space="0" w:color="auto"/>
        <w:left w:val="none" w:sz="0" w:space="0" w:color="auto"/>
        <w:bottom w:val="none" w:sz="0" w:space="0" w:color="auto"/>
        <w:right w:val="none" w:sz="0" w:space="0" w:color="auto"/>
      </w:divBdr>
    </w:div>
    <w:div w:id="2107723556">
      <w:bodyDiv w:val="1"/>
      <w:marLeft w:val="0"/>
      <w:marRight w:val="0"/>
      <w:marTop w:val="0"/>
      <w:marBottom w:val="0"/>
      <w:divBdr>
        <w:top w:val="none" w:sz="0" w:space="0" w:color="auto"/>
        <w:left w:val="none" w:sz="0" w:space="0" w:color="auto"/>
        <w:bottom w:val="none" w:sz="0" w:space="0" w:color="auto"/>
        <w:right w:val="none" w:sz="0" w:space="0" w:color="auto"/>
      </w:divBdr>
    </w:div>
    <w:div w:id="2107918069">
      <w:bodyDiv w:val="1"/>
      <w:marLeft w:val="0"/>
      <w:marRight w:val="0"/>
      <w:marTop w:val="0"/>
      <w:marBottom w:val="0"/>
      <w:divBdr>
        <w:top w:val="none" w:sz="0" w:space="0" w:color="auto"/>
        <w:left w:val="none" w:sz="0" w:space="0" w:color="auto"/>
        <w:bottom w:val="none" w:sz="0" w:space="0" w:color="auto"/>
        <w:right w:val="none" w:sz="0" w:space="0" w:color="auto"/>
      </w:divBdr>
    </w:div>
    <w:div w:id="2122843157">
      <w:bodyDiv w:val="1"/>
      <w:marLeft w:val="0"/>
      <w:marRight w:val="0"/>
      <w:marTop w:val="0"/>
      <w:marBottom w:val="0"/>
      <w:divBdr>
        <w:top w:val="none" w:sz="0" w:space="0" w:color="auto"/>
        <w:left w:val="none" w:sz="0" w:space="0" w:color="auto"/>
        <w:bottom w:val="none" w:sz="0" w:space="0" w:color="auto"/>
        <w:right w:val="none" w:sz="0" w:space="0" w:color="auto"/>
      </w:divBdr>
    </w:div>
    <w:div w:id="2124573691">
      <w:bodyDiv w:val="1"/>
      <w:marLeft w:val="0"/>
      <w:marRight w:val="0"/>
      <w:marTop w:val="0"/>
      <w:marBottom w:val="0"/>
      <w:divBdr>
        <w:top w:val="none" w:sz="0" w:space="0" w:color="auto"/>
        <w:left w:val="none" w:sz="0" w:space="0" w:color="auto"/>
        <w:bottom w:val="none" w:sz="0" w:space="0" w:color="auto"/>
        <w:right w:val="none" w:sz="0" w:space="0" w:color="auto"/>
      </w:divBdr>
    </w:div>
    <w:div w:id="2128312650">
      <w:bodyDiv w:val="1"/>
      <w:marLeft w:val="0"/>
      <w:marRight w:val="0"/>
      <w:marTop w:val="0"/>
      <w:marBottom w:val="0"/>
      <w:divBdr>
        <w:top w:val="none" w:sz="0" w:space="0" w:color="auto"/>
        <w:left w:val="none" w:sz="0" w:space="0" w:color="auto"/>
        <w:bottom w:val="none" w:sz="0" w:space="0" w:color="auto"/>
        <w:right w:val="none" w:sz="0" w:space="0" w:color="auto"/>
      </w:divBdr>
    </w:div>
    <w:div w:id="2129856118">
      <w:bodyDiv w:val="1"/>
      <w:marLeft w:val="0"/>
      <w:marRight w:val="0"/>
      <w:marTop w:val="0"/>
      <w:marBottom w:val="0"/>
      <w:divBdr>
        <w:top w:val="none" w:sz="0" w:space="0" w:color="auto"/>
        <w:left w:val="none" w:sz="0" w:space="0" w:color="auto"/>
        <w:bottom w:val="none" w:sz="0" w:space="0" w:color="auto"/>
        <w:right w:val="none" w:sz="0" w:space="0" w:color="auto"/>
      </w:divBdr>
    </w:div>
    <w:div w:id="2132166884">
      <w:bodyDiv w:val="1"/>
      <w:marLeft w:val="0"/>
      <w:marRight w:val="0"/>
      <w:marTop w:val="0"/>
      <w:marBottom w:val="0"/>
      <w:divBdr>
        <w:top w:val="none" w:sz="0" w:space="0" w:color="auto"/>
        <w:left w:val="none" w:sz="0" w:space="0" w:color="auto"/>
        <w:bottom w:val="none" w:sz="0" w:space="0" w:color="auto"/>
        <w:right w:val="none" w:sz="0" w:space="0" w:color="auto"/>
      </w:divBdr>
    </w:div>
    <w:div w:id="2134443706">
      <w:bodyDiv w:val="1"/>
      <w:marLeft w:val="0"/>
      <w:marRight w:val="0"/>
      <w:marTop w:val="0"/>
      <w:marBottom w:val="0"/>
      <w:divBdr>
        <w:top w:val="none" w:sz="0" w:space="0" w:color="auto"/>
        <w:left w:val="none" w:sz="0" w:space="0" w:color="auto"/>
        <w:bottom w:val="none" w:sz="0" w:space="0" w:color="auto"/>
        <w:right w:val="none" w:sz="0" w:space="0" w:color="auto"/>
      </w:divBdr>
    </w:div>
    <w:div w:id="2140031593">
      <w:bodyDiv w:val="1"/>
      <w:marLeft w:val="0"/>
      <w:marRight w:val="0"/>
      <w:marTop w:val="0"/>
      <w:marBottom w:val="0"/>
      <w:divBdr>
        <w:top w:val="none" w:sz="0" w:space="0" w:color="auto"/>
        <w:left w:val="none" w:sz="0" w:space="0" w:color="auto"/>
        <w:bottom w:val="none" w:sz="0" w:space="0" w:color="auto"/>
        <w:right w:val="none" w:sz="0" w:space="0" w:color="auto"/>
      </w:divBdr>
    </w:div>
    <w:div w:id="21434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Excel_Worksheet4.xls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1.xls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Excel_Worksheet3.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31 de dezembro de 2020</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82B96D62A2141B526F27EFEF6C8BD" ma:contentTypeVersion="17" ma:contentTypeDescription="Create a new document." ma:contentTypeScope="" ma:versionID="26f1049b309927fe6f82cf3346da1d08">
  <xsd:schema xmlns:xsd="http://www.w3.org/2001/XMLSchema" xmlns:xs="http://www.w3.org/2001/XMLSchema" xmlns:p="http://schemas.microsoft.com/office/2006/metadata/properties" xmlns:ns2="af899e14-bdd6-4d4b-933d-113cf3f346cd" xmlns:ns3="db235a9c-321d-4e67-8e3b-b647a8195e4d" targetNamespace="http://schemas.microsoft.com/office/2006/metadata/properties" ma:root="true" ma:fieldsID="dc01e1f2e9f340c793b36cb965ab42d1" ns2:_="" ns3:_="">
    <xsd:import namespace="af899e14-bdd6-4d4b-933d-113cf3f346cd"/>
    <xsd:import namespace="db235a9c-321d-4e67-8e3b-b647a8195e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99e14-bdd6-4d4b-933d-113cf3f34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7380b8-0a97-4046-88fc-bafd1aa3e0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35a9c-321d-4e67-8e3b-b647a8195e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5492d1-d5e9-4506-a41d-22f7fa5abe8b}" ma:internalName="TaxCatchAll" ma:showField="CatchAllData" ma:web="db235a9c-321d-4e67-8e3b-b647a8195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899e14-bdd6-4d4b-933d-113cf3f346cd">
      <Terms xmlns="http://schemas.microsoft.com/office/infopath/2007/PartnerControls"/>
    </lcf76f155ced4ddcb4097134ff3c332f>
    <TaxCatchAll xmlns="db235a9c-321d-4e67-8e3b-b647a8195e4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54BCDA-51FF-482F-BAFB-B2B12A91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99e14-bdd6-4d4b-933d-113cf3f346cd"/>
    <ds:schemaRef ds:uri="db235a9c-321d-4e67-8e3b-b647a819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E064F-37AD-44C1-A980-FA79A719579D}">
  <ds:schemaRefs>
    <ds:schemaRef ds:uri="http://schemas.microsoft.com/sharepoint/v3/contenttype/forms"/>
  </ds:schemaRefs>
</ds:datastoreItem>
</file>

<file path=customXml/itemProps4.xml><?xml version="1.0" encoding="utf-8"?>
<ds:datastoreItem xmlns:ds="http://schemas.openxmlformats.org/officeDocument/2006/customXml" ds:itemID="{C8A854C3-3C67-4E3D-882D-F16EBC538CFF}">
  <ds:schemaRefs>
    <ds:schemaRef ds:uri="http://schemas.microsoft.com/office/2006/metadata/properties"/>
    <ds:schemaRef ds:uri="http://schemas.microsoft.com/office/infopath/2007/PartnerControls"/>
    <ds:schemaRef ds:uri="af899e14-bdd6-4d4b-933d-113cf3f346cd"/>
    <ds:schemaRef ds:uri="db235a9c-321d-4e67-8e3b-b647a8195e4d"/>
  </ds:schemaRefs>
</ds:datastoreItem>
</file>

<file path=customXml/itemProps5.xml><?xml version="1.0" encoding="utf-8"?>
<ds:datastoreItem xmlns:ds="http://schemas.openxmlformats.org/officeDocument/2006/customXml" ds:itemID="{C236500B-03BB-4ACA-90F2-8AFFEB66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35</Pages>
  <Words>9020</Words>
  <Characters>48709</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tiago.fiori</dc:creator>
  <cp:keywords/>
  <cp:lastModifiedBy>Francisco Nildo Rebouças Damasceno</cp:lastModifiedBy>
  <cp:revision>48</cp:revision>
  <cp:lastPrinted>2024-04-22T17:01:00Z</cp:lastPrinted>
  <dcterms:created xsi:type="dcterms:W3CDTF">2024-12-10T16:01:00Z</dcterms:created>
  <dcterms:modified xsi:type="dcterms:W3CDTF">2024-12-11T16:12:00Z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0x01010020F82B96D62A2141B526F27EFEF6C8BD</vt:lpwstr>
  </property>
  <property fmtid="{D5CDD505-2E9C-101B-9397-08002B2CF9AE}" pid="3" name="_dlc_DocIdItemGuid">
    <vt:lpwstr>f90e73d7-2a0d-414e-9e15-ef3aa3ff094b</vt:lpwstr>
  </property>
  <property fmtid="{D5CDD505-2E9C-101B-9397-08002B2CF9AE}" pid="4" name="MediaServiceImageTags">
    <vt:lpwstr/>
  </property>
</Properties>
</file>