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FAA21" w14:textId="30CE689F" w:rsidR="0078211C" w:rsidRDefault="0078211C">
      <w:pPr>
        <w:rPr>
          <w:rFonts w:ascii="Times New Roman"/>
          <w:sz w:val="20"/>
        </w:rPr>
      </w:pPr>
    </w:p>
    <w:p w14:paraId="000E8E6E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2228"/>
        <w:gridCol w:w="6844"/>
      </w:tblGrid>
      <w:tr w:rsidR="0078211C" w14:paraId="25623000" w14:textId="77777777" w:rsidTr="004D7F5B">
        <w:trPr>
          <w:gridBefore w:val="1"/>
          <w:wBefore w:w="23" w:type="dxa"/>
          <w:trHeight w:val="849"/>
        </w:trPr>
        <w:tc>
          <w:tcPr>
            <w:tcW w:w="9072" w:type="dxa"/>
            <w:gridSpan w:val="2"/>
            <w:shd w:val="clear" w:color="auto" w:fill="C4D7EF"/>
          </w:tcPr>
          <w:p w14:paraId="497ACEA7" w14:textId="77777777"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0756BB75" w14:textId="77777777" w:rsidR="0078211C" w:rsidRDefault="00D26C22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PSA – PRESTADORES DE SERVIÇOS ACESSÓRIOS</w:t>
            </w:r>
          </w:p>
        </w:tc>
      </w:tr>
      <w:tr w:rsidR="00536205" w14:paraId="1E0A4910" w14:textId="77777777" w:rsidTr="004D7F5B">
        <w:trPr>
          <w:trHeight w:val="911"/>
        </w:trPr>
        <w:tc>
          <w:tcPr>
            <w:tcW w:w="9095" w:type="dxa"/>
            <w:gridSpan w:val="3"/>
            <w:tcBorders>
              <w:top w:val="double" w:sz="1" w:space="0" w:color="000000"/>
            </w:tcBorders>
            <w:shd w:val="clear" w:color="auto" w:fill="E4E4E4"/>
          </w:tcPr>
          <w:p w14:paraId="1D930801" w14:textId="01A9FF34" w:rsidR="00536205" w:rsidRDefault="00536205" w:rsidP="00C30E8D">
            <w:pPr>
              <w:pStyle w:val="TableParagraph"/>
              <w:spacing w:before="100" w:line="240" w:lineRule="auto"/>
              <w:ind w:right="2829"/>
              <w:rPr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6. </w:t>
            </w:r>
            <w:r>
              <w:rPr>
                <w:b/>
                <w:sz w:val="20"/>
              </w:rPr>
              <w:t>OCEANPACT SERVIÇOS MARÍTIMOS S.A.</w:t>
            </w:r>
          </w:p>
          <w:p w14:paraId="2CA6C0CB" w14:textId="234C2012" w:rsidR="00536205" w:rsidRDefault="00536205" w:rsidP="00C30E8D">
            <w:pPr>
              <w:pStyle w:val="TableParagraph"/>
              <w:spacing w:before="100" w:line="240" w:lineRule="auto"/>
              <w:ind w:right="28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        </w:t>
            </w:r>
            <w:r w:rsidR="004D7F5B">
              <w:rPr>
                <w:rFonts w:ascii="Arial" w:hAnsi="Arial"/>
                <w:b/>
                <w:w w:val="105"/>
                <w:sz w:val="20"/>
              </w:rPr>
              <w:t xml:space="preserve">   Validade do Credenciamento </w:t>
            </w:r>
            <w:r w:rsidR="004D7F5B" w:rsidRPr="004D7F5B">
              <w:rPr>
                <w:rFonts w:ascii="Arial" w:hAnsi="Arial"/>
                <w:b/>
                <w:color w:val="00B0F0"/>
                <w:w w:val="105"/>
                <w:sz w:val="20"/>
              </w:rPr>
              <w:t xml:space="preserve">18 de junho de </w:t>
            </w:r>
            <w:r w:rsidRPr="004D7F5B">
              <w:rPr>
                <w:rFonts w:ascii="Arial" w:hAnsi="Arial"/>
                <w:b/>
                <w:color w:val="00B0F0"/>
                <w:w w:val="105"/>
                <w:sz w:val="20"/>
              </w:rPr>
              <w:t>2022</w:t>
            </w:r>
          </w:p>
          <w:p w14:paraId="4C6DAF36" w14:textId="2ED011CC" w:rsidR="00536205" w:rsidRDefault="00536205" w:rsidP="00536205">
            <w:pPr>
              <w:pStyle w:val="TableParagraph"/>
              <w:spacing w:before="39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           Categoria: </w:t>
            </w:r>
            <w:proofErr w:type="gramStart"/>
            <w:r>
              <w:rPr>
                <w:rFonts w:ascii="Arial" w:hAnsi="Arial"/>
                <w:b/>
                <w:w w:val="105"/>
                <w:sz w:val="20"/>
              </w:rPr>
              <w:t>DIVERSO – EMERGÊNCIA</w:t>
            </w:r>
            <w:proofErr w:type="gramEnd"/>
            <w:r>
              <w:rPr>
                <w:rFonts w:ascii="Arial" w:hAnsi="Arial"/>
                <w:b/>
                <w:w w:val="105"/>
                <w:sz w:val="20"/>
              </w:rPr>
              <w:t xml:space="preserve"> AMBIENTAL</w:t>
            </w:r>
            <w:bookmarkStart w:id="0" w:name="_GoBack"/>
            <w:bookmarkEnd w:id="0"/>
          </w:p>
          <w:p w14:paraId="26E799F6" w14:textId="77777777" w:rsidR="00536205" w:rsidRDefault="00536205" w:rsidP="00C30E8D">
            <w:pPr>
              <w:pStyle w:val="TableParagraph"/>
              <w:spacing w:before="39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536205" w14:paraId="3913F81F" w14:textId="77777777" w:rsidTr="004D7F5B">
        <w:trPr>
          <w:trHeight w:val="234"/>
        </w:trPr>
        <w:tc>
          <w:tcPr>
            <w:tcW w:w="2251" w:type="dxa"/>
            <w:gridSpan w:val="2"/>
          </w:tcPr>
          <w:p w14:paraId="0BA1A45C" w14:textId="77777777" w:rsidR="00536205" w:rsidRDefault="00536205" w:rsidP="00C30E8D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844" w:type="dxa"/>
          </w:tcPr>
          <w:p w14:paraId="532B2414" w14:textId="3E6F96E6" w:rsidR="00536205" w:rsidRDefault="00536205" w:rsidP="00C30E8D">
            <w:pPr>
              <w:pStyle w:val="TableParagraph"/>
              <w:ind w:left="67"/>
              <w:rPr>
                <w:sz w:val="20"/>
              </w:rPr>
            </w:pPr>
            <w:r w:rsidRPr="00536205">
              <w:rPr>
                <w:sz w:val="20"/>
              </w:rPr>
              <w:t>OCEANPACT SERVIÇOS MARÍTIMOS S.A.</w:t>
            </w:r>
          </w:p>
        </w:tc>
      </w:tr>
      <w:tr w:rsidR="00536205" w14:paraId="1AE102F0" w14:textId="77777777" w:rsidTr="004D7F5B">
        <w:trPr>
          <w:trHeight w:val="239"/>
        </w:trPr>
        <w:tc>
          <w:tcPr>
            <w:tcW w:w="2251" w:type="dxa"/>
            <w:gridSpan w:val="2"/>
          </w:tcPr>
          <w:p w14:paraId="4E228378" w14:textId="77777777" w:rsidR="00536205" w:rsidRDefault="00536205" w:rsidP="00C30E8D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 xml:space="preserve">Endereço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Rua e nº )</w:t>
            </w:r>
          </w:p>
        </w:tc>
        <w:tc>
          <w:tcPr>
            <w:tcW w:w="6844" w:type="dxa"/>
          </w:tcPr>
          <w:p w14:paraId="1D1A7401" w14:textId="00E9F48A" w:rsidR="00536205" w:rsidRDefault="00536205" w:rsidP="00C30E8D">
            <w:pPr>
              <w:pStyle w:val="TableParagraph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Rua da Glória, 122 – salas 801, 802, 901 e </w:t>
            </w:r>
            <w:proofErr w:type="gramStart"/>
            <w:r>
              <w:rPr>
                <w:sz w:val="20"/>
              </w:rPr>
              <w:t>902</w:t>
            </w:r>
            <w:proofErr w:type="gramEnd"/>
          </w:p>
        </w:tc>
      </w:tr>
      <w:tr w:rsidR="00536205" w14:paraId="4F5C7696" w14:textId="77777777" w:rsidTr="004D7F5B">
        <w:trPr>
          <w:trHeight w:val="234"/>
        </w:trPr>
        <w:tc>
          <w:tcPr>
            <w:tcW w:w="2251" w:type="dxa"/>
            <w:gridSpan w:val="2"/>
            <w:tcBorders>
              <w:bottom w:val="single" w:sz="2" w:space="0" w:color="000000"/>
            </w:tcBorders>
          </w:tcPr>
          <w:p w14:paraId="453A69FC" w14:textId="77777777" w:rsidR="00536205" w:rsidRDefault="00536205" w:rsidP="00C30E8D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844" w:type="dxa"/>
            <w:tcBorders>
              <w:bottom w:val="single" w:sz="2" w:space="0" w:color="000000"/>
            </w:tcBorders>
          </w:tcPr>
          <w:p w14:paraId="6D00B63F" w14:textId="78906734" w:rsidR="00536205" w:rsidRDefault="00536205" w:rsidP="00C30E8D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Glória</w:t>
            </w:r>
          </w:p>
        </w:tc>
      </w:tr>
      <w:tr w:rsidR="00536205" w14:paraId="00408CC0" w14:textId="77777777" w:rsidTr="004D7F5B">
        <w:trPr>
          <w:trHeight w:val="239"/>
        </w:trPr>
        <w:tc>
          <w:tcPr>
            <w:tcW w:w="2251" w:type="dxa"/>
            <w:gridSpan w:val="2"/>
            <w:tcBorders>
              <w:top w:val="single" w:sz="2" w:space="0" w:color="000000"/>
            </w:tcBorders>
          </w:tcPr>
          <w:p w14:paraId="293E4152" w14:textId="77777777" w:rsidR="00536205" w:rsidRDefault="00536205" w:rsidP="00C30E8D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844" w:type="dxa"/>
            <w:tcBorders>
              <w:top w:val="single" w:sz="2" w:space="0" w:color="000000"/>
            </w:tcBorders>
          </w:tcPr>
          <w:p w14:paraId="545C9EAF" w14:textId="0A3613B7" w:rsidR="00536205" w:rsidRDefault="00536205" w:rsidP="00C30E8D">
            <w:pPr>
              <w:pStyle w:val="TableParagraph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>Rio de Janeiro</w:t>
            </w:r>
          </w:p>
        </w:tc>
      </w:tr>
      <w:tr w:rsidR="00536205" w14:paraId="13914D60" w14:textId="77777777" w:rsidTr="004D7F5B">
        <w:trPr>
          <w:trHeight w:val="239"/>
        </w:trPr>
        <w:tc>
          <w:tcPr>
            <w:tcW w:w="2251" w:type="dxa"/>
            <w:gridSpan w:val="2"/>
          </w:tcPr>
          <w:p w14:paraId="476447D0" w14:textId="77777777" w:rsidR="00536205" w:rsidRDefault="00536205" w:rsidP="00C30E8D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844" w:type="dxa"/>
          </w:tcPr>
          <w:p w14:paraId="6D23DAE4" w14:textId="65E808D6" w:rsidR="00536205" w:rsidRDefault="00536205" w:rsidP="00C30E8D">
            <w:pPr>
              <w:pStyle w:val="TableParagraph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>Rio de Janeiro</w:t>
            </w:r>
          </w:p>
        </w:tc>
      </w:tr>
      <w:tr w:rsidR="00536205" w14:paraId="0189A62A" w14:textId="77777777" w:rsidTr="004D7F5B">
        <w:trPr>
          <w:trHeight w:val="239"/>
        </w:trPr>
        <w:tc>
          <w:tcPr>
            <w:tcW w:w="2251" w:type="dxa"/>
            <w:gridSpan w:val="2"/>
          </w:tcPr>
          <w:p w14:paraId="485208C2" w14:textId="77777777" w:rsidR="00536205" w:rsidRDefault="00536205" w:rsidP="00C30E8D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844" w:type="dxa"/>
          </w:tcPr>
          <w:p w14:paraId="0E26CCC0" w14:textId="3C563DBA" w:rsidR="00536205" w:rsidRDefault="00536205" w:rsidP="00C30E8D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536205">
              <w:rPr>
                <w:sz w:val="20"/>
              </w:rPr>
              <w:t>20.241-180</w:t>
            </w:r>
            <w:proofErr w:type="gramStart"/>
            <w:r w:rsidRPr="00536205">
              <w:rPr>
                <w:sz w:val="20"/>
              </w:rPr>
              <w:t xml:space="preserve">   </w:t>
            </w:r>
          </w:p>
        </w:tc>
        <w:proofErr w:type="gramEnd"/>
      </w:tr>
      <w:tr w:rsidR="00536205" w14:paraId="7A9F4F0E" w14:textId="77777777" w:rsidTr="004D7F5B">
        <w:trPr>
          <w:trHeight w:val="230"/>
        </w:trPr>
        <w:tc>
          <w:tcPr>
            <w:tcW w:w="2251" w:type="dxa"/>
            <w:gridSpan w:val="2"/>
          </w:tcPr>
          <w:p w14:paraId="18B84684" w14:textId="77777777" w:rsidR="00536205" w:rsidRDefault="00536205" w:rsidP="00C30E8D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844" w:type="dxa"/>
          </w:tcPr>
          <w:p w14:paraId="707604B4" w14:textId="6D0A9953" w:rsidR="00536205" w:rsidRDefault="00536205" w:rsidP="00C30E8D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 w:rsidRPr="00536205">
              <w:rPr>
                <w:sz w:val="20"/>
              </w:rPr>
              <w:t>09.114.805/0001-30</w:t>
            </w:r>
          </w:p>
        </w:tc>
      </w:tr>
      <w:tr w:rsidR="00536205" w14:paraId="745D89C1" w14:textId="77777777" w:rsidTr="004D7F5B">
        <w:trPr>
          <w:trHeight w:val="234"/>
        </w:trPr>
        <w:tc>
          <w:tcPr>
            <w:tcW w:w="2251" w:type="dxa"/>
            <w:gridSpan w:val="2"/>
          </w:tcPr>
          <w:p w14:paraId="4CA8D6A1" w14:textId="77777777" w:rsidR="00536205" w:rsidRDefault="00536205" w:rsidP="00C30E8D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6844" w:type="dxa"/>
          </w:tcPr>
          <w:p w14:paraId="043EB2C9" w14:textId="56F10F3E" w:rsidR="00536205" w:rsidRPr="00536205" w:rsidRDefault="00536205" w:rsidP="00536205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 w:rsidRPr="00536205">
              <w:rPr>
                <w:sz w:val="20"/>
              </w:rPr>
              <w:t xml:space="preserve"> ISENTO</w:t>
            </w:r>
          </w:p>
        </w:tc>
      </w:tr>
      <w:tr w:rsidR="00536205" w14:paraId="7DB735D6" w14:textId="77777777" w:rsidTr="004D7F5B">
        <w:trPr>
          <w:trHeight w:val="316"/>
        </w:trPr>
        <w:tc>
          <w:tcPr>
            <w:tcW w:w="2251" w:type="dxa"/>
            <w:gridSpan w:val="2"/>
          </w:tcPr>
          <w:p w14:paraId="437AAEEB" w14:textId="77777777" w:rsidR="00536205" w:rsidRDefault="00536205" w:rsidP="00C30E8D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844" w:type="dxa"/>
          </w:tcPr>
          <w:p w14:paraId="5495464F" w14:textId="4EA4F3BC" w:rsidR="00536205" w:rsidRDefault="00536205" w:rsidP="00C30E8D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(21) </w:t>
            </w:r>
            <w:r w:rsidRPr="00536205">
              <w:rPr>
                <w:sz w:val="20"/>
              </w:rPr>
              <w:t>3032-6700</w:t>
            </w:r>
          </w:p>
        </w:tc>
      </w:tr>
      <w:tr w:rsidR="00536205" w14:paraId="0012F34E" w14:textId="77777777" w:rsidTr="004D7F5B">
        <w:trPr>
          <w:trHeight w:val="234"/>
        </w:trPr>
        <w:tc>
          <w:tcPr>
            <w:tcW w:w="2251" w:type="dxa"/>
            <w:gridSpan w:val="2"/>
          </w:tcPr>
          <w:p w14:paraId="78995D95" w14:textId="77777777" w:rsidR="00536205" w:rsidRDefault="00536205" w:rsidP="00C30E8D">
            <w:pPr>
              <w:pStyle w:val="TableParagraph"/>
              <w:ind w:left="81"/>
              <w:rPr>
                <w:sz w:val="20"/>
              </w:rPr>
            </w:pPr>
            <w:proofErr w:type="gramStart"/>
            <w:r>
              <w:rPr>
                <w:sz w:val="20"/>
              </w:rPr>
              <w:t>web</w:t>
            </w:r>
            <w:proofErr w:type="gramEnd"/>
          </w:p>
        </w:tc>
        <w:tc>
          <w:tcPr>
            <w:tcW w:w="6844" w:type="dxa"/>
          </w:tcPr>
          <w:p w14:paraId="2EA80D4C" w14:textId="1EC08CBA" w:rsidR="00536205" w:rsidRDefault="00536205" w:rsidP="00C30E8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proofErr w:type="gramStart"/>
            <w:r w:rsidRPr="00536205">
              <w:rPr>
                <w:rStyle w:val="Hyperlink"/>
                <w:sz w:val="20"/>
              </w:rPr>
              <w:t>https</w:t>
            </w:r>
            <w:proofErr w:type="gramEnd"/>
            <w:r w:rsidRPr="00536205">
              <w:rPr>
                <w:rStyle w:val="Hyperlink"/>
                <w:sz w:val="20"/>
              </w:rPr>
              <w:t>://oceanpact.com/</w:t>
            </w:r>
          </w:p>
        </w:tc>
      </w:tr>
      <w:tr w:rsidR="00536205" w14:paraId="2159C90B" w14:textId="77777777" w:rsidTr="004D7F5B">
        <w:trPr>
          <w:trHeight w:val="311"/>
        </w:trPr>
        <w:tc>
          <w:tcPr>
            <w:tcW w:w="2251" w:type="dxa"/>
            <w:gridSpan w:val="2"/>
          </w:tcPr>
          <w:p w14:paraId="720CB0E1" w14:textId="77777777" w:rsidR="00536205" w:rsidRDefault="00536205" w:rsidP="00C30E8D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844" w:type="dxa"/>
          </w:tcPr>
          <w:p w14:paraId="6BEA94C2" w14:textId="366BB2F9" w:rsidR="00536205" w:rsidRDefault="004D7F5B" w:rsidP="00C30E8D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hyperlink r:id="rId7" w:history="1">
              <w:r w:rsidR="00536205" w:rsidRPr="00826576">
                <w:rPr>
                  <w:rStyle w:val="Hyperlink"/>
                  <w:sz w:val="20"/>
                </w:rPr>
                <w:t>comercial@oceanpact.com</w:t>
              </w:r>
            </w:hyperlink>
          </w:p>
        </w:tc>
      </w:tr>
    </w:tbl>
    <w:p w14:paraId="61590487" w14:textId="77777777" w:rsidR="008D5DDE" w:rsidRDefault="008D5DDE"/>
    <w:sectPr w:rsidR="008D5DDE">
      <w:headerReference w:type="default" r:id="rId8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4715" w14:textId="77777777" w:rsidR="002C1A69" w:rsidRDefault="002C1A69">
      <w:r>
        <w:separator/>
      </w:r>
    </w:p>
  </w:endnote>
  <w:endnote w:type="continuationSeparator" w:id="0">
    <w:p w14:paraId="3FF7B918" w14:textId="77777777" w:rsidR="002C1A69" w:rsidRDefault="002C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930C3" w14:textId="77777777" w:rsidR="002C1A69" w:rsidRDefault="002C1A69">
      <w:r>
        <w:separator/>
      </w:r>
    </w:p>
  </w:footnote>
  <w:footnote w:type="continuationSeparator" w:id="0">
    <w:p w14:paraId="2E5E6B9D" w14:textId="77777777" w:rsidR="002C1A69" w:rsidRDefault="002C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81734" w14:textId="77777777"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C5669"/>
    <w:rsid w:val="00162205"/>
    <w:rsid w:val="00221599"/>
    <w:rsid w:val="0028439B"/>
    <w:rsid w:val="002B3158"/>
    <w:rsid w:val="002C1A69"/>
    <w:rsid w:val="004D7F5B"/>
    <w:rsid w:val="00536205"/>
    <w:rsid w:val="006741D4"/>
    <w:rsid w:val="007179F3"/>
    <w:rsid w:val="0078211C"/>
    <w:rsid w:val="008D5DDE"/>
    <w:rsid w:val="00986819"/>
    <w:rsid w:val="00996988"/>
    <w:rsid w:val="00D26C22"/>
    <w:rsid w:val="00D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7B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D5DD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6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D5DD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@oceanpac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3</cp:revision>
  <dcterms:created xsi:type="dcterms:W3CDTF">2021-05-19T12:03:00Z</dcterms:created>
  <dcterms:modified xsi:type="dcterms:W3CDTF">2021-05-21T16:43:00Z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