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78211C">
      <w:pPr>
        <w:rPr>
          <w:rFonts w:ascii="Times New Roman"/>
          <w:sz w:val="20"/>
        </w:rPr>
      </w:pPr>
    </w:p>
    <w:p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pPr w:leftFromText="141" w:rightFromText="141" w:horzAnchor="margin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8211C" w:rsidTr="004A0A22">
        <w:trPr>
          <w:trHeight w:val="849"/>
        </w:trPr>
        <w:tc>
          <w:tcPr>
            <w:tcW w:w="8928" w:type="dxa"/>
            <w:shd w:val="clear" w:color="auto" w:fill="C4D7EF"/>
          </w:tcPr>
          <w:p w:rsidR="0078211C" w:rsidRDefault="00D26C22" w:rsidP="004A0A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tbl>
            <w:tblPr>
              <w:tblStyle w:val="TableNormal"/>
              <w:tblpPr w:leftFromText="141" w:rightFromText="141" w:vertAnchor="text" w:horzAnchor="margin" w:tblpY="816"/>
              <w:tblOverlap w:val="never"/>
              <w:tblW w:w="90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1"/>
              <w:gridCol w:w="6836"/>
            </w:tblGrid>
            <w:tr w:rsidR="004A0A22" w:rsidTr="004A0A22">
              <w:trPr>
                <w:trHeight w:val="911"/>
              </w:trPr>
              <w:tc>
                <w:tcPr>
                  <w:tcW w:w="9087" w:type="dxa"/>
                  <w:gridSpan w:val="2"/>
                  <w:tcBorders>
                    <w:top w:val="double" w:sz="1" w:space="0" w:color="000000"/>
                  </w:tcBorders>
                  <w:shd w:val="clear" w:color="auto" w:fill="E4E4E4"/>
                </w:tcPr>
                <w:p w:rsidR="004A0A22" w:rsidRDefault="004A0A22" w:rsidP="004A0A22">
                  <w:pPr>
                    <w:pStyle w:val="TableParagraph"/>
                    <w:spacing w:before="100" w:line="240" w:lineRule="auto"/>
                    <w:ind w:right="2829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 xml:space="preserve">6. </w:t>
                  </w:r>
                  <w:r w:rsidRPr="008D5DDE">
                    <w:rPr>
                      <w:b/>
                      <w:sz w:val="20"/>
                    </w:rPr>
                    <w:t>JOSE ERENILSON VIANA MARTINS ME</w:t>
                  </w:r>
                </w:p>
                <w:p w:rsidR="004A0A22" w:rsidRDefault="004A0A22" w:rsidP="004A0A22">
                  <w:pPr>
                    <w:pStyle w:val="TableParagraph"/>
                    <w:spacing w:before="100" w:line="240" w:lineRule="auto"/>
                    <w:ind w:right="2829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 xml:space="preserve">           Validade do Credenciamento: </w:t>
                  </w:r>
                  <w:r w:rsidRPr="004A0A22">
                    <w:rPr>
                      <w:rFonts w:ascii="Arial" w:hAnsi="Arial"/>
                      <w:b/>
                      <w:color w:val="00B0F0"/>
                      <w:w w:val="105"/>
                      <w:sz w:val="20"/>
                    </w:rPr>
                    <w:t>30 de março de 2023</w:t>
                  </w:r>
                </w:p>
                <w:p w:rsidR="004A0A22" w:rsidRDefault="004A0A22" w:rsidP="004A0A22">
                  <w:pPr>
                    <w:pStyle w:val="TableParagraph"/>
                    <w:spacing w:before="39" w:line="240" w:lineRule="auto"/>
                    <w:rPr>
                      <w:rFonts w:ascii="Arial" w:hAnsi="Arial"/>
                      <w:b/>
                      <w:w w:val="105"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 xml:space="preserve">           Categoria: PSA 1-Fumigação em porões de navio (Fosfina)</w:t>
                  </w:r>
                </w:p>
                <w:p w:rsidR="004A0A22" w:rsidRDefault="004A0A22" w:rsidP="004A0A22">
                  <w:pPr>
                    <w:pStyle w:val="TableParagraph"/>
                    <w:spacing w:before="39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                               PSA 2-Fumigação em conteiner (Fosfina / Bometo de metila / HT)</w:t>
                  </w:r>
                </w:p>
                <w:p w:rsidR="004A0A22" w:rsidRDefault="004A0A22" w:rsidP="004A0A22">
                  <w:pPr>
                    <w:pStyle w:val="TableParagraph"/>
                    <w:spacing w:before="39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4A0A22" w:rsidTr="005A79E2">
              <w:trPr>
                <w:trHeight w:val="234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Razão Social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JOSE ERENILSON VIANA MARTINS ME</w:t>
                  </w:r>
                </w:p>
              </w:tc>
            </w:tr>
            <w:tr w:rsidR="004A0A22" w:rsidTr="005A79E2">
              <w:trPr>
                <w:trHeight w:val="239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before="4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Endereço ( Rua e nº )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0" w:lineRule="exact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Rua Pedro Sampaio, nº 913</w:t>
                  </w:r>
                </w:p>
              </w:tc>
            </w:tr>
            <w:tr w:rsidR="004A0A22" w:rsidTr="005A79E2">
              <w:trPr>
                <w:trHeight w:val="234"/>
              </w:trPr>
              <w:tc>
                <w:tcPr>
                  <w:tcW w:w="2251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Bairro</w:t>
                  </w:r>
                </w:p>
              </w:tc>
              <w:tc>
                <w:tcPr>
                  <w:tcW w:w="68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Jardim Guanabara</w:t>
                  </w:r>
                </w:p>
              </w:tc>
            </w:tr>
            <w:tr w:rsidR="004A0A22" w:rsidTr="005A79E2">
              <w:trPr>
                <w:trHeight w:val="239"/>
              </w:trPr>
              <w:tc>
                <w:tcPr>
                  <w:tcW w:w="2251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before="4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Cidade</w:t>
                  </w:r>
                </w:p>
              </w:tc>
              <w:tc>
                <w:tcPr>
                  <w:tcW w:w="68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0" w:lineRule="exact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Fortaleza</w:t>
                  </w:r>
                  <w:bookmarkStart w:id="0" w:name="_GoBack"/>
                  <w:bookmarkEnd w:id="0"/>
                </w:p>
              </w:tc>
            </w:tr>
            <w:tr w:rsidR="004A0A22" w:rsidTr="005A79E2">
              <w:trPr>
                <w:trHeight w:val="239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0" w:lineRule="exact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Estado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0" w:lineRule="exact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Ceará</w:t>
                  </w:r>
                </w:p>
              </w:tc>
            </w:tr>
            <w:tr w:rsidR="004A0A22" w:rsidTr="005A79E2">
              <w:trPr>
                <w:trHeight w:val="239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0" w:lineRule="exact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CEP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19" w:lineRule="exact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60346-285</w:t>
                  </w:r>
                </w:p>
              </w:tc>
            </w:tr>
            <w:tr w:rsidR="004A0A22" w:rsidTr="005A79E2">
              <w:trPr>
                <w:trHeight w:val="230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10" w:lineRule="exact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C.N.P.J.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10" w:lineRule="exact"/>
                    <w:ind w:left="67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08.968.478/0001-11</w:t>
                  </w:r>
                </w:p>
              </w:tc>
            </w:tr>
            <w:tr w:rsidR="004A0A22" w:rsidTr="005A79E2">
              <w:trPr>
                <w:trHeight w:val="234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Inscrição Estadual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3335DE" w:rsidP="004A0A22">
                  <w:pPr>
                    <w:pStyle w:val="TableParagraph"/>
                    <w:spacing w:line="240" w:lineRule="auto"/>
                    <w:ind w:left="0"/>
                    <w:rPr>
                      <w:rFonts w:ascii="Times New Roman"/>
                      <w:sz w:val="16"/>
                    </w:rPr>
                  </w:pPr>
                  <w:r w:rsidRPr="005A79E2">
                    <w:rPr>
                      <w:sz w:val="20"/>
                    </w:rPr>
                    <w:t xml:space="preserve"> Isento</w:t>
                  </w:r>
                </w:p>
              </w:tc>
            </w:tr>
            <w:tr w:rsidR="004A0A22" w:rsidTr="005A79E2">
              <w:trPr>
                <w:trHeight w:val="316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9" w:lineRule="exact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Telefone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4A0A22" w:rsidP="003335DE">
                  <w:pPr>
                    <w:pStyle w:val="TableParagraph"/>
                    <w:spacing w:line="224" w:lineRule="exact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(85)3284 4741</w:t>
                  </w:r>
                </w:p>
              </w:tc>
            </w:tr>
            <w:tr w:rsidR="004A0A22" w:rsidTr="005A79E2">
              <w:trPr>
                <w:trHeight w:val="234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ind w:left="81"/>
                    <w:rPr>
                      <w:sz w:val="20"/>
                    </w:rPr>
                  </w:pPr>
                  <w:proofErr w:type="gramStart"/>
                  <w:r w:rsidRPr="005A79E2">
                    <w:rPr>
                      <w:sz w:val="20"/>
                    </w:rPr>
                    <w:t>web</w:t>
                  </w:r>
                  <w:proofErr w:type="gramEnd"/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3335DE" w:rsidP="004A0A22">
                  <w:pPr>
                    <w:pStyle w:val="TableParagraph"/>
                    <w:spacing w:line="240" w:lineRule="auto"/>
                    <w:ind w:left="0"/>
                    <w:rPr>
                      <w:rFonts w:ascii="Times New Roman"/>
                      <w:sz w:val="16"/>
                    </w:rPr>
                  </w:pPr>
                  <w:r w:rsidRPr="005A79E2">
                    <w:rPr>
                      <w:sz w:val="20"/>
                    </w:rPr>
                    <w:t xml:space="preserve"> </w:t>
                  </w:r>
                  <w:r w:rsidR="007E60D2" w:rsidRPr="005A79E2">
                    <w:rPr>
                      <w:sz w:val="20"/>
                    </w:rPr>
                    <w:t>Não tem</w:t>
                  </w:r>
                </w:p>
              </w:tc>
            </w:tr>
            <w:tr w:rsidR="004A0A22" w:rsidTr="005A79E2">
              <w:trPr>
                <w:trHeight w:val="311"/>
              </w:trPr>
              <w:tc>
                <w:tcPr>
                  <w:tcW w:w="2251" w:type="dxa"/>
                  <w:shd w:val="clear" w:color="auto" w:fill="auto"/>
                </w:tcPr>
                <w:p w:rsidR="004A0A22" w:rsidRPr="005A79E2" w:rsidRDefault="004A0A22" w:rsidP="004A0A22">
                  <w:pPr>
                    <w:pStyle w:val="TableParagraph"/>
                    <w:spacing w:line="229" w:lineRule="exact"/>
                    <w:ind w:left="95"/>
                    <w:rPr>
                      <w:sz w:val="20"/>
                    </w:rPr>
                  </w:pPr>
                  <w:r w:rsidRPr="005A79E2">
                    <w:rPr>
                      <w:sz w:val="20"/>
                    </w:rPr>
                    <w:t>E-mail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4A0A22" w:rsidRPr="005A79E2" w:rsidRDefault="005A79E2" w:rsidP="004A0A22">
                  <w:pPr>
                    <w:pStyle w:val="TableParagraph"/>
                    <w:spacing w:line="224" w:lineRule="exact"/>
                    <w:ind w:left="67"/>
                    <w:rPr>
                      <w:sz w:val="20"/>
                    </w:rPr>
                  </w:pPr>
                  <w:hyperlink r:id="rId7" w:history="1">
                    <w:r w:rsidR="004A0A22" w:rsidRPr="005A79E2">
                      <w:rPr>
                        <w:rStyle w:val="Hyperlink"/>
                        <w:sz w:val="20"/>
                      </w:rPr>
                      <w:t>erenilsonmartins63@gmail.com</w:t>
                    </w:r>
                  </w:hyperlink>
                </w:p>
              </w:tc>
            </w:tr>
          </w:tbl>
          <w:p w:rsidR="0078211C" w:rsidRDefault="00D26C22" w:rsidP="004A0A22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</w:t>
            </w:r>
            <w:r w:rsidR="006B17C4">
              <w:rPr>
                <w:rFonts w:ascii="Arial" w:hAnsi="Arial"/>
                <w:b/>
                <w:w w:val="90"/>
                <w:sz w:val="24"/>
              </w:rPr>
              <w:t>D</w:t>
            </w:r>
            <w:r>
              <w:rPr>
                <w:rFonts w:ascii="Arial" w:hAnsi="Arial"/>
                <w:b/>
                <w:w w:val="90"/>
                <w:sz w:val="24"/>
              </w:rPr>
              <w:t xml:space="preserve"> – PRESTADORES DE SERVIÇOS </w:t>
            </w:r>
            <w:r w:rsidR="006B17C4">
              <w:rPr>
                <w:rFonts w:ascii="Arial" w:hAnsi="Arial"/>
                <w:b/>
                <w:w w:val="90"/>
                <w:sz w:val="24"/>
              </w:rPr>
              <w:t>DIVERSOS</w:t>
            </w:r>
          </w:p>
        </w:tc>
      </w:tr>
    </w:tbl>
    <w:p w:rsidR="008D5DDE" w:rsidRDefault="008D5DDE"/>
    <w:p w:rsidR="008D5DDE" w:rsidRDefault="008D5DDE"/>
    <w:sectPr w:rsidR="008D5DDE">
      <w:headerReference w:type="default" r:id="rId8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D4" w:rsidRDefault="006741D4">
      <w:r>
        <w:separator/>
      </w:r>
    </w:p>
  </w:endnote>
  <w:endnote w:type="continuationSeparator" w:id="0">
    <w:p w:rsidR="006741D4" w:rsidRDefault="006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D4" w:rsidRDefault="006741D4">
      <w:r>
        <w:separator/>
      </w:r>
    </w:p>
  </w:footnote>
  <w:footnote w:type="continuationSeparator" w:id="0">
    <w:p w:rsidR="006741D4" w:rsidRDefault="0067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C5669"/>
    <w:rsid w:val="00162205"/>
    <w:rsid w:val="00221599"/>
    <w:rsid w:val="002B3158"/>
    <w:rsid w:val="003335DE"/>
    <w:rsid w:val="004A0A22"/>
    <w:rsid w:val="005A79E2"/>
    <w:rsid w:val="006741D4"/>
    <w:rsid w:val="006B17C4"/>
    <w:rsid w:val="007179F3"/>
    <w:rsid w:val="0078211C"/>
    <w:rsid w:val="007E60D2"/>
    <w:rsid w:val="008D5DDE"/>
    <w:rsid w:val="00D26C22"/>
    <w:rsid w:val="00D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nilsonmartins6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6</cp:revision>
  <dcterms:created xsi:type="dcterms:W3CDTF">2021-05-17T17:52:00Z</dcterms:created>
  <dcterms:modified xsi:type="dcterms:W3CDTF">2021-05-24T16:59:00Z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