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249" w:rsidRDefault="000B5249" w:rsidP="000B524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9A9F"/>
          <w:kern w:val="36"/>
          <w:sz w:val="48"/>
          <w:szCs w:val="48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color w:val="269A9F"/>
          <w:kern w:val="36"/>
          <w:sz w:val="48"/>
          <w:szCs w:val="48"/>
          <w:lang w:eastAsia="pt-BR"/>
        </w:rPr>
        <w:drawing>
          <wp:inline distT="0" distB="0" distL="0" distR="0" wp14:anchorId="5ADD463B" wp14:editId="75DC1F1F">
            <wp:extent cx="1436703" cy="47767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636" cy="477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6507" w:rsidRDefault="00526507" w:rsidP="000B524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9A9F"/>
          <w:kern w:val="36"/>
          <w:sz w:val="48"/>
          <w:szCs w:val="48"/>
          <w:lang w:eastAsia="pt-BR"/>
        </w:rPr>
      </w:pPr>
      <w:r w:rsidRPr="00526507">
        <w:rPr>
          <w:rFonts w:ascii="Times New Roman" w:eastAsia="Times New Roman" w:hAnsi="Times New Roman" w:cs="Times New Roman"/>
          <w:b/>
          <w:bCs/>
          <w:color w:val="269A9F"/>
          <w:kern w:val="36"/>
          <w:sz w:val="48"/>
          <w:szCs w:val="48"/>
          <w:lang w:eastAsia="pt-BR"/>
        </w:rPr>
        <w:t xml:space="preserve">Abertura de </w:t>
      </w:r>
      <w:r w:rsidR="007005FA">
        <w:rPr>
          <w:rFonts w:ascii="Times New Roman" w:eastAsia="Times New Roman" w:hAnsi="Times New Roman" w:cs="Times New Roman"/>
          <w:b/>
          <w:bCs/>
          <w:color w:val="269A9F"/>
          <w:kern w:val="36"/>
          <w:sz w:val="48"/>
          <w:szCs w:val="48"/>
          <w:lang w:eastAsia="pt-BR"/>
        </w:rPr>
        <w:t>P</w:t>
      </w:r>
      <w:r w:rsidR="000B5249">
        <w:rPr>
          <w:rFonts w:ascii="Times New Roman" w:eastAsia="Times New Roman" w:hAnsi="Times New Roman" w:cs="Times New Roman"/>
          <w:b/>
          <w:bCs/>
          <w:color w:val="269A9F"/>
          <w:kern w:val="36"/>
          <w:sz w:val="48"/>
          <w:szCs w:val="48"/>
          <w:lang w:eastAsia="pt-BR"/>
        </w:rPr>
        <w:t xml:space="preserve">rocesso para </w:t>
      </w:r>
      <w:proofErr w:type="gramStart"/>
      <w:r w:rsidR="007005FA">
        <w:rPr>
          <w:rFonts w:ascii="Times New Roman" w:eastAsia="Times New Roman" w:hAnsi="Times New Roman" w:cs="Times New Roman"/>
          <w:b/>
          <w:bCs/>
          <w:color w:val="269A9F"/>
          <w:kern w:val="36"/>
          <w:sz w:val="48"/>
          <w:szCs w:val="48"/>
          <w:lang w:eastAsia="pt-BR"/>
        </w:rPr>
        <w:t>A</w:t>
      </w:r>
      <w:r w:rsidRPr="00526507">
        <w:rPr>
          <w:rFonts w:ascii="Times New Roman" w:eastAsia="Times New Roman" w:hAnsi="Times New Roman" w:cs="Times New Roman"/>
          <w:b/>
          <w:bCs/>
          <w:color w:val="269A9F"/>
          <w:kern w:val="36"/>
          <w:sz w:val="48"/>
          <w:szCs w:val="48"/>
          <w:lang w:eastAsia="pt-BR"/>
        </w:rPr>
        <w:t xml:space="preserve">utorização </w:t>
      </w:r>
      <w:r w:rsidR="007005FA">
        <w:rPr>
          <w:rFonts w:ascii="Times New Roman" w:eastAsia="Times New Roman" w:hAnsi="Times New Roman" w:cs="Times New Roman"/>
          <w:b/>
          <w:bCs/>
          <w:color w:val="269A9F"/>
          <w:kern w:val="36"/>
          <w:sz w:val="48"/>
          <w:szCs w:val="48"/>
          <w:lang w:eastAsia="pt-BR"/>
        </w:rPr>
        <w:t>de</w:t>
      </w:r>
      <w:r w:rsidR="000B5249">
        <w:rPr>
          <w:rFonts w:ascii="Times New Roman" w:eastAsia="Times New Roman" w:hAnsi="Times New Roman" w:cs="Times New Roman"/>
          <w:b/>
          <w:bCs/>
          <w:color w:val="269A9F"/>
          <w:kern w:val="36"/>
          <w:sz w:val="48"/>
          <w:szCs w:val="48"/>
          <w:lang w:eastAsia="pt-BR"/>
        </w:rPr>
        <w:t xml:space="preserve"> </w:t>
      </w:r>
      <w:r w:rsidR="007005FA">
        <w:rPr>
          <w:rFonts w:ascii="Times New Roman" w:eastAsia="Times New Roman" w:hAnsi="Times New Roman" w:cs="Times New Roman"/>
          <w:b/>
          <w:bCs/>
          <w:color w:val="269A9F"/>
          <w:kern w:val="36"/>
          <w:sz w:val="48"/>
          <w:szCs w:val="48"/>
          <w:lang w:eastAsia="pt-BR"/>
        </w:rPr>
        <w:t>Prestador de Serviço Diversos</w:t>
      </w:r>
      <w:proofErr w:type="gramEnd"/>
      <w:r w:rsidR="007005FA">
        <w:rPr>
          <w:rFonts w:ascii="Times New Roman" w:eastAsia="Times New Roman" w:hAnsi="Times New Roman" w:cs="Times New Roman"/>
          <w:b/>
          <w:bCs/>
          <w:color w:val="269A9F"/>
          <w:kern w:val="36"/>
          <w:sz w:val="48"/>
          <w:szCs w:val="48"/>
          <w:lang w:eastAsia="pt-BR"/>
        </w:rPr>
        <w:t xml:space="preserve"> (</w:t>
      </w:r>
      <w:r w:rsidRPr="00526507">
        <w:rPr>
          <w:rFonts w:ascii="Times New Roman" w:eastAsia="Times New Roman" w:hAnsi="Times New Roman" w:cs="Times New Roman"/>
          <w:b/>
          <w:bCs/>
          <w:color w:val="269A9F"/>
          <w:kern w:val="36"/>
          <w:sz w:val="48"/>
          <w:szCs w:val="48"/>
          <w:lang w:eastAsia="pt-BR"/>
        </w:rPr>
        <w:t>PSD</w:t>
      </w:r>
      <w:r w:rsidR="007005FA">
        <w:rPr>
          <w:rFonts w:ascii="Times New Roman" w:eastAsia="Times New Roman" w:hAnsi="Times New Roman" w:cs="Times New Roman"/>
          <w:b/>
          <w:bCs/>
          <w:color w:val="269A9F"/>
          <w:kern w:val="36"/>
          <w:sz w:val="48"/>
          <w:szCs w:val="48"/>
          <w:lang w:eastAsia="pt-BR"/>
        </w:rPr>
        <w:t>)</w:t>
      </w:r>
      <w:r w:rsidRPr="00526507">
        <w:rPr>
          <w:rFonts w:ascii="Times New Roman" w:eastAsia="Times New Roman" w:hAnsi="Times New Roman" w:cs="Times New Roman"/>
          <w:b/>
          <w:bCs/>
          <w:color w:val="269A9F"/>
          <w:kern w:val="36"/>
          <w:sz w:val="48"/>
          <w:szCs w:val="48"/>
          <w:lang w:eastAsia="pt-BR"/>
        </w:rPr>
        <w:t xml:space="preserve"> </w:t>
      </w:r>
    </w:p>
    <w:p w:rsidR="00526507" w:rsidRPr="00526507" w:rsidRDefault="00526507" w:rsidP="0052650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69A9F"/>
          <w:kern w:val="36"/>
          <w:sz w:val="48"/>
          <w:szCs w:val="48"/>
          <w:lang w:eastAsia="pt-BR"/>
        </w:rPr>
      </w:pPr>
    </w:p>
    <w:p w:rsidR="00526507" w:rsidRPr="00526507" w:rsidRDefault="00D316F4" w:rsidP="0052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="000B5249">
          <w:rPr>
            <w:rFonts w:ascii="Times New Roman" w:eastAsia="Times New Roman" w:hAnsi="Times New Roman" w:cs="Times New Roman"/>
            <w:color w:val="555555"/>
            <w:sz w:val="20"/>
            <w:szCs w:val="20"/>
            <w:lang w:eastAsia="pt-BR"/>
          </w:rPr>
          <w:t>2</w:t>
        </w:r>
        <w:r w:rsidR="00526507" w:rsidRPr="00526507">
          <w:rPr>
            <w:rFonts w:ascii="Times New Roman" w:eastAsia="Times New Roman" w:hAnsi="Times New Roman" w:cs="Times New Roman"/>
            <w:color w:val="555555"/>
            <w:sz w:val="20"/>
            <w:szCs w:val="20"/>
            <w:lang w:eastAsia="pt-BR"/>
          </w:rPr>
          <w:t>1</w:t>
        </w:r>
        <w:proofErr w:type="gramStart"/>
        <w:r w:rsidR="00526507" w:rsidRPr="00526507">
          <w:rPr>
            <w:rFonts w:ascii="Times New Roman" w:eastAsia="Times New Roman" w:hAnsi="Times New Roman" w:cs="Times New Roman"/>
            <w:color w:val="555555"/>
            <w:sz w:val="20"/>
            <w:szCs w:val="20"/>
            <w:lang w:eastAsia="pt-BR"/>
          </w:rPr>
          <w:t xml:space="preserve"> </w:t>
        </w:r>
        <w:r w:rsidR="000B5249">
          <w:rPr>
            <w:rFonts w:ascii="Times New Roman" w:eastAsia="Times New Roman" w:hAnsi="Times New Roman" w:cs="Times New Roman"/>
            <w:color w:val="555555"/>
            <w:sz w:val="20"/>
            <w:szCs w:val="20"/>
            <w:lang w:eastAsia="pt-BR"/>
          </w:rPr>
          <w:t xml:space="preserve"> </w:t>
        </w:r>
        <w:proofErr w:type="gramEnd"/>
        <w:r w:rsidR="00526507" w:rsidRPr="00526507">
          <w:rPr>
            <w:rFonts w:ascii="Times New Roman" w:eastAsia="Times New Roman" w:hAnsi="Times New Roman" w:cs="Times New Roman"/>
            <w:color w:val="555555"/>
            <w:sz w:val="20"/>
            <w:szCs w:val="20"/>
            <w:lang w:eastAsia="pt-BR"/>
          </w:rPr>
          <w:t>DE</w:t>
        </w:r>
        <w:r w:rsidR="000B5249">
          <w:rPr>
            <w:rFonts w:ascii="Times New Roman" w:eastAsia="Times New Roman" w:hAnsi="Times New Roman" w:cs="Times New Roman"/>
            <w:color w:val="555555"/>
            <w:sz w:val="20"/>
            <w:szCs w:val="20"/>
            <w:lang w:eastAsia="pt-BR"/>
          </w:rPr>
          <w:t xml:space="preserve"> </w:t>
        </w:r>
        <w:r w:rsidR="00526507" w:rsidRPr="00526507">
          <w:rPr>
            <w:rFonts w:ascii="Times New Roman" w:eastAsia="Times New Roman" w:hAnsi="Times New Roman" w:cs="Times New Roman"/>
            <w:color w:val="555555"/>
            <w:sz w:val="20"/>
            <w:szCs w:val="20"/>
            <w:lang w:eastAsia="pt-BR"/>
          </w:rPr>
          <w:t xml:space="preserve"> </w:t>
        </w:r>
        <w:r w:rsidR="000B5249">
          <w:rPr>
            <w:rFonts w:ascii="Times New Roman" w:eastAsia="Times New Roman" w:hAnsi="Times New Roman" w:cs="Times New Roman"/>
            <w:color w:val="555555"/>
            <w:sz w:val="20"/>
            <w:szCs w:val="20"/>
            <w:lang w:eastAsia="pt-BR"/>
          </w:rPr>
          <w:t>DEZEMBRO</w:t>
        </w:r>
        <w:r w:rsidR="00526507" w:rsidRPr="00526507">
          <w:rPr>
            <w:rFonts w:ascii="Times New Roman" w:eastAsia="Times New Roman" w:hAnsi="Times New Roman" w:cs="Times New Roman"/>
            <w:color w:val="555555"/>
            <w:sz w:val="20"/>
            <w:szCs w:val="20"/>
            <w:lang w:eastAsia="pt-BR"/>
          </w:rPr>
          <w:t xml:space="preserve"> </w:t>
        </w:r>
        <w:r w:rsidR="000B5249">
          <w:rPr>
            <w:rFonts w:ascii="Times New Roman" w:eastAsia="Times New Roman" w:hAnsi="Times New Roman" w:cs="Times New Roman"/>
            <w:color w:val="555555"/>
            <w:sz w:val="20"/>
            <w:szCs w:val="20"/>
            <w:lang w:eastAsia="pt-BR"/>
          </w:rPr>
          <w:t xml:space="preserve"> </w:t>
        </w:r>
        <w:r w:rsidR="00526507" w:rsidRPr="00526507">
          <w:rPr>
            <w:rFonts w:ascii="Times New Roman" w:eastAsia="Times New Roman" w:hAnsi="Times New Roman" w:cs="Times New Roman"/>
            <w:color w:val="555555"/>
            <w:sz w:val="20"/>
            <w:szCs w:val="20"/>
            <w:lang w:eastAsia="pt-BR"/>
          </w:rPr>
          <w:t xml:space="preserve">DE </w:t>
        </w:r>
        <w:r w:rsidR="000B5249">
          <w:rPr>
            <w:rFonts w:ascii="Times New Roman" w:eastAsia="Times New Roman" w:hAnsi="Times New Roman" w:cs="Times New Roman"/>
            <w:color w:val="555555"/>
            <w:sz w:val="20"/>
            <w:szCs w:val="20"/>
            <w:lang w:eastAsia="pt-BR"/>
          </w:rPr>
          <w:t xml:space="preserve"> </w:t>
        </w:r>
        <w:r w:rsidR="00526507" w:rsidRPr="00526507">
          <w:rPr>
            <w:rFonts w:ascii="Times New Roman" w:eastAsia="Times New Roman" w:hAnsi="Times New Roman" w:cs="Times New Roman"/>
            <w:color w:val="555555"/>
            <w:sz w:val="20"/>
            <w:szCs w:val="20"/>
            <w:lang w:eastAsia="pt-BR"/>
          </w:rPr>
          <w:t>20</w:t>
        </w:r>
      </w:hyperlink>
      <w:r w:rsidR="000B5249">
        <w:rPr>
          <w:rFonts w:ascii="Times New Roman" w:eastAsia="Times New Roman" w:hAnsi="Times New Roman" w:cs="Times New Roman"/>
          <w:sz w:val="20"/>
          <w:szCs w:val="20"/>
          <w:lang w:eastAsia="pt-BR"/>
        </w:rPr>
        <w:t>20</w:t>
      </w:r>
    </w:p>
    <w:p w:rsidR="00526507" w:rsidRPr="00526507" w:rsidRDefault="00526507" w:rsidP="000B5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65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0B5249">
        <w:rPr>
          <w:rFonts w:ascii="Times New Roman" w:eastAsia="Times New Roman" w:hAnsi="Times New Roman" w:cs="Times New Roman"/>
          <w:sz w:val="24"/>
          <w:szCs w:val="24"/>
          <w:lang w:eastAsia="pt-BR"/>
        </w:rPr>
        <w:t>Companhia de Desenvolvimento Industrial e Portuário do Pecém – CIPP</w:t>
      </w:r>
      <w:r w:rsidR="00F235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comunica</w:t>
      </w:r>
      <w:r w:rsidRPr="005265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abertura </w:t>
      </w:r>
      <w:r w:rsidR="000B52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processo </w:t>
      </w:r>
      <w:r w:rsidRPr="005265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</w:t>
      </w:r>
      <w:r w:rsidR="000B5249" w:rsidRPr="005265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emissão de Autorização </w:t>
      </w:r>
      <w:r w:rsidR="000B52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0B5249" w:rsidRPr="00526507">
        <w:rPr>
          <w:rFonts w:ascii="Times New Roman" w:eastAsia="Times New Roman" w:hAnsi="Times New Roman" w:cs="Times New Roman"/>
          <w:sz w:val="24"/>
          <w:szCs w:val="24"/>
          <w:lang w:eastAsia="pt-BR"/>
        </w:rPr>
        <w:t>Prestador de Serviço Divers</w:t>
      </w:r>
      <w:r w:rsidR="000B5249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r w:rsidR="000B5249" w:rsidRPr="005265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operações portuárias</w:t>
      </w:r>
      <w:r w:rsidRPr="0052650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26507" w:rsidRPr="00526507" w:rsidRDefault="00526507" w:rsidP="00526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6507">
        <w:rPr>
          <w:rFonts w:ascii="Times New Roman" w:eastAsia="Times New Roman" w:hAnsi="Times New Roman" w:cs="Times New Roman"/>
          <w:sz w:val="24"/>
          <w:szCs w:val="24"/>
          <w:lang w:eastAsia="pt-BR"/>
        </w:rPr>
        <w:t>O período de re</w:t>
      </w:r>
      <w:r w:rsidR="000B5249">
        <w:rPr>
          <w:rFonts w:ascii="Times New Roman" w:eastAsia="Times New Roman" w:hAnsi="Times New Roman" w:cs="Times New Roman"/>
          <w:sz w:val="24"/>
          <w:szCs w:val="24"/>
          <w:lang w:eastAsia="pt-BR"/>
        </w:rPr>
        <w:t>cebimento de documentação é de 04/01</w:t>
      </w:r>
      <w:r w:rsidRPr="00526507">
        <w:rPr>
          <w:rFonts w:ascii="Times New Roman" w:eastAsia="Times New Roman" w:hAnsi="Times New Roman" w:cs="Times New Roman"/>
          <w:sz w:val="24"/>
          <w:szCs w:val="24"/>
          <w:lang w:eastAsia="pt-BR"/>
        </w:rPr>
        <w:t>/20</w:t>
      </w:r>
      <w:r w:rsidR="000B5249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r w:rsidRPr="005265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0B5249">
        <w:rPr>
          <w:rFonts w:ascii="Times New Roman" w:eastAsia="Times New Roman" w:hAnsi="Times New Roman" w:cs="Times New Roman"/>
          <w:sz w:val="24"/>
          <w:szCs w:val="24"/>
          <w:lang w:eastAsia="pt-BR"/>
        </w:rPr>
        <w:t>04/02/2021.</w:t>
      </w:r>
      <w:r w:rsidRPr="005265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26507" w:rsidRPr="00526507" w:rsidRDefault="00526507" w:rsidP="00526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6507">
        <w:rPr>
          <w:rFonts w:ascii="Times New Roman" w:eastAsia="Times New Roman" w:hAnsi="Times New Roman" w:cs="Times New Roman"/>
          <w:sz w:val="24"/>
          <w:szCs w:val="24"/>
          <w:lang w:eastAsia="pt-BR"/>
        </w:rPr>
        <w:t>A apresentação dos documentos deverá ser em 02 vias, uma em papel e outra digital. </w:t>
      </w:r>
    </w:p>
    <w:p w:rsidR="00526507" w:rsidRPr="00526507" w:rsidRDefault="00526507" w:rsidP="000B5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6507">
        <w:rPr>
          <w:rFonts w:ascii="Times New Roman" w:eastAsia="Times New Roman" w:hAnsi="Times New Roman" w:cs="Times New Roman"/>
          <w:sz w:val="24"/>
          <w:szCs w:val="24"/>
          <w:lang w:eastAsia="pt-BR"/>
        </w:rPr>
        <w:t>Os documentos deverão ser entregues em envelope fechado e folhas numeradas em conformidade com os requisitos (e a via digital em pastas individualizadas para cada requisito)  ao setor de protocolo do Prédio Administrativo da C</w:t>
      </w:r>
      <w:r w:rsidR="000B5249">
        <w:rPr>
          <w:rFonts w:ascii="Times New Roman" w:eastAsia="Times New Roman" w:hAnsi="Times New Roman" w:cs="Times New Roman"/>
          <w:sz w:val="24"/>
          <w:szCs w:val="24"/>
          <w:lang w:eastAsia="pt-BR"/>
        </w:rPr>
        <w:t>IPP</w:t>
      </w:r>
      <w:r w:rsidRPr="0052650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26507" w:rsidRPr="00526507" w:rsidRDefault="00526507" w:rsidP="00526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6507">
        <w:rPr>
          <w:rFonts w:ascii="Times New Roman" w:eastAsia="Times New Roman" w:hAnsi="Times New Roman" w:cs="Times New Roman"/>
          <w:sz w:val="24"/>
          <w:szCs w:val="24"/>
          <w:lang w:eastAsia="pt-BR"/>
        </w:rPr>
        <w:t> O Envelope deverá está identificado conforme abaixo: </w:t>
      </w:r>
    </w:p>
    <w:p w:rsidR="00526507" w:rsidRPr="00526507" w:rsidRDefault="00526507" w:rsidP="00526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65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POSTULANTE: e</w:t>
      </w:r>
    </w:p>
    <w:p w:rsidR="00526507" w:rsidRPr="00526507" w:rsidRDefault="00526507" w:rsidP="000B5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65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 Solicitação de </w:t>
      </w:r>
      <w:r w:rsidR="007005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</w:t>
      </w:r>
      <w:r w:rsidR="000B52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rocesso para </w:t>
      </w:r>
      <w:r w:rsidRPr="005265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Autorização</w:t>
      </w:r>
      <w:r w:rsidR="000B52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7005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 Prestador de Serviço Diversos</w:t>
      </w:r>
      <w:proofErr w:type="gramStart"/>
      <w:r w:rsidR="007005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5265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gramEnd"/>
      <w:r w:rsidR="007005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</w:t>
      </w:r>
      <w:r w:rsidR="000B52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PSD</w:t>
      </w:r>
      <w:r w:rsidR="007005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</w:t>
      </w:r>
      <w:r w:rsidRPr="005265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26507" w:rsidRPr="00526507" w:rsidRDefault="00526507" w:rsidP="000B5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6507">
        <w:rPr>
          <w:rFonts w:ascii="Times New Roman" w:eastAsia="Times New Roman" w:hAnsi="Times New Roman" w:cs="Times New Roman"/>
          <w:sz w:val="24"/>
          <w:szCs w:val="24"/>
          <w:lang w:eastAsia="pt-BR"/>
        </w:rPr>
        <w:t>Para a 1ª analise, a ausência dos documentos dos requisitos e a não reciprocidade dos documentos nas vias papel e digital ou a ausência de uma das vias indeferirá a solicitação.</w:t>
      </w:r>
    </w:p>
    <w:p w:rsidR="00526507" w:rsidRPr="00526507" w:rsidRDefault="00526507" w:rsidP="000B5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6507">
        <w:rPr>
          <w:rFonts w:ascii="Times New Roman" w:eastAsia="Times New Roman" w:hAnsi="Times New Roman" w:cs="Times New Roman"/>
          <w:sz w:val="24"/>
          <w:szCs w:val="24"/>
          <w:lang w:eastAsia="pt-BR"/>
        </w:rPr>
        <w:t>Poderá a C</w:t>
      </w:r>
      <w:r w:rsidR="000B5249">
        <w:rPr>
          <w:rFonts w:ascii="Times New Roman" w:eastAsia="Times New Roman" w:hAnsi="Times New Roman" w:cs="Times New Roman"/>
          <w:sz w:val="24"/>
          <w:szCs w:val="24"/>
          <w:lang w:eastAsia="pt-BR"/>
        </w:rPr>
        <w:t>IPP</w:t>
      </w:r>
      <w:r w:rsidRPr="005265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solicitar documentações complementares além dos requisitos, caso julgue necessário. </w:t>
      </w:r>
    </w:p>
    <w:p w:rsidR="00526507" w:rsidRDefault="00526507" w:rsidP="000B5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65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vedada a participação de empresas cujos representantes legais ou sócios, sejam servidores públicos dos órgãos e entidades da Administração Pública do Estado do Ceará, inclusive Fundações, Autarquias ou Empresas de Economia </w:t>
      </w:r>
      <w:proofErr w:type="gramStart"/>
      <w:r w:rsidRPr="00526507">
        <w:rPr>
          <w:rFonts w:ascii="Times New Roman" w:eastAsia="Times New Roman" w:hAnsi="Times New Roman" w:cs="Times New Roman"/>
          <w:sz w:val="24"/>
          <w:szCs w:val="24"/>
          <w:lang w:eastAsia="pt-BR"/>
        </w:rPr>
        <w:t>Mista instituídas</w:t>
      </w:r>
      <w:proofErr w:type="gramEnd"/>
      <w:r w:rsidRPr="005265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mantidas pelo Poder Público Estadual, como POSTULANTE, direta ou indiretamente, por si ou por interposta pessoa.</w:t>
      </w:r>
    </w:p>
    <w:p w:rsidR="000B5249" w:rsidRDefault="000B5249" w:rsidP="000B5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5249" w:rsidRDefault="000B5249" w:rsidP="000B5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5249" w:rsidRPr="00526507" w:rsidRDefault="000B5249" w:rsidP="000B5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6507" w:rsidRDefault="00526507" w:rsidP="000B5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65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Requisitos para Autorização do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Prestador de Serviço Diversos </w:t>
      </w:r>
      <w:r w:rsidR="00D70C4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–</w:t>
      </w:r>
      <w:r w:rsidR="000B52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PSD</w:t>
      </w:r>
      <w:r w:rsidR="00D70C4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 w:rsidRPr="005265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0B5249">
        <w:rPr>
          <w:rFonts w:ascii="Times New Roman" w:eastAsia="Times New Roman" w:hAnsi="Times New Roman" w:cs="Times New Roman"/>
          <w:sz w:val="24"/>
          <w:szCs w:val="24"/>
          <w:lang w:eastAsia="pt-BR"/>
        </w:rPr>
        <w:t>de acord</w:t>
      </w:r>
      <w:r w:rsidR="007005FA">
        <w:rPr>
          <w:rFonts w:ascii="Times New Roman" w:eastAsia="Times New Roman" w:hAnsi="Times New Roman" w:cs="Times New Roman"/>
          <w:sz w:val="24"/>
          <w:szCs w:val="24"/>
          <w:lang w:eastAsia="pt-BR"/>
        </w:rPr>
        <w:t>o com a Norma de Exploração do T</w:t>
      </w:r>
      <w:r w:rsidR="000B52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erminal Portuário do Pecém </w:t>
      </w:r>
      <w:r w:rsidR="00D70C4D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="000B52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NETPP</w:t>
      </w:r>
      <w:r w:rsidR="00D70C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(última revisão em 28.11.19</w:t>
      </w:r>
      <w:proofErr w:type="gramStart"/>
      <w:r w:rsidR="00D70C4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p w:rsidR="000B5249" w:rsidRPr="00D70C4D" w:rsidRDefault="000B5249" w:rsidP="000B5249">
      <w:pPr>
        <w:jc w:val="both"/>
        <w:rPr>
          <w:rFonts w:ascii="Arial" w:hAnsi="Arial" w:cs="Arial"/>
          <w:b/>
          <w:sz w:val="23"/>
          <w:szCs w:val="23"/>
        </w:rPr>
      </w:pPr>
      <w:proofErr w:type="spellStart"/>
      <w:r w:rsidRPr="00D70C4D">
        <w:rPr>
          <w:rFonts w:ascii="Arial" w:hAnsi="Arial" w:cs="Arial"/>
          <w:b/>
          <w:sz w:val="23"/>
          <w:szCs w:val="23"/>
        </w:rPr>
        <w:t>Art</w:t>
      </w:r>
      <w:proofErr w:type="spellEnd"/>
      <w:r w:rsidRPr="00D70C4D">
        <w:rPr>
          <w:rFonts w:ascii="Arial" w:hAnsi="Arial" w:cs="Arial"/>
          <w:b/>
          <w:sz w:val="23"/>
          <w:szCs w:val="23"/>
        </w:rPr>
        <w:t xml:space="preserve"> 193º. </w:t>
      </w:r>
    </w:p>
    <w:p w:rsidR="000B5249" w:rsidRPr="006A13DC" w:rsidRDefault="000B5249" w:rsidP="000B5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13DC">
        <w:rPr>
          <w:rFonts w:ascii="Times New Roman" w:eastAsia="Times New Roman" w:hAnsi="Times New Roman" w:cs="Times New Roman"/>
          <w:sz w:val="24"/>
          <w:szCs w:val="24"/>
          <w:lang w:eastAsia="pt-BR"/>
        </w:rPr>
        <w:t>§ 1º. Requisitos Gerais para Autorização do Prestador de Serviço Diversos</w:t>
      </w:r>
    </w:p>
    <w:p w:rsidR="000B5249" w:rsidRPr="00161618" w:rsidRDefault="000B5249" w:rsidP="000B5249">
      <w:pPr>
        <w:jc w:val="both"/>
        <w:rPr>
          <w:rFonts w:ascii="Arial" w:hAnsi="Arial" w:cs="Arial"/>
          <w:sz w:val="23"/>
          <w:szCs w:val="23"/>
        </w:rPr>
      </w:pPr>
      <w:r w:rsidRPr="00161618">
        <w:rPr>
          <w:rFonts w:ascii="Arial" w:hAnsi="Arial" w:cs="Arial"/>
          <w:sz w:val="23"/>
          <w:szCs w:val="23"/>
        </w:rPr>
        <w:t>I. Requerimento do Postulante para a Autorização com o descritivo das atividades em papel</w:t>
      </w:r>
      <w:r>
        <w:rPr>
          <w:rFonts w:ascii="Arial" w:hAnsi="Arial" w:cs="Arial"/>
          <w:sz w:val="23"/>
          <w:szCs w:val="23"/>
        </w:rPr>
        <w:t xml:space="preserve"> </w:t>
      </w:r>
      <w:r w:rsidRPr="00161618">
        <w:rPr>
          <w:rFonts w:ascii="Arial" w:hAnsi="Arial" w:cs="Arial"/>
          <w:sz w:val="23"/>
          <w:szCs w:val="23"/>
        </w:rPr>
        <w:t>timbrado e assinado por sócio ou diretor responsável;</w:t>
      </w:r>
    </w:p>
    <w:p w:rsidR="000B5249" w:rsidRPr="00161618" w:rsidRDefault="000B5249" w:rsidP="000B5249">
      <w:pPr>
        <w:jc w:val="both"/>
        <w:rPr>
          <w:rFonts w:ascii="Arial" w:hAnsi="Arial" w:cs="Arial"/>
          <w:sz w:val="23"/>
          <w:szCs w:val="23"/>
        </w:rPr>
      </w:pPr>
      <w:r w:rsidRPr="00161618">
        <w:rPr>
          <w:rFonts w:ascii="Arial" w:hAnsi="Arial" w:cs="Arial"/>
          <w:sz w:val="23"/>
          <w:szCs w:val="23"/>
        </w:rPr>
        <w:t>II. Relação com nome empresarial das empresas que serão atendidas pelo serviço autorizado</w:t>
      </w:r>
      <w:r>
        <w:rPr>
          <w:rFonts w:ascii="Arial" w:hAnsi="Arial" w:cs="Arial"/>
          <w:sz w:val="23"/>
          <w:szCs w:val="23"/>
        </w:rPr>
        <w:t xml:space="preserve"> </w:t>
      </w:r>
      <w:r w:rsidRPr="00161618">
        <w:rPr>
          <w:rFonts w:ascii="Arial" w:hAnsi="Arial" w:cs="Arial"/>
          <w:sz w:val="23"/>
          <w:szCs w:val="23"/>
        </w:rPr>
        <w:t>ou carta do Contratante do Serviço (com especificação do nome do contrato, das atividades</w:t>
      </w:r>
      <w:r>
        <w:rPr>
          <w:rFonts w:ascii="Arial" w:hAnsi="Arial" w:cs="Arial"/>
          <w:sz w:val="23"/>
          <w:szCs w:val="23"/>
        </w:rPr>
        <w:t xml:space="preserve"> </w:t>
      </w:r>
      <w:r w:rsidRPr="00161618">
        <w:rPr>
          <w:rFonts w:ascii="Arial" w:hAnsi="Arial" w:cs="Arial"/>
          <w:sz w:val="23"/>
          <w:szCs w:val="23"/>
        </w:rPr>
        <w:t>que serão desempenhadas pelo contratado e o tempo de vigência do contrato) ou cópia</w:t>
      </w:r>
      <w:r>
        <w:rPr>
          <w:rFonts w:ascii="Arial" w:hAnsi="Arial" w:cs="Arial"/>
          <w:sz w:val="23"/>
          <w:szCs w:val="23"/>
        </w:rPr>
        <w:t xml:space="preserve"> </w:t>
      </w:r>
      <w:r w:rsidRPr="00161618">
        <w:rPr>
          <w:rFonts w:ascii="Arial" w:hAnsi="Arial" w:cs="Arial"/>
          <w:sz w:val="23"/>
          <w:szCs w:val="23"/>
        </w:rPr>
        <w:t>autenticada de contrato assinado com o Prestador de Serviço Operacional ou Acessório;</w:t>
      </w:r>
    </w:p>
    <w:p w:rsidR="000B5249" w:rsidRPr="00161618" w:rsidRDefault="000B5249" w:rsidP="000B5249">
      <w:pPr>
        <w:jc w:val="both"/>
        <w:rPr>
          <w:rFonts w:ascii="Arial" w:hAnsi="Arial" w:cs="Arial"/>
          <w:sz w:val="23"/>
          <w:szCs w:val="23"/>
        </w:rPr>
      </w:pPr>
      <w:r w:rsidRPr="00161618">
        <w:rPr>
          <w:rFonts w:ascii="Arial" w:hAnsi="Arial" w:cs="Arial"/>
          <w:sz w:val="23"/>
          <w:szCs w:val="23"/>
        </w:rPr>
        <w:t>III. Relação do pessoal e Escala de trabalho dos funcionários da Postulante, em papel</w:t>
      </w:r>
      <w:r>
        <w:rPr>
          <w:rFonts w:ascii="Arial" w:hAnsi="Arial" w:cs="Arial"/>
          <w:sz w:val="23"/>
          <w:szCs w:val="23"/>
        </w:rPr>
        <w:t xml:space="preserve"> </w:t>
      </w:r>
      <w:r w:rsidRPr="00161618">
        <w:rPr>
          <w:rFonts w:ascii="Arial" w:hAnsi="Arial" w:cs="Arial"/>
          <w:sz w:val="23"/>
          <w:szCs w:val="23"/>
        </w:rPr>
        <w:t>timbrado e assinado por sócio ou diretor responsável que trabalhará no Terminal Portuário</w:t>
      </w:r>
      <w:r>
        <w:rPr>
          <w:rFonts w:ascii="Arial" w:hAnsi="Arial" w:cs="Arial"/>
          <w:sz w:val="23"/>
          <w:szCs w:val="23"/>
        </w:rPr>
        <w:t xml:space="preserve"> </w:t>
      </w:r>
      <w:r w:rsidRPr="00161618">
        <w:rPr>
          <w:rFonts w:ascii="Arial" w:hAnsi="Arial" w:cs="Arial"/>
          <w:sz w:val="23"/>
          <w:szCs w:val="23"/>
        </w:rPr>
        <w:t>do Pecém;</w:t>
      </w:r>
    </w:p>
    <w:p w:rsidR="000B5249" w:rsidRDefault="000B5249" w:rsidP="000B5249">
      <w:pPr>
        <w:jc w:val="both"/>
        <w:rPr>
          <w:rFonts w:ascii="Arial" w:hAnsi="Arial" w:cs="Arial"/>
          <w:sz w:val="23"/>
          <w:szCs w:val="23"/>
        </w:rPr>
      </w:pPr>
      <w:r w:rsidRPr="00161618">
        <w:rPr>
          <w:rFonts w:ascii="Arial" w:hAnsi="Arial" w:cs="Arial"/>
          <w:sz w:val="23"/>
          <w:szCs w:val="23"/>
        </w:rPr>
        <w:t>IV. Relação de todos os equipamentos a serem utilizados para prestação do serviço em papel</w:t>
      </w:r>
      <w:r>
        <w:rPr>
          <w:rFonts w:ascii="Arial" w:hAnsi="Arial" w:cs="Arial"/>
          <w:sz w:val="23"/>
          <w:szCs w:val="23"/>
        </w:rPr>
        <w:t xml:space="preserve"> </w:t>
      </w:r>
      <w:r w:rsidRPr="00161618">
        <w:rPr>
          <w:rFonts w:ascii="Arial" w:hAnsi="Arial" w:cs="Arial"/>
          <w:sz w:val="23"/>
          <w:szCs w:val="23"/>
        </w:rPr>
        <w:t>timbrado e assinado por sócio ou diretor responsável, exceto para PSD AMBIENTAL;</w:t>
      </w:r>
    </w:p>
    <w:p w:rsidR="00D70C4D" w:rsidRPr="00161618" w:rsidRDefault="00D70C4D" w:rsidP="00D70C4D">
      <w:pPr>
        <w:jc w:val="both"/>
        <w:rPr>
          <w:rFonts w:ascii="Arial" w:hAnsi="Arial" w:cs="Arial"/>
          <w:sz w:val="23"/>
          <w:szCs w:val="23"/>
        </w:rPr>
      </w:pPr>
      <w:r w:rsidRPr="00161618">
        <w:rPr>
          <w:rFonts w:ascii="Arial" w:hAnsi="Arial" w:cs="Arial"/>
          <w:sz w:val="23"/>
          <w:szCs w:val="23"/>
        </w:rPr>
        <w:t>V. Prova de inscrição no Cadastro de Pessoas Físicas (CPF) ou no Cadastro Geral de</w:t>
      </w:r>
      <w:r>
        <w:rPr>
          <w:rFonts w:ascii="Arial" w:hAnsi="Arial" w:cs="Arial"/>
          <w:sz w:val="23"/>
          <w:szCs w:val="23"/>
        </w:rPr>
        <w:t xml:space="preserve"> </w:t>
      </w:r>
      <w:r w:rsidRPr="00161618">
        <w:rPr>
          <w:rFonts w:ascii="Arial" w:hAnsi="Arial" w:cs="Arial"/>
          <w:sz w:val="23"/>
          <w:szCs w:val="23"/>
        </w:rPr>
        <w:t>Contribuintes (CGC);</w:t>
      </w:r>
    </w:p>
    <w:p w:rsidR="00D70C4D" w:rsidRDefault="00D70C4D" w:rsidP="00D70C4D">
      <w:pPr>
        <w:jc w:val="both"/>
        <w:rPr>
          <w:rFonts w:ascii="Arial" w:hAnsi="Arial" w:cs="Arial"/>
          <w:sz w:val="23"/>
          <w:szCs w:val="23"/>
        </w:rPr>
      </w:pPr>
      <w:r w:rsidRPr="00161618">
        <w:rPr>
          <w:rFonts w:ascii="Arial" w:hAnsi="Arial" w:cs="Arial"/>
          <w:sz w:val="23"/>
          <w:szCs w:val="23"/>
        </w:rPr>
        <w:t>VI. Prova de regularidade para com a Fazenda Federal, Estadual e Municipal do domicílio ou</w:t>
      </w:r>
      <w:r>
        <w:rPr>
          <w:rFonts w:ascii="Arial" w:hAnsi="Arial" w:cs="Arial"/>
          <w:sz w:val="23"/>
          <w:szCs w:val="23"/>
        </w:rPr>
        <w:t xml:space="preserve"> </w:t>
      </w:r>
      <w:r w:rsidRPr="00161618">
        <w:rPr>
          <w:rFonts w:ascii="Arial" w:hAnsi="Arial" w:cs="Arial"/>
          <w:sz w:val="23"/>
          <w:szCs w:val="23"/>
        </w:rPr>
        <w:t>sede do licitante, ou outra equivalente, na forma da lei;</w:t>
      </w:r>
    </w:p>
    <w:p w:rsidR="00D70C4D" w:rsidRPr="00161618" w:rsidRDefault="00D70C4D" w:rsidP="00D70C4D">
      <w:pPr>
        <w:jc w:val="both"/>
        <w:rPr>
          <w:rFonts w:ascii="Arial" w:hAnsi="Arial" w:cs="Arial"/>
          <w:sz w:val="23"/>
          <w:szCs w:val="23"/>
        </w:rPr>
      </w:pPr>
      <w:r w:rsidRPr="00161618">
        <w:rPr>
          <w:rFonts w:ascii="Arial" w:hAnsi="Arial" w:cs="Arial"/>
          <w:sz w:val="23"/>
          <w:szCs w:val="23"/>
        </w:rPr>
        <w:t>VII. Prova de regularidade relativa à Seguridade Social e ao Fundo de Garantia por Tempo de</w:t>
      </w:r>
      <w:r>
        <w:rPr>
          <w:rFonts w:ascii="Arial" w:hAnsi="Arial" w:cs="Arial"/>
          <w:sz w:val="23"/>
          <w:szCs w:val="23"/>
        </w:rPr>
        <w:t xml:space="preserve"> </w:t>
      </w:r>
      <w:r w:rsidRPr="00161618">
        <w:rPr>
          <w:rFonts w:ascii="Arial" w:hAnsi="Arial" w:cs="Arial"/>
          <w:sz w:val="23"/>
          <w:szCs w:val="23"/>
        </w:rPr>
        <w:t>Serviço (FGTS), demonstrando situação regular no cumprimento dos encargos sociais</w:t>
      </w:r>
      <w:r>
        <w:rPr>
          <w:rFonts w:ascii="Arial" w:hAnsi="Arial" w:cs="Arial"/>
          <w:sz w:val="23"/>
          <w:szCs w:val="23"/>
        </w:rPr>
        <w:t xml:space="preserve"> </w:t>
      </w:r>
      <w:r w:rsidRPr="00161618">
        <w:rPr>
          <w:rFonts w:ascii="Arial" w:hAnsi="Arial" w:cs="Arial"/>
          <w:sz w:val="23"/>
          <w:szCs w:val="23"/>
        </w:rPr>
        <w:t>instituídos por lei;</w:t>
      </w:r>
    </w:p>
    <w:p w:rsidR="00D70C4D" w:rsidRPr="00161618" w:rsidRDefault="00D70C4D" w:rsidP="00D70C4D">
      <w:pPr>
        <w:jc w:val="both"/>
        <w:rPr>
          <w:rFonts w:ascii="Arial" w:hAnsi="Arial" w:cs="Arial"/>
          <w:sz w:val="23"/>
          <w:szCs w:val="23"/>
        </w:rPr>
      </w:pPr>
      <w:r w:rsidRPr="00161618">
        <w:rPr>
          <w:rFonts w:ascii="Arial" w:hAnsi="Arial" w:cs="Arial"/>
          <w:sz w:val="23"/>
          <w:szCs w:val="23"/>
        </w:rPr>
        <w:t>VIII. Prova de inexistência de débitos inadimplidos perante a Justiça do Trabalho, mediante a</w:t>
      </w:r>
      <w:r>
        <w:rPr>
          <w:rFonts w:ascii="Arial" w:hAnsi="Arial" w:cs="Arial"/>
          <w:sz w:val="23"/>
          <w:szCs w:val="23"/>
        </w:rPr>
        <w:t xml:space="preserve"> </w:t>
      </w:r>
      <w:r w:rsidRPr="00161618">
        <w:rPr>
          <w:rFonts w:ascii="Arial" w:hAnsi="Arial" w:cs="Arial"/>
          <w:sz w:val="23"/>
          <w:szCs w:val="23"/>
        </w:rPr>
        <w:t>apresentação de certidão negativa, nos termos do Título VII-A da Consolidação das Leis do</w:t>
      </w:r>
      <w:r>
        <w:rPr>
          <w:rFonts w:ascii="Arial" w:hAnsi="Arial" w:cs="Arial"/>
          <w:sz w:val="23"/>
          <w:szCs w:val="23"/>
        </w:rPr>
        <w:t xml:space="preserve"> </w:t>
      </w:r>
      <w:r w:rsidRPr="00161618">
        <w:rPr>
          <w:rFonts w:ascii="Arial" w:hAnsi="Arial" w:cs="Arial"/>
          <w:sz w:val="23"/>
          <w:szCs w:val="23"/>
        </w:rPr>
        <w:t>Trabalho, aprovada pelo Decreto-Lei no 5.452, de 1o de maio de 1943. (Incluído pela Lei</w:t>
      </w:r>
      <w:r>
        <w:rPr>
          <w:rFonts w:ascii="Arial" w:hAnsi="Arial" w:cs="Arial"/>
          <w:sz w:val="23"/>
          <w:szCs w:val="23"/>
        </w:rPr>
        <w:t xml:space="preserve"> </w:t>
      </w:r>
      <w:r w:rsidRPr="00161618">
        <w:rPr>
          <w:rFonts w:ascii="Arial" w:hAnsi="Arial" w:cs="Arial"/>
          <w:sz w:val="23"/>
          <w:szCs w:val="23"/>
        </w:rPr>
        <w:t>nº 12.440, de 2011);</w:t>
      </w:r>
    </w:p>
    <w:p w:rsidR="00D70C4D" w:rsidRPr="00161618" w:rsidRDefault="00D70C4D" w:rsidP="00D70C4D">
      <w:pPr>
        <w:jc w:val="both"/>
        <w:rPr>
          <w:rFonts w:ascii="Arial" w:hAnsi="Arial" w:cs="Arial"/>
          <w:sz w:val="23"/>
          <w:szCs w:val="23"/>
        </w:rPr>
      </w:pPr>
      <w:r w:rsidRPr="00161618">
        <w:rPr>
          <w:rFonts w:ascii="Arial" w:hAnsi="Arial" w:cs="Arial"/>
          <w:sz w:val="23"/>
          <w:szCs w:val="23"/>
        </w:rPr>
        <w:t xml:space="preserve">IX. Apresentar inventário de resíduos qualitativo – </w:t>
      </w:r>
      <w:proofErr w:type="gramStart"/>
      <w:r w:rsidRPr="00161618">
        <w:rPr>
          <w:rFonts w:ascii="Arial" w:hAnsi="Arial" w:cs="Arial"/>
          <w:sz w:val="23"/>
          <w:szCs w:val="23"/>
        </w:rPr>
        <w:t>sólidos, líquidos</w:t>
      </w:r>
      <w:proofErr w:type="gramEnd"/>
      <w:r w:rsidRPr="00161618">
        <w:rPr>
          <w:rFonts w:ascii="Arial" w:hAnsi="Arial" w:cs="Arial"/>
          <w:sz w:val="23"/>
          <w:szCs w:val="23"/>
        </w:rPr>
        <w:t xml:space="preserve"> ou ambos (conforme</w:t>
      </w:r>
      <w:r>
        <w:rPr>
          <w:rFonts w:ascii="Arial" w:hAnsi="Arial" w:cs="Arial"/>
          <w:sz w:val="23"/>
          <w:szCs w:val="23"/>
        </w:rPr>
        <w:t xml:space="preserve"> </w:t>
      </w:r>
      <w:r w:rsidRPr="00161618">
        <w:rPr>
          <w:rFonts w:ascii="Arial" w:hAnsi="Arial" w:cs="Arial"/>
          <w:sz w:val="23"/>
          <w:szCs w:val="23"/>
        </w:rPr>
        <w:t>operação projetada) – seguindo os parâmetros da Resolução CONAMA nº 313,29/10/2002</w:t>
      </w:r>
      <w:r>
        <w:rPr>
          <w:rFonts w:ascii="Arial" w:hAnsi="Arial" w:cs="Arial"/>
          <w:sz w:val="23"/>
          <w:szCs w:val="23"/>
        </w:rPr>
        <w:t xml:space="preserve"> </w:t>
      </w:r>
      <w:r w:rsidRPr="00161618">
        <w:rPr>
          <w:rFonts w:ascii="Arial" w:hAnsi="Arial" w:cs="Arial"/>
          <w:sz w:val="23"/>
          <w:szCs w:val="23"/>
        </w:rPr>
        <w:t>ou da NBR 10004;</w:t>
      </w:r>
    </w:p>
    <w:p w:rsidR="00D70C4D" w:rsidRDefault="00D70C4D" w:rsidP="00D70C4D">
      <w:pPr>
        <w:jc w:val="both"/>
        <w:rPr>
          <w:rFonts w:ascii="Arial" w:hAnsi="Arial" w:cs="Arial"/>
          <w:sz w:val="23"/>
          <w:szCs w:val="23"/>
        </w:rPr>
      </w:pPr>
      <w:r w:rsidRPr="00161618">
        <w:rPr>
          <w:rFonts w:ascii="Arial" w:hAnsi="Arial" w:cs="Arial"/>
          <w:sz w:val="23"/>
          <w:szCs w:val="23"/>
        </w:rPr>
        <w:t>X. O Autorizado, após certificação, deverá apresentar, mensalmente, relatório de atividades</w:t>
      </w:r>
      <w:r>
        <w:rPr>
          <w:rFonts w:ascii="Arial" w:hAnsi="Arial" w:cs="Arial"/>
          <w:sz w:val="23"/>
          <w:szCs w:val="23"/>
        </w:rPr>
        <w:t xml:space="preserve"> </w:t>
      </w:r>
      <w:r w:rsidRPr="00161618">
        <w:rPr>
          <w:rFonts w:ascii="Arial" w:hAnsi="Arial" w:cs="Arial"/>
          <w:sz w:val="23"/>
          <w:szCs w:val="23"/>
        </w:rPr>
        <w:t>desempenhadas no interior do Terminal Portuário do Pecém.</w:t>
      </w:r>
    </w:p>
    <w:p w:rsidR="00D70C4D" w:rsidRPr="00161618" w:rsidRDefault="00D70C4D" w:rsidP="00D70C4D">
      <w:pPr>
        <w:jc w:val="both"/>
        <w:rPr>
          <w:rFonts w:ascii="Arial" w:hAnsi="Arial" w:cs="Arial"/>
          <w:sz w:val="23"/>
          <w:szCs w:val="23"/>
        </w:rPr>
      </w:pPr>
    </w:p>
    <w:p w:rsidR="00D70C4D" w:rsidRPr="00161618" w:rsidRDefault="00D70C4D" w:rsidP="00D70C4D">
      <w:pPr>
        <w:jc w:val="both"/>
        <w:rPr>
          <w:rFonts w:ascii="Arial" w:hAnsi="Arial" w:cs="Arial"/>
          <w:sz w:val="23"/>
          <w:szCs w:val="23"/>
        </w:rPr>
      </w:pPr>
      <w:r w:rsidRPr="00161618">
        <w:rPr>
          <w:rFonts w:ascii="Arial" w:hAnsi="Arial" w:cs="Arial"/>
          <w:sz w:val="23"/>
          <w:szCs w:val="23"/>
        </w:rPr>
        <w:lastRenderedPageBreak/>
        <w:t xml:space="preserve">§ 2º. A CIPP S.A poderá requer documentos complementares e específicos </w:t>
      </w:r>
      <w:proofErr w:type="gramStart"/>
      <w:r w:rsidRPr="00161618">
        <w:rPr>
          <w:rFonts w:ascii="Arial" w:hAnsi="Arial" w:cs="Arial"/>
          <w:sz w:val="23"/>
          <w:szCs w:val="23"/>
        </w:rPr>
        <w:t>a cada</w:t>
      </w:r>
      <w:proofErr w:type="gramEnd"/>
      <w:r w:rsidRPr="00161618">
        <w:rPr>
          <w:rFonts w:ascii="Arial" w:hAnsi="Arial" w:cs="Arial"/>
          <w:sz w:val="23"/>
          <w:szCs w:val="23"/>
        </w:rPr>
        <w:t xml:space="preserve"> PSD, caso não</w:t>
      </w:r>
      <w:r>
        <w:rPr>
          <w:rFonts w:ascii="Arial" w:hAnsi="Arial" w:cs="Arial"/>
          <w:sz w:val="23"/>
          <w:szCs w:val="23"/>
        </w:rPr>
        <w:t xml:space="preserve"> </w:t>
      </w:r>
      <w:r w:rsidRPr="00161618">
        <w:rPr>
          <w:rFonts w:ascii="Arial" w:hAnsi="Arial" w:cs="Arial"/>
          <w:sz w:val="23"/>
          <w:szCs w:val="23"/>
        </w:rPr>
        <w:t>haja meios públicos de obtenção de natureza técnica da atividade a ser autorizada, tais como:</w:t>
      </w:r>
    </w:p>
    <w:p w:rsidR="00D70C4D" w:rsidRPr="00161618" w:rsidRDefault="00D70C4D" w:rsidP="00D70C4D">
      <w:pPr>
        <w:jc w:val="both"/>
        <w:rPr>
          <w:rFonts w:ascii="Arial" w:hAnsi="Arial" w:cs="Arial"/>
          <w:sz w:val="23"/>
          <w:szCs w:val="23"/>
        </w:rPr>
      </w:pPr>
      <w:r w:rsidRPr="00161618">
        <w:rPr>
          <w:rFonts w:ascii="Arial" w:hAnsi="Arial" w:cs="Arial"/>
          <w:sz w:val="23"/>
          <w:szCs w:val="23"/>
        </w:rPr>
        <w:t>Anotação de Responsabilidade Técnica - ART, Certificados de Qualidade, Autorizações ou</w:t>
      </w:r>
      <w:r>
        <w:rPr>
          <w:rFonts w:ascii="Arial" w:hAnsi="Arial" w:cs="Arial"/>
          <w:sz w:val="23"/>
          <w:szCs w:val="23"/>
        </w:rPr>
        <w:t xml:space="preserve"> </w:t>
      </w:r>
      <w:r w:rsidRPr="00161618">
        <w:rPr>
          <w:rFonts w:ascii="Arial" w:hAnsi="Arial" w:cs="Arial"/>
          <w:sz w:val="23"/>
          <w:szCs w:val="23"/>
        </w:rPr>
        <w:t>Credenciamentos junto a órgãos da esfera federal, estadual ou municipal que fiscaliza a</w:t>
      </w:r>
      <w:r>
        <w:rPr>
          <w:rFonts w:ascii="Arial" w:hAnsi="Arial" w:cs="Arial"/>
          <w:sz w:val="23"/>
          <w:szCs w:val="23"/>
        </w:rPr>
        <w:t xml:space="preserve"> </w:t>
      </w:r>
      <w:r w:rsidRPr="00161618">
        <w:rPr>
          <w:rFonts w:ascii="Arial" w:hAnsi="Arial" w:cs="Arial"/>
          <w:sz w:val="23"/>
          <w:szCs w:val="23"/>
        </w:rPr>
        <w:t>atividade a ser desenvolvida, complementando o disposto neste artigo;</w:t>
      </w:r>
    </w:p>
    <w:p w:rsidR="00D70C4D" w:rsidRDefault="00D70C4D" w:rsidP="00D70C4D">
      <w:pPr>
        <w:jc w:val="both"/>
        <w:rPr>
          <w:rFonts w:ascii="Arial" w:hAnsi="Arial" w:cs="Arial"/>
          <w:sz w:val="23"/>
          <w:szCs w:val="23"/>
        </w:rPr>
      </w:pPr>
      <w:r w:rsidRPr="00161618">
        <w:rPr>
          <w:rFonts w:ascii="Arial" w:hAnsi="Arial" w:cs="Arial"/>
          <w:sz w:val="23"/>
          <w:szCs w:val="23"/>
        </w:rPr>
        <w:t>§ 3º. A CIPP poderá especificar em DCN – Documento Complementar a NETPP requisitos para o</w:t>
      </w:r>
      <w:r>
        <w:rPr>
          <w:rFonts w:ascii="Arial" w:hAnsi="Arial" w:cs="Arial"/>
          <w:sz w:val="23"/>
          <w:szCs w:val="23"/>
        </w:rPr>
        <w:t xml:space="preserve"> </w:t>
      </w:r>
      <w:r w:rsidRPr="00161618">
        <w:rPr>
          <w:rFonts w:ascii="Arial" w:hAnsi="Arial" w:cs="Arial"/>
          <w:sz w:val="23"/>
          <w:szCs w:val="23"/>
        </w:rPr>
        <w:t>atendimento dos postulantes, desde que publicados com antecedência mínima de 30 dias</w:t>
      </w:r>
      <w:r>
        <w:rPr>
          <w:rFonts w:ascii="Arial" w:hAnsi="Arial" w:cs="Arial"/>
          <w:sz w:val="23"/>
          <w:szCs w:val="23"/>
        </w:rPr>
        <w:t xml:space="preserve"> </w:t>
      </w:r>
      <w:r w:rsidRPr="00161618">
        <w:rPr>
          <w:rFonts w:ascii="Arial" w:hAnsi="Arial" w:cs="Arial"/>
          <w:sz w:val="23"/>
          <w:szCs w:val="23"/>
        </w:rPr>
        <w:t>antes de qualquer convoca</w:t>
      </w:r>
      <w:r w:rsidR="006A13DC">
        <w:rPr>
          <w:rFonts w:ascii="Arial" w:hAnsi="Arial" w:cs="Arial"/>
          <w:sz w:val="23"/>
          <w:szCs w:val="23"/>
        </w:rPr>
        <w:t>ção para emissão de autorização.</w:t>
      </w:r>
    </w:p>
    <w:p w:rsidR="006A13DC" w:rsidRDefault="00B951D5" w:rsidP="006A13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Assim, em complemento a</w:t>
      </w:r>
      <w:r w:rsidR="007005FA">
        <w:rPr>
          <w:rFonts w:ascii="Arial" w:hAnsi="Arial" w:cs="Arial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s requisitos acima, a CIPP informa que se faz necessário</w:t>
      </w:r>
      <w:r>
        <w:rPr>
          <w:rFonts w:ascii="Arial" w:hAnsi="Arial" w:cs="Arial"/>
          <w:sz w:val="24"/>
          <w:szCs w:val="24"/>
        </w:rPr>
        <w:t xml:space="preserve"> atender</w:t>
      </w:r>
      <w:r w:rsidRPr="004D70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 w:rsidRPr="004D7013">
        <w:rPr>
          <w:rFonts w:ascii="Arial" w:hAnsi="Arial" w:cs="Arial"/>
          <w:sz w:val="24"/>
          <w:szCs w:val="24"/>
        </w:rPr>
        <w:t xml:space="preserve"> seguintes </w:t>
      </w:r>
      <w:r>
        <w:rPr>
          <w:rFonts w:ascii="Arial" w:hAnsi="Arial" w:cs="Arial"/>
          <w:sz w:val="24"/>
          <w:szCs w:val="24"/>
        </w:rPr>
        <w:t>exigências técnicas</w:t>
      </w:r>
      <w:r w:rsidRPr="004D7013">
        <w:rPr>
          <w:rFonts w:ascii="Arial" w:hAnsi="Arial" w:cs="Arial"/>
          <w:sz w:val="24"/>
          <w:szCs w:val="24"/>
        </w:rPr>
        <w:t>:</w:t>
      </w:r>
      <w:proofErr w:type="gramStart"/>
      <w:r w:rsidRPr="004D7013">
        <w:rPr>
          <w:rFonts w:ascii="Arial" w:hAnsi="Arial" w:cs="Arial"/>
          <w:sz w:val="24"/>
          <w:szCs w:val="24"/>
        </w:rPr>
        <w:t xml:space="preserve">  </w:t>
      </w:r>
    </w:p>
    <w:p w:rsidR="00B951D5" w:rsidRDefault="00B951D5" w:rsidP="006A13DC">
      <w:pPr>
        <w:jc w:val="both"/>
        <w:rPr>
          <w:rFonts w:ascii="Arial" w:hAnsi="Arial" w:cs="Arial"/>
          <w:b/>
          <w:sz w:val="24"/>
          <w:szCs w:val="24"/>
        </w:rPr>
      </w:pPr>
      <w:proofErr w:type="gramEnd"/>
      <w:r w:rsidRPr="00B951D5">
        <w:rPr>
          <w:rFonts w:ascii="Arial" w:hAnsi="Arial" w:cs="Arial"/>
          <w:b/>
          <w:sz w:val="24"/>
          <w:szCs w:val="24"/>
        </w:rPr>
        <w:t>* Registro no MAPA;</w:t>
      </w:r>
    </w:p>
    <w:p w:rsidR="00B951D5" w:rsidRDefault="00B951D5" w:rsidP="00B951D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aprovação para execução dos seguintes tratamentos fitossanitários</w:t>
      </w:r>
      <w:r w:rsidRPr="008D4E08">
        <w:rPr>
          <w:rFonts w:ascii="Arial" w:hAnsi="Arial" w:cs="Arial"/>
          <w:sz w:val="24"/>
          <w:szCs w:val="24"/>
        </w:rPr>
        <w:t>:</w:t>
      </w:r>
    </w:p>
    <w:p w:rsidR="00B951D5" w:rsidRPr="008D4E08" w:rsidRDefault="00B951D5" w:rsidP="00B951D5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8D4E08">
        <w:rPr>
          <w:rFonts w:ascii="Arial" w:hAnsi="Arial" w:cs="Arial"/>
          <w:sz w:val="24"/>
          <w:szCs w:val="24"/>
        </w:rPr>
        <w:t>I - tratamento térmico ou secagem em estufa;</w:t>
      </w:r>
    </w:p>
    <w:p w:rsidR="00B951D5" w:rsidRPr="008D4E08" w:rsidRDefault="00B951D5" w:rsidP="00B951D5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8D4E08">
        <w:rPr>
          <w:rFonts w:ascii="Arial" w:hAnsi="Arial" w:cs="Arial"/>
          <w:sz w:val="24"/>
          <w:szCs w:val="24"/>
        </w:rPr>
        <w:t>II - tratamento térmico via aquecimento dielétrico com uso de microondas;</w:t>
      </w:r>
    </w:p>
    <w:p w:rsidR="00B951D5" w:rsidRDefault="00B951D5" w:rsidP="00B951D5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8D4E08">
        <w:rPr>
          <w:rFonts w:ascii="Arial" w:hAnsi="Arial" w:cs="Arial"/>
          <w:sz w:val="24"/>
          <w:szCs w:val="24"/>
        </w:rPr>
        <w:t>III - </w:t>
      </w:r>
      <w:r w:rsidRPr="004D7013">
        <w:rPr>
          <w:rFonts w:ascii="Arial" w:hAnsi="Arial" w:cs="Arial"/>
          <w:sz w:val="24"/>
          <w:szCs w:val="24"/>
        </w:rPr>
        <w:t>fumigação</w:t>
      </w:r>
      <w:r w:rsidRPr="008D4E08">
        <w:rPr>
          <w:rFonts w:ascii="Arial" w:hAnsi="Arial" w:cs="Arial"/>
          <w:sz w:val="24"/>
          <w:szCs w:val="24"/>
        </w:rPr>
        <w:t> com brometo de metila (utilização apenas conforme legislação vigente)</w:t>
      </w:r>
    </w:p>
    <w:p w:rsidR="00F2357D" w:rsidRPr="008D4E08" w:rsidRDefault="00F2357D" w:rsidP="00B951D5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951D5" w:rsidRPr="00B951D5" w:rsidRDefault="00B951D5" w:rsidP="00B951D5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B951D5">
        <w:rPr>
          <w:rFonts w:ascii="Arial" w:hAnsi="Arial" w:cs="Arial"/>
          <w:b/>
          <w:sz w:val="24"/>
          <w:szCs w:val="24"/>
        </w:rPr>
        <w:t xml:space="preserve">* Registro </w:t>
      </w:r>
      <w:r w:rsidR="00D316F4">
        <w:rPr>
          <w:rFonts w:ascii="Arial" w:hAnsi="Arial" w:cs="Arial"/>
          <w:b/>
          <w:sz w:val="24"/>
          <w:szCs w:val="24"/>
        </w:rPr>
        <w:t>junto a Secretaria de Agricultura do Estado</w:t>
      </w:r>
      <w:r w:rsidRPr="00B951D5">
        <w:rPr>
          <w:rFonts w:ascii="Arial" w:hAnsi="Arial" w:cs="Arial"/>
          <w:b/>
          <w:sz w:val="24"/>
          <w:szCs w:val="24"/>
        </w:rPr>
        <w:t>;</w:t>
      </w:r>
    </w:p>
    <w:p w:rsidR="00B951D5" w:rsidRPr="00B951D5" w:rsidRDefault="00B951D5" w:rsidP="00B951D5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B951D5">
        <w:rPr>
          <w:rFonts w:ascii="Arial" w:hAnsi="Arial" w:cs="Arial"/>
          <w:b/>
          <w:sz w:val="24"/>
          <w:szCs w:val="24"/>
        </w:rPr>
        <w:t>* Licença ambiental ou declaração de isenção</w:t>
      </w:r>
      <w:r w:rsidR="00940AA1">
        <w:rPr>
          <w:rFonts w:ascii="Arial" w:hAnsi="Arial" w:cs="Arial"/>
          <w:b/>
          <w:sz w:val="24"/>
          <w:szCs w:val="24"/>
        </w:rPr>
        <w:t xml:space="preserve"> do órgão competente</w:t>
      </w:r>
      <w:r w:rsidRPr="00B951D5">
        <w:rPr>
          <w:rFonts w:ascii="Arial" w:hAnsi="Arial" w:cs="Arial"/>
          <w:b/>
          <w:sz w:val="24"/>
          <w:szCs w:val="24"/>
        </w:rPr>
        <w:t>;</w:t>
      </w:r>
    </w:p>
    <w:p w:rsidR="00B951D5" w:rsidRPr="00B951D5" w:rsidRDefault="00B951D5" w:rsidP="00B951D5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B951D5">
        <w:rPr>
          <w:rFonts w:ascii="Arial" w:hAnsi="Arial" w:cs="Arial"/>
          <w:b/>
          <w:sz w:val="24"/>
          <w:szCs w:val="24"/>
        </w:rPr>
        <w:t>* Registro da empresa no Conselho Profissional;</w:t>
      </w:r>
    </w:p>
    <w:p w:rsidR="00B951D5" w:rsidRPr="00B951D5" w:rsidRDefault="00B951D5" w:rsidP="00B951D5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B951D5">
        <w:rPr>
          <w:rFonts w:ascii="Arial" w:hAnsi="Arial" w:cs="Arial"/>
          <w:b/>
          <w:sz w:val="24"/>
          <w:szCs w:val="24"/>
        </w:rPr>
        <w:t>* Registro do Responsável Técnico no Conselho Profissional;</w:t>
      </w:r>
    </w:p>
    <w:p w:rsidR="00B951D5" w:rsidRPr="00B951D5" w:rsidRDefault="00B951D5" w:rsidP="00B951D5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B951D5">
        <w:rPr>
          <w:rFonts w:ascii="Arial" w:hAnsi="Arial" w:cs="Arial"/>
          <w:b/>
          <w:sz w:val="24"/>
          <w:szCs w:val="24"/>
        </w:rPr>
        <w:t>* CTF emitido pelo IBAMA ou declaração de isenção</w:t>
      </w:r>
    </w:p>
    <w:p w:rsidR="000B5249" w:rsidRDefault="000B5249" w:rsidP="00526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6507" w:rsidRPr="00526507" w:rsidRDefault="00526507" w:rsidP="00526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65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26507" w:rsidRPr="00526507" w:rsidRDefault="00526507" w:rsidP="00940A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2650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 </w:t>
      </w:r>
    </w:p>
    <w:p w:rsidR="0092384D" w:rsidRDefault="0092384D"/>
    <w:sectPr w:rsidR="009238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07"/>
    <w:rsid w:val="000B5249"/>
    <w:rsid w:val="004D1751"/>
    <w:rsid w:val="00526507"/>
    <w:rsid w:val="006A13DC"/>
    <w:rsid w:val="007005FA"/>
    <w:rsid w:val="0092384D"/>
    <w:rsid w:val="00940AA1"/>
    <w:rsid w:val="00A9202C"/>
    <w:rsid w:val="00B951D5"/>
    <w:rsid w:val="00C41E14"/>
    <w:rsid w:val="00D316F4"/>
    <w:rsid w:val="00D70C4D"/>
    <w:rsid w:val="00F2357D"/>
    <w:rsid w:val="00FA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265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650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265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6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2650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265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650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265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6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2650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mplexodopecem.com.br/abertura-de-autorizacao-de-psd-para-retirada-de-residuos-solidos-e-liquido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808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Keilla Farias Castro</dc:creator>
  <cp:lastModifiedBy>Keilla Farias Castro</cp:lastModifiedBy>
  <cp:revision>5</cp:revision>
  <dcterms:created xsi:type="dcterms:W3CDTF">2020-12-21T14:35:00Z</dcterms:created>
  <dcterms:modified xsi:type="dcterms:W3CDTF">2020-12-21T17:40:00Z</dcterms:modified>
</cp:coreProperties>
</file>